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24A8A2" w14:textId="08C4E9E1" w:rsidR="00DE0DE0" w:rsidRPr="00A72FAC" w:rsidRDefault="00DE0DE0" w:rsidP="004E0E8C">
      <w:pPr>
        <w:tabs>
          <w:tab w:val="left" w:pos="284"/>
        </w:tabs>
        <w:spacing w:after="0" w:line="276" w:lineRule="auto"/>
        <w:ind w:hanging="2"/>
        <w:jc w:val="right"/>
        <w:rPr>
          <w:rFonts w:ascii="Arial" w:eastAsia="Arial" w:hAnsi="Arial" w:cs="Arial"/>
          <w:smallCaps/>
          <w:color w:val="000000" w:themeColor="text1"/>
          <w:sz w:val="24"/>
          <w:szCs w:val="24"/>
        </w:rPr>
      </w:pPr>
      <w:r w:rsidRPr="00A72FAC">
        <w:rPr>
          <w:rFonts w:ascii="Arial" w:eastAsia="Arial" w:hAnsi="Arial" w:cs="Arial"/>
          <w:smallCaps/>
          <w:color w:val="000000" w:themeColor="text1"/>
          <w:sz w:val="24"/>
          <w:szCs w:val="24"/>
        </w:rPr>
        <w:t xml:space="preserve">                                                                       </w:t>
      </w:r>
      <w:r w:rsidR="004E0E8C" w:rsidRPr="00A72FAC">
        <w:rPr>
          <w:rFonts w:ascii="Arial" w:eastAsia="Arial" w:hAnsi="Arial" w:cs="Arial"/>
          <w:smallCaps/>
          <w:color w:val="000000" w:themeColor="text1"/>
          <w:sz w:val="24"/>
          <w:szCs w:val="24"/>
        </w:rPr>
        <w:t xml:space="preserve">                               </w:t>
      </w:r>
      <w:r w:rsidRPr="00A72FAC">
        <w:rPr>
          <w:rFonts w:ascii="Arial" w:eastAsia="Arial" w:hAnsi="Arial" w:cs="Arial"/>
          <w:smallCaps/>
          <w:color w:val="000000" w:themeColor="text1"/>
          <w:sz w:val="24"/>
          <w:szCs w:val="24"/>
        </w:rPr>
        <w:t xml:space="preserve">    DIELAG INI </w:t>
      </w:r>
      <w:r w:rsidR="00A72FAC" w:rsidRPr="00A72FAC">
        <w:rPr>
          <w:rFonts w:ascii="Arial" w:eastAsia="Arial" w:hAnsi="Arial" w:cs="Arial"/>
          <w:b/>
          <w:smallCaps/>
          <w:color w:val="000000" w:themeColor="text1"/>
          <w:sz w:val="24"/>
          <w:szCs w:val="24"/>
        </w:rPr>
        <w:t>018/2024</w:t>
      </w:r>
    </w:p>
    <w:p w14:paraId="4966314F" w14:textId="5C5DC6F7" w:rsidR="00DE0DE0" w:rsidRPr="00A72FAC" w:rsidRDefault="00DE0DE0" w:rsidP="004E0E8C">
      <w:pPr>
        <w:tabs>
          <w:tab w:val="left" w:pos="284"/>
        </w:tabs>
        <w:spacing w:after="0" w:line="276" w:lineRule="auto"/>
        <w:ind w:hanging="2"/>
        <w:jc w:val="right"/>
        <w:rPr>
          <w:rFonts w:ascii="Arial" w:eastAsia="Arial" w:hAnsi="Arial" w:cs="Arial"/>
          <w:smallCaps/>
          <w:color w:val="000000" w:themeColor="text1"/>
          <w:sz w:val="24"/>
          <w:szCs w:val="24"/>
        </w:rPr>
      </w:pPr>
      <w:r w:rsidRPr="00A72FAC">
        <w:rPr>
          <w:rFonts w:ascii="Arial" w:eastAsia="Arial" w:hAnsi="Arial" w:cs="Arial"/>
          <w:smallCaps/>
          <w:color w:val="000000" w:themeColor="text1"/>
          <w:sz w:val="24"/>
          <w:szCs w:val="24"/>
        </w:rPr>
        <w:t xml:space="preserve">                                                                       </w:t>
      </w:r>
      <w:r w:rsidR="004E0E8C" w:rsidRPr="00A72FAC">
        <w:rPr>
          <w:rFonts w:ascii="Arial" w:eastAsia="Arial" w:hAnsi="Arial" w:cs="Arial"/>
          <w:smallCaps/>
          <w:color w:val="000000" w:themeColor="text1"/>
          <w:sz w:val="24"/>
          <w:szCs w:val="24"/>
        </w:rPr>
        <w:t xml:space="preserve">  </w:t>
      </w:r>
      <w:r w:rsidRPr="00A72FAC">
        <w:rPr>
          <w:rFonts w:ascii="Arial" w:eastAsia="Arial" w:hAnsi="Arial" w:cs="Arial"/>
          <w:smallCaps/>
          <w:color w:val="000000" w:themeColor="text1"/>
          <w:sz w:val="24"/>
          <w:szCs w:val="24"/>
        </w:rPr>
        <w:t xml:space="preserve"> dirección de estudios legislativos y</w:t>
      </w:r>
    </w:p>
    <w:p w14:paraId="707E713F" w14:textId="4196D24C" w:rsidR="00DE0DE0" w:rsidRPr="00A72FAC" w:rsidRDefault="00DE0DE0" w:rsidP="004E0E8C">
      <w:pPr>
        <w:tabs>
          <w:tab w:val="left" w:pos="284"/>
        </w:tabs>
        <w:spacing w:after="0" w:line="276" w:lineRule="auto"/>
        <w:ind w:hanging="2"/>
        <w:jc w:val="right"/>
        <w:rPr>
          <w:rFonts w:ascii="Arial" w:eastAsia="Arial" w:hAnsi="Arial" w:cs="Arial"/>
          <w:smallCaps/>
          <w:color w:val="000000" w:themeColor="text1"/>
          <w:sz w:val="24"/>
          <w:szCs w:val="24"/>
        </w:rPr>
      </w:pPr>
      <w:r w:rsidRPr="00A72FAC">
        <w:rPr>
          <w:rFonts w:ascii="Arial" w:eastAsia="Arial" w:hAnsi="Arial" w:cs="Arial"/>
          <w:smallCaps/>
          <w:color w:val="000000" w:themeColor="text1"/>
          <w:sz w:val="24"/>
          <w:szCs w:val="24"/>
        </w:rPr>
        <w:t xml:space="preserve">                                                                      </w:t>
      </w:r>
      <w:r w:rsidR="004E0E8C" w:rsidRPr="00A72FAC">
        <w:rPr>
          <w:rFonts w:ascii="Arial" w:eastAsia="Arial" w:hAnsi="Arial" w:cs="Arial"/>
          <w:smallCaps/>
          <w:color w:val="000000" w:themeColor="text1"/>
          <w:sz w:val="24"/>
          <w:szCs w:val="24"/>
        </w:rPr>
        <w:t xml:space="preserve">                            </w:t>
      </w:r>
      <w:r w:rsidRPr="00A72FAC">
        <w:rPr>
          <w:rFonts w:ascii="Arial" w:eastAsia="Arial" w:hAnsi="Arial" w:cs="Arial"/>
          <w:smallCaps/>
          <w:color w:val="000000" w:themeColor="text1"/>
          <w:sz w:val="24"/>
          <w:szCs w:val="24"/>
        </w:rPr>
        <w:t xml:space="preserve"> acuerdos gubernamentales</w:t>
      </w:r>
    </w:p>
    <w:p w14:paraId="3DCB7E04" w14:textId="77777777" w:rsidR="00DE0DE0" w:rsidRPr="00405429" w:rsidRDefault="00DE0DE0" w:rsidP="00DE0DE0">
      <w:pPr>
        <w:tabs>
          <w:tab w:val="left" w:pos="284"/>
        </w:tabs>
        <w:spacing w:after="0" w:line="276" w:lineRule="auto"/>
        <w:ind w:hanging="2"/>
        <w:rPr>
          <w:rFonts w:ascii="Arial" w:eastAsia="Arial" w:hAnsi="Arial" w:cs="Arial"/>
          <w:b/>
          <w:smallCaps/>
          <w:sz w:val="24"/>
          <w:szCs w:val="24"/>
          <w:highlight w:val="yellow"/>
        </w:rPr>
      </w:pPr>
    </w:p>
    <w:p w14:paraId="42AE2A4F" w14:textId="77777777" w:rsidR="00DE0DE0" w:rsidRPr="00405429" w:rsidRDefault="00DE0DE0" w:rsidP="00DE0DE0">
      <w:pPr>
        <w:tabs>
          <w:tab w:val="left" w:pos="284"/>
        </w:tabs>
        <w:spacing w:after="0" w:line="276" w:lineRule="auto"/>
        <w:ind w:hanging="2"/>
        <w:rPr>
          <w:rFonts w:ascii="Arial" w:eastAsia="Arial" w:hAnsi="Arial" w:cs="Arial"/>
          <w:b/>
          <w:smallCaps/>
          <w:sz w:val="24"/>
          <w:szCs w:val="24"/>
        </w:rPr>
      </w:pPr>
      <w:r w:rsidRPr="00405429">
        <w:rPr>
          <w:rFonts w:ascii="Arial" w:eastAsia="Arial" w:hAnsi="Arial" w:cs="Arial"/>
          <w:b/>
          <w:smallCaps/>
          <w:sz w:val="24"/>
          <w:szCs w:val="24"/>
        </w:rPr>
        <w:t>CC. DIPUTADOS SECRETARIOS</w:t>
      </w:r>
    </w:p>
    <w:p w14:paraId="2E99DDC9" w14:textId="77777777" w:rsidR="00DE0DE0" w:rsidRPr="00405429" w:rsidRDefault="00DE0DE0" w:rsidP="00DE0DE0">
      <w:pPr>
        <w:tabs>
          <w:tab w:val="left" w:pos="284"/>
        </w:tabs>
        <w:spacing w:after="0" w:line="276" w:lineRule="auto"/>
        <w:ind w:hanging="2"/>
        <w:rPr>
          <w:rFonts w:ascii="Arial" w:eastAsia="Arial" w:hAnsi="Arial" w:cs="Arial"/>
          <w:b/>
          <w:smallCaps/>
          <w:sz w:val="24"/>
          <w:szCs w:val="24"/>
        </w:rPr>
      </w:pPr>
      <w:r w:rsidRPr="00405429">
        <w:rPr>
          <w:rFonts w:ascii="Arial" w:eastAsia="Arial" w:hAnsi="Arial" w:cs="Arial"/>
          <w:b/>
          <w:smallCaps/>
          <w:sz w:val="24"/>
          <w:szCs w:val="24"/>
        </w:rPr>
        <w:t>DEL H. CONGRESO DEL ESTADO</w:t>
      </w:r>
    </w:p>
    <w:p w14:paraId="5FDE2DA0" w14:textId="77777777" w:rsidR="00DE0DE0" w:rsidRPr="00405429" w:rsidRDefault="00DE0DE0" w:rsidP="00DE0DE0">
      <w:pPr>
        <w:tabs>
          <w:tab w:val="left" w:pos="284"/>
        </w:tabs>
        <w:spacing w:after="0" w:line="276" w:lineRule="auto"/>
        <w:ind w:hanging="2"/>
        <w:rPr>
          <w:rFonts w:ascii="Arial" w:eastAsia="Arial" w:hAnsi="Arial" w:cs="Arial"/>
          <w:b/>
          <w:smallCaps/>
          <w:sz w:val="24"/>
          <w:szCs w:val="24"/>
        </w:rPr>
      </w:pPr>
      <w:r w:rsidRPr="00405429">
        <w:rPr>
          <w:rFonts w:ascii="Arial" w:eastAsia="Arial" w:hAnsi="Arial" w:cs="Arial"/>
          <w:b/>
          <w:smallCaps/>
          <w:sz w:val="24"/>
          <w:szCs w:val="24"/>
        </w:rPr>
        <w:t>PRESENTES</w:t>
      </w:r>
    </w:p>
    <w:p w14:paraId="69894982" w14:textId="77777777" w:rsidR="00DE0DE0" w:rsidRPr="00405429" w:rsidRDefault="00DE0DE0" w:rsidP="00DE0DE0">
      <w:pPr>
        <w:tabs>
          <w:tab w:val="left" w:pos="284"/>
        </w:tabs>
        <w:spacing w:after="0" w:line="276" w:lineRule="auto"/>
        <w:ind w:hanging="2"/>
        <w:rPr>
          <w:rFonts w:ascii="Arial" w:eastAsia="Arial" w:hAnsi="Arial" w:cs="Arial"/>
          <w:b/>
          <w:smallCaps/>
          <w:sz w:val="24"/>
          <w:szCs w:val="24"/>
          <w:highlight w:val="yellow"/>
        </w:rPr>
      </w:pPr>
    </w:p>
    <w:p w14:paraId="52D60021" w14:textId="5778A57A"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sz w:val="24"/>
          <w:szCs w:val="24"/>
        </w:rPr>
        <w:t xml:space="preserve">Con fundamento en lo dispuesto por los artículos 28 fracción II, 36, 49 y 50 fracción II de la Constitución Política del Estado de Jalisco; y artículos 1°, 2° numerales 1 y 2, 4° numeral 1 fracciones I y II, y los Transitorios Primero y Quinto, de la Ley Orgánica del Poder Ejecutivo del Estado de Jalisco, expedida mediante decreto 27213/LXII/18, publicado en el periódico oficial “El Estado de Jalisco” el día 5 de diciembre de 2018; así como lo dispuesto por el artículo 5° de la Ley de Disciplina Financiera de las Entidades Federativas y los Municipios, por este conducto tengo a bien presentar ante esa honorable representación popular, la siguiente </w:t>
      </w:r>
      <w:r w:rsidRPr="00405429">
        <w:rPr>
          <w:rFonts w:ascii="Arial" w:eastAsia="Arial" w:hAnsi="Arial" w:cs="Arial"/>
          <w:b/>
          <w:sz w:val="24"/>
          <w:szCs w:val="24"/>
        </w:rPr>
        <w:t xml:space="preserve">“INICIATIVA DE LEY DE INGRESOS DEL ESTADO DE JALISCO </w:t>
      </w:r>
      <w:r w:rsidR="00BF6DEE">
        <w:rPr>
          <w:rFonts w:ascii="Arial" w:eastAsia="Arial" w:hAnsi="Arial" w:cs="Arial"/>
          <w:b/>
          <w:sz w:val="24"/>
          <w:szCs w:val="24"/>
        </w:rPr>
        <w:t>PARA EL EJERCICIO FISCAL</w:t>
      </w:r>
      <w:r w:rsidRPr="00405429">
        <w:rPr>
          <w:rFonts w:ascii="Arial" w:eastAsia="Arial" w:hAnsi="Arial" w:cs="Arial"/>
          <w:b/>
          <w:sz w:val="24"/>
          <w:szCs w:val="24"/>
        </w:rPr>
        <w:t xml:space="preserve"> 2025”,</w:t>
      </w:r>
      <w:r w:rsidRPr="00405429">
        <w:rPr>
          <w:rFonts w:ascii="Arial" w:eastAsia="Arial" w:hAnsi="Arial" w:cs="Arial"/>
          <w:sz w:val="24"/>
          <w:szCs w:val="24"/>
        </w:rPr>
        <w:t xml:space="preserve"> la cual </w:t>
      </w:r>
      <w:r w:rsidR="00BF6DEE">
        <w:rPr>
          <w:rFonts w:ascii="Arial" w:eastAsia="Arial" w:hAnsi="Arial" w:cs="Arial"/>
          <w:sz w:val="24"/>
          <w:szCs w:val="24"/>
        </w:rPr>
        <w:t xml:space="preserve">se formula con </w:t>
      </w:r>
      <w:r w:rsidRPr="00405429">
        <w:rPr>
          <w:rFonts w:ascii="Arial" w:eastAsia="Arial" w:hAnsi="Arial" w:cs="Arial"/>
          <w:sz w:val="24"/>
          <w:szCs w:val="24"/>
        </w:rPr>
        <w:t>base en la siguiente:</w:t>
      </w:r>
    </w:p>
    <w:p w14:paraId="76CFCE26" w14:textId="77777777" w:rsidR="00DE0DE0" w:rsidRPr="00405429" w:rsidRDefault="00DE0DE0" w:rsidP="00DE0DE0">
      <w:pPr>
        <w:tabs>
          <w:tab w:val="left" w:pos="284"/>
        </w:tabs>
        <w:spacing w:after="0" w:line="276" w:lineRule="auto"/>
        <w:ind w:hanging="2"/>
        <w:jc w:val="center"/>
        <w:rPr>
          <w:rFonts w:ascii="Arial" w:eastAsia="Arial" w:hAnsi="Arial" w:cs="Arial"/>
          <w:sz w:val="24"/>
          <w:szCs w:val="24"/>
          <w:highlight w:val="yellow"/>
        </w:rPr>
      </w:pPr>
    </w:p>
    <w:p w14:paraId="1D2471AE" w14:textId="77777777" w:rsidR="00DE0DE0" w:rsidRPr="00405429" w:rsidRDefault="00DE0DE0" w:rsidP="00DE0DE0">
      <w:pPr>
        <w:tabs>
          <w:tab w:val="left" w:pos="284"/>
        </w:tabs>
        <w:spacing w:after="0" w:line="276" w:lineRule="auto"/>
        <w:ind w:hanging="2"/>
        <w:jc w:val="center"/>
        <w:rPr>
          <w:rFonts w:ascii="Arial" w:eastAsia="Arial" w:hAnsi="Arial" w:cs="Arial"/>
          <w:sz w:val="24"/>
          <w:szCs w:val="24"/>
          <w:highlight w:val="yellow"/>
        </w:rPr>
      </w:pPr>
    </w:p>
    <w:p w14:paraId="1A29ED04" w14:textId="77777777" w:rsidR="00DE0DE0" w:rsidRPr="00405429" w:rsidRDefault="00DE0DE0" w:rsidP="00DE0DE0">
      <w:pPr>
        <w:tabs>
          <w:tab w:val="left" w:pos="284"/>
        </w:tabs>
        <w:spacing w:after="0" w:line="276" w:lineRule="auto"/>
        <w:ind w:hanging="2"/>
        <w:jc w:val="center"/>
        <w:rPr>
          <w:rFonts w:ascii="Arial" w:eastAsia="Arial" w:hAnsi="Arial" w:cs="Arial"/>
          <w:b/>
          <w:smallCaps/>
          <w:sz w:val="24"/>
          <w:szCs w:val="24"/>
        </w:rPr>
      </w:pPr>
      <w:r w:rsidRPr="00405429">
        <w:rPr>
          <w:rFonts w:ascii="Arial" w:eastAsia="Arial" w:hAnsi="Arial" w:cs="Arial"/>
          <w:b/>
          <w:smallCaps/>
          <w:sz w:val="24"/>
          <w:szCs w:val="24"/>
        </w:rPr>
        <w:t>EXPOSICIÓN DE MOTIVOS</w:t>
      </w:r>
    </w:p>
    <w:p w14:paraId="55766CE5"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3B3C811B"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1B31C293" w14:textId="77777777" w:rsidR="00DE0DE0" w:rsidRPr="00405429" w:rsidRDefault="00DE0DE0" w:rsidP="00DE0DE0">
      <w:pPr>
        <w:widowControl w:val="0"/>
        <w:ind w:hanging="2"/>
        <w:jc w:val="both"/>
        <w:rPr>
          <w:rFonts w:ascii="Arial" w:eastAsia="Arial" w:hAnsi="Arial" w:cs="Arial"/>
          <w:sz w:val="24"/>
          <w:szCs w:val="24"/>
        </w:rPr>
      </w:pPr>
      <w:r w:rsidRPr="00405429">
        <w:rPr>
          <w:rFonts w:ascii="Arial" w:eastAsia="Arial" w:hAnsi="Arial" w:cs="Arial"/>
          <w:b/>
          <w:sz w:val="24"/>
          <w:szCs w:val="24"/>
        </w:rPr>
        <w:t>I.</w:t>
      </w:r>
      <w:r w:rsidRPr="00405429">
        <w:rPr>
          <w:rFonts w:ascii="Arial" w:eastAsia="Arial" w:hAnsi="Arial" w:cs="Arial"/>
          <w:sz w:val="24"/>
          <w:szCs w:val="24"/>
        </w:rPr>
        <w:t xml:space="preserve"> La Constitución Política del Estado de Jalisco dispone en sus artículos 28 fracción II, 36 y 50 fracciones X y XI que el ejercicio del Poder Ejecutivo es depositado en un ciudadano a quien se denomina Gobernador del Estado, a quien corresponde organizar y conducir la planeación del desarrollo del Estado, cuidar de la recaudación, aplicación e inversión de los caudales del Estado, así como presentar iniciativas de ley o decreto ante el Congreso Local.</w:t>
      </w:r>
    </w:p>
    <w:p w14:paraId="5F024C1B" w14:textId="3902D3B9" w:rsidR="00DE0DE0" w:rsidRPr="00405429" w:rsidRDefault="00DE0DE0" w:rsidP="00DE0DE0">
      <w:pPr>
        <w:widowControl w:val="0"/>
        <w:ind w:hanging="2"/>
        <w:jc w:val="both"/>
        <w:rPr>
          <w:rFonts w:ascii="Arial" w:eastAsia="Arial" w:hAnsi="Arial" w:cs="Arial"/>
          <w:sz w:val="24"/>
          <w:szCs w:val="24"/>
        </w:rPr>
      </w:pPr>
      <w:r w:rsidRPr="00405429">
        <w:rPr>
          <w:rFonts w:ascii="Arial" w:eastAsia="Arial" w:hAnsi="Arial" w:cs="Arial"/>
          <w:b/>
          <w:sz w:val="24"/>
          <w:szCs w:val="24"/>
        </w:rPr>
        <w:t>II.</w:t>
      </w:r>
      <w:r w:rsidRPr="00405429">
        <w:rPr>
          <w:rFonts w:ascii="Arial" w:eastAsia="Arial" w:hAnsi="Arial" w:cs="Arial"/>
          <w:sz w:val="24"/>
          <w:szCs w:val="24"/>
        </w:rPr>
        <w:t xml:space="preserve"> La Ley Orgánica del Poder Ejecutivo del Estado establece </w:t>
      </w:r>
      <w:r w:rsidR="00BF6DEE">
        <w:rPr>
          <w:rFonts w:ascii="Arial" w:eastAsia="Arial" w:hAnsi="Arial" w:cs="Arial"/>
          <w:sz w:val="24"/>
          <w:szCs w:val="24"/>
        </w:rPr>
        <w:t xml:space="preserve">en su artículo 4 fracción II, </w:t>
      </w:r>
      <w:r w:rsidRPr="00405429">
        <w:rPr>
          <w:rFonts w:ascii="Arial" w:eastAsia="Arial" w:hAnsi="Arial" w:cs="Arial"/>
          <w:sz w:val="24"/>
          <w:szCs w:val="24"/>
        </w:rPr>
        <w:t>como atribuciones específicas del Gobernador del Estado, ejercer las facultades conferidas por la Constitución Política de los Estados Unidos Mexicanos, sus leyes reglamentarias, la particular del Estado y demás leyes que de ella emanen, así como representar y conducir la dirección de las relaciones con la Federación, las demás entidades federativas, los otros poderes del estado y los gobiernos municipales.</w:t>
      </w:r>
    </w:p>
    <w:p w14:paraId="762E8551"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III.</w:t>
      </w:r>
      <w:r w:rsidRPr="00405429">
        <w:rPr>
          <w:rFonts w:ascii="Arial" w:eastAsia="Arial" w:hAnsi="Arial" w:cs="Arial"/>
          <w:sz w:val="24"/>
          <w:szCs w:val="24"/>
        </w:rPr>
        <w:t xml:space="preserve"> Asimismo, la Constitución Política del Estado dispone en la fracción II, del artículo 50, que corresponde al Gobernador del Estado presentar cada año a </w:t>
      </w:r>
      <w:r w:rsidRPr="00405429">
        <w:rPr>
          <w:rFonts w:ascii="Arial" w:eastAsia="Arial" w:hAnsi="Arial" w:cs="Arial"/>
          <w:sz w:val="24"/>
          <w:szCs w:val="24"/>
        </w:rPr>
        <w:lastRenderedPageBreak/>
        <w:t>ese H. Congreso los proyectos de ley y presupuesto de ingresos y egresos del Estado para el ejercicio fiscal siguiente.</w:t>
      </w:r>
    </w:p>
    <w:p w14:paraId="71BD68A3"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highlight w:val="yellow"/>
        </w:rPr>
      </w:pPr>
    </w:p>
    <w:p w14:paraId="0A642AEE" w14:textId="0F83CE8A"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IV.</w:t>
      </w:r>
      <w:r w:rsidRPr="00405429">
        <w:rPr>
          <w:rFonts w:ascii="Arial" w:eastAsia="Arial" w:hAnsi="Arial" w:cs="Arial"/>
          <w:sz w:val="24"/>
          <w:szCs w:val="24"/>
        </w:rPr>
        <w:t xml:space="preserve"> Por su parte, el artículo 4° </w:t>
      </w:r>
      <w:r w:rsidR="00BF6DEE">
        <w:rPr>
          <w:rFonts w:ascii="Arial" w:eastAsia="Arial" w:hAnsi="Arial" w:cs="Arial"/>
          <w:sz w:val="24"/>
          <w:szCs w:val="24"/>
        </w:rPr>
        <w:t xml:space="preserve">fracción I </w:t>
      </w:r>
      <w:r w:rsidRPr="00405429">
        <w:rPr>
          <w:rFonts w:ascii="Arial" w:eastAsia="Arial" w:hAnsi="Arial" w:cs="Arial"/>
          <w:sz w:val="24"/>
          <w:szCs w:val="24"/>
        </w:rPr>
        <w:t>de la Ley Orgánica del Poder Ejecutivo del Estado establece como atribuciones específicas del Gobernador del Estado, ejercer las facultades conferidas por la Constitución Política de los Estados Unidos Mexicanos, sus leyes reglamentarias, la particular del Estado y demás leyes que de ella emanen, así como representar y conducir la dirección de las relaciones con la Federación, las demás entidades federativas, los otros poderes del Estado, y los gobiernos municipales.</w:t>
      </w:r>
    </w:p>
    <w:p w14:paraId="3FCFADB9"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6FDE78CC" w14:textId="77777777" w:rsidR="00526033" w:rsidRPr="00405429" w:rsidRDefault="00526033" w:rsidP="00526033">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V.</w:t>
      </w:r>
      <w:r w:rsidRPr="00405429">
        <w:rPr>
          <w:rFonts w:ascii="Arial" w:eastAsia="Arial" w:hAnsi="Arial" w:cs="Arial"/>
          <w:sz w:val="24"/>
          <w:szCs w:val="24"/>
        </w:rPr>
        <w:t xml:space="preserve"> La Ley de Disciplina Financiera de las Entidades Federativas y los Municipios, establece que las iniciativas de las Leyes de Ingresos y los proyectos de Presupuestos de Egresos de las Entidades Federativas se deberán elaborar, conforme a lo establecido en la legislación local aplicable, en la Ley General de Contabilidad Gubernamental y las normas que para tal efecto emita el Consejo Nacional de Armonización Contable, con base en objetivos, parámetros, cuantificables e indicadores del desempeño y deberán ser congruentes con los planes estatales de desarrollo y los programas derivados de los mismos, e incluirán cuando menos los objetivos anuales, estrategias y metas; las proyecciones de finanzas públicas, considerando las premisas empleadas en los Criterios Generales de Política Económica; la descripción de los riesgos relevantes para las finanzas públicas, incluyendo los montos de Deuda Contingente, acompañados de propuestas de acción para enfrentarlos; los resultados de las finanzas públicas que abarquen un periodo de los cinco últimos años y el ejercicio fiscal en cuestión, de acuerdo con los formatos que emita el Consejo Nacional de Armonización Contable para este fin, y un estudio actuarial de las pensiones de sus trabajadores, el cual como mínimo deberá actualizarse cada tres años. </w:t>
      </w:r>
    </w:p>
    <w:p w14:paraId="44CD1F86" w14:textId="77777777" w:rsidR="00526033" w:rsidRPr="00405429" w:rsidRDefault="00526033" w:rsidP="00526033">
      <w:pPr>
        <w:tabs>
          <w:tab w:val="left" w:pos="284"/>
        </w:tabs>
        <w:spacing w:after="0" w:line="276" w:lineRule="auto"/>
        <w:ind w:hanging="2"/>
        <w:jc w:val="both"/>
        <w:rPr>
          <w:rFonts w:ascii="Arial" w:eastAsia="Arial" w:hAnsi="Arial" w:cs="Arial"/>
          <w:sz w:val="24"/>
          <w:szCs w:val="24"/>
        </w:rPr>
      </w:pPr>
    </w:p>
    <w:p w14:paraId="0C3F2370" w14:textId="77777777" w:rsidR="00526033" w:rsidRPr="00405429" w:rsidRDefault="00526033" w:rsidP="00526033">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sz w:val="24"/>
          <w:szCs w:val="24"/>
        </w:rPr>
        <w:t>Igualmente señala que las Leyes de Ingresos y los Presupuestos de Egresos de las Entidades Federativas, deberán ser congruentes con los Criterios Generales de Política Económica y las estimaciones de las participaciones y Transferencias federales etiquetadas que se incluyan, no deberán exceder a las previstas en la iniciativa de la Ley de Ingresos de la Federación y en el proyecto de Presupuesto de Egresos de la Federación del ejercicio fiscal correspondiente.</w:t>
      </w:r>
    </w:p>
    <w:p w14:paraId="6D3F254D" w14:textId="77777777" w:rsidR="00526033" w:rsidRPr="00405429" w:rsidRDefault="00526033" w:rsidP="00526033">
      <w:pPr>
        <w:tabs>
          <w:tab w:val="left" w:pos="284"/>
        </w:tabs>
        <w:spacing w:after="0" w:line="276" w:lineRule="auto"/>
        <w:ind w:hanging="2"/>
        <w:jc w:val="both"/>
        <w:rPr>
          <w:rFonts w:ascii="Arial" w:eastAsia="Arial" w:hAnsi="Arial" w:cs="Arial"/>
          <w:b/>
          <w:sz w:val="24"/>
          <w:szCs w:val="24"/>
          <w:highlight w:val="yellow"/>
        </w:rPr>
      </w:pPr>
    </w:p>
    <w:p w14:paraId="2A86DBDB" w14:textId="1DBE04FF" w:rsidR="00526033" w:rsidRPr="00405429" w:rsidRDefault="00526033" w:rsidP="00526033">
      <w:pPr>
        <w:tabs>
          <w:tab w:val="left" w:pos="284"/>
        </w:tabs>
        <w:spacing w:after="0" w:line="276" w:lineRule="auto"/>
        <w:ind w:hanging="2"/>
        <w:jc w:val="both"/>
        <w:rPr>
          <w:rFonts w:ascii="Arial" w:eastAsia="Arial" w:hAnsi="Arial" w:cs="Arial"/>
          <w:b/>
          <w:sz w:val="24"/>
          <w:szCs w:val="24"/>
          <w:highlight w:val="yellow"/>
        </w:rPr>
      </w:pPr>
      <w:r w:rsidRPr="00405429">
        <w:rPr>
          <w:rFonts w:ascii="Arial" w:eastAsia="Arial" w:hAnsi="Arial" w:cs="Arial"/>
          <w:sz w:val="24"/>
          <w:szCs w:val="24"/>
        </w:rPr>
        <w:t xml:space="preserve">En consideración al cambio de gobierno que acontece cada seis años, el presente ejercicio fiscal observará una modificación en las fechas habituales para la presentación del Paquete Económico Federal. Por lo tanto, el Paquete </w:t>
      </w:r>
      <w:r w:rsidRPr="00405429">
        <w:rPr>
          <w:rFonts w:ascii="Arial" w:eastAsia="Arial" w:hAnsi="Arial" w:cs="Arial"/>
          <w:sz w:val="24"/>
          <w:szCs w:val="24"/>
        </w:rPr>
        <w:lastRenderedPageBreak/>
        <w:t>Económico para el ejercicio fiscal 2025 será presentado al Congreso de la Unión</w:t>
      </w:r>
      <w:r w:rsidR="00217B5C">
        <w:rPr>
          <w:rFonts w:ascii="Arial" w:eastAsia="Arial" w:hAnsi="Arial" w:cs="Arial"/>
          <w:sz w:val="24"/>
          <w:szCs w:val="24"/>
        </w:rPr>
        <w:t xml:space="preserve"> a más tardar el 15 de noviembre</w:t>
      </w:r>
      <w:r w:rsidRPr="00405429">
        <w:rPr>
          <w:rFonts w:ascii="Arial" w:eastAsia="Arial" w:hAnsi="Arial" w:cs="Arial"/>
          <w:sz w:val="24"/>
          <w:szCs w:val="24"/>
        </w:rPr>
        <w:t xml:space="preserve"> de 2024 y aprobado antes del 31 de diciembre del mismo año, lo que ocasiona que la información disponible para elaborar la Iniciativa de Ley de Ingresos sea la contenida en los Pre-criterios Generales de Política Económica 2025.</w:t>
      </w:r>
    </w:p>
    <w:p w14:paraId="7BCA3D87" w14:textId="77777777" w:rsidR="00DE0DE0" w:rsidRPr="00405429" w:rsidRDefault="00DE0DE0" w:rsidP="00DE0DE0">
      <w:pPr>
        <w:tabs>
          <w:tab w:val="left" w:pos="284"/>
        </w:tabs>
        <w:spacing w:after="0" w:line="276" w:lineRule="auto"/>
        <w:ind w:hanging="2"/>
        <w:jc w:val="both"/>
        <w:rPr>
          <w:rFonts w:ascii="Arial" w:eastAsia="Arial" w:hAnsi="Arial" w:cs="Arial"/>
          <w:b/>
          <w:sz w:val="24"/>
          <w:szCs w:val="24"/>
          <w:highlight w:val="yellow"/>
        </w:rPr>
      </w:pPr>
    </w:p>
    <w:p w14:paraId="18A75CFB" w14:textId="65AAF87D"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VI. </w:t>
      </w:r>
      <w:r w:rsidRPr="00405429">
        <w:rPr>
          <w:rFonts w:ascii="Arial" w:eastAsia="Arial" w:hAnsi="Arial" w:cs="Arial"/>
          <w:sz w:val="24"/>
          <w:szCs w:val="24"/>
        </w:rPr>
        <w:t xml:space="preserve">Bajo el reconocimiento de que las finanzas públicas sanas son el punto de partida para la implementación de políticas públicas encaminadas al desarrollo integral de la entidad, se presenta esta Iniciativa de Ley de </w:t>
      </w:r>
      <w:r w:rsidR="00BF6DEE">
        <w:rPr>
          <w:rFonts w:ascii="Arial" w:eastAsia="Arial" w:hAnsi="Arial" w:cs="Arial"/>
          <w:sz w:val="24"/>
          <w:szCs w:val="24"/>
        </w:rPr>
        <w:t xml:space="preserve">Ingresos para el año 2025, con la finalidad </w:t>
      </w:r>
      <w:r w:rsidRPr="00405429">
        <w:rPr>
          <w:rFonts w:ascii="Arial" w:eastAsia="Arial" w:hAnsi="Arial" w:cs="Arial"/>
          <w:sz w:val="24"/>
          <w:szCs w:val="24"/>
        </w:rPr>
        <w:t xml:space="preserve">de parametrizar los recursos que darán suficiencia presupuestaria a los Programas y Proyectos a realizarse el próximo ejercicio fiscal por parte del Gobierno del Estado. </w:t>
      </w:r>
    </w:p>
    <w:p w14:paraId="67A6C340"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039D65B1" w14:textId="3697B165"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VII. </w:t>
      </w:r>
      <w:r w:rsidRPr="00405429">
        <w:rPr>
          <w:rFonts w:ascii="Arial" w:eastAsia="Arial" w:hAnsi="Arial" w:cs="Arial"/>
          <w:sz w:val="24"/>
          <w:szCs w:val="24"/>
        </w:rPr>
        <w:t>Atendiendo a normatividad establecida por la Constitución Política del Estado de Jalisco, Ley de Planeación Participativa para el Estado de Jalisco y sus Municipios, así como la Ley del Presupuesto, Contabilidad y Gasto Público del Estado</w:t>
      </w:r>
      <w:r w:rsidR="000A3E54">
        <w:rPr>
          <w:rFonts w:ascii="Arial" w:eastAsia="Arial" w:hAnsi="Arial" w:cs="Arial"/>
          <w:sz w:val="24"/>
          <w:szCs w:val="24"/>
        </w:rPr>
        <w:t xml:space="preserve"> de Jalisco</w:t>
      </w:r>
      <w:r w:rsidRPr="00405429">
        <w:rPr>
          <w:rFonts w:ascii="Arial" w:eastAsia="Arial" w:hAnsi="Arial" w:cs="Arial"/>
          <w:sz w:val="24"/>
          <w:szCs w:val="24"/>
        </w:rPr>
        <w:t xml:space="preserve">, los ingresos proyectados a recaudarse en el ejercicio fiscal de 2025, se destinarán a cubrir el gasto público, </w:t>
      </w:r>
      <w:r w:rsidR="000A3E54">
        <w:rPr>
          <w:rFonts w:ascii="Arial" w:eastAsia="Arial" w:hAnsi="Arial" w:cs="Arial"/>
          <w:sz w:val="24"/>
          <w:szCs w:val="24"/>
        </w:rPr>
        <w:t xml:space="preserve">generando el </w:t>
      </w:r>
      <w:r w:rsidRPr="00405429">
        <w:rPr>
          <w:rFonts w:ascii="Arial" w:eastAsia="Arial" w:hAnsi="Arial" w:cs="Arial"/>
          <w:sz w:val="24"/>
          <w:szCs w:val="24"/>
        </w:rPr>
        <w:t xml:space="preserve">sustento presupuestal a los programas establecidos y relacionados con el cumplimiento de las metas del Plan Estatal de Desarrollo.  </w:t>
      </w:r>
    </w:p>
    <w:p w14:paraId="4852D8F2" w14:textId="77777777" w:rsidR="00DE0DE0" w:rsidRPr="00405429" w:rsidRDefault="00DE0DE0" w:rsidP="00DE0DE0">
      <w:pPr>
        <w:tabs>
          <w:tab w:val="left" w:pos="284"/>
        </w:tabs>
        <w:spacing w:after="0" w:line="276" w:lineRule="auto"/>
        <w:ind w:hanging="2"/>
        <w:jc w:val="both"/>
        <w:rPr>
          <w:rFonts w:ascii="Arial" w:eastAsia="Arial" w:hAnsi="Arial" w:cs="Arial"/>
          <w:b/>
          <w:sz w:val="24"/>
          <w:szCs w:val="24"/>
          <w:highlight w:val="yellow"/>
        </w:rPr>
      </w:pPr>
    </w:p>
    <w:p w14:paraId="2D5984BF" w14:textId="77777777" w:rsidR="00DE0DE0" w:rsidRPr="00405429" w:rsidRDefault="00DE0DE0" w:rsidP="00DE0DE0">
      <w:pPr>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VIII. </w:t>
      </w:r>
      <w:r w:rsidRPr="00405429">
        <w:rPr>
          <w:rFonts w:ascii="Arial" w:eastAsia="Arial" w:hAnsi="Arial" w:cs="Arial"/>
          <w:sz w:val="24"/>
          <w:szCs w:val="24"/>
        </w:rPr>
        <w:t>Uno de los objetivos fundamentales de la Ley de Ingreso es</w:t>
      </w:r>
      <w:r w:rsidRPr="00405429">
        <w:rPr>
          <w:rFonts w:ascii="Arial" w:eastAsia="Arial" w:hAnsi="Arial" w:cs="Arial"/>
          <w:b/>
          <w:sz w:val="24"/>
          <w:szCs w:val="24"/>
        </w:rPr>
        <w:t xml:space="preserve"> </w:t>
      </w:r>
      <w:r w:rsidRPr="00405429">
        <w:rPr>
          <w:rFonts w:ascii="Arial" w:eastAsia="Arial" w:hAnsi="Arial" w:cs="Arial"/>
          <w:sz w:val="24"/>
          <w:szCs w:val="24"/>
        </w:rPr>
        <w:t xml:space="preserve">dotar de los recursos suficientes para el desarrollo de los programas y proyectos considerados en el “Plan Estatal de Gobernanza y Desarrollo Jalisco 2018-2024 visión 2030, emitido por el Gobernador Constitucional del Estado de Jalisco, mediante Acuerdo DIELAG ACU 066/2019, publicado en el periódico oficial “El Estado de Jalisco” el día 4 de septiembre de 2019,  mediante el cual se aprueban  cinco planes sectoriales que corresponden a cinco ejes temáticos, a saber: Seguridad, justicia y estado de derecho; Desarrollo social; Desarrollo económico; Desarrollo sostenible del territorio, y Gobierno efectivo e integridad pública. </w:t>
      </w:r>
    </w:p>
    <w:p w14:paraId="5E465C24"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highlight w:val="yellow"/>
        </w:rPr>
      </w:pPr>
    </w:p>
    <w:p w14:paraId="4C49B93A" w14:textId="77777777" w:rsidR="00DE0DE0" w:rsidRPr="00405429" w:rsidRDefault="00DE0DE0" w:rsidP="00DE0DE0">
      <w:pPr>
        <w:spacing w:after="0" w:line="276" w:lineRule="auto"/>
        <w:ind w:hanging="2"/>
        <w:jc w:val="both"/>
        <w:rPr>
          <w:rFonts w:ascii="Arial" w:eastAsia="Arial" w:hAnsi="Arial" w:cs="Arial"/>
          <w:sz w:val="24"/>
          <w:szCs w:val="24"/>
        </w:rPr>
      </w:pPr>
      <w:r w:rsidRPr="00405429">
        <w:rPr>
          <w:rFonts w:ascii="Arial" w:eastAsia="Arial" w:hAnsi="Arial" w:cs="Arial"/>
          <w:sz w:val="24"/>
          <w:szCs w:val="24"/>
        </w:rPr>
        <w:t xml:space="preserve">A su vez, estos cinco planes sectoriales se rigen por 36 temáticas sectoriales que corresponden a los programas sectoriales referidos por el Sistema Estatal de Planeación Participativa, y como lo considera la normatividad, existen seis programas transversales o temáticas transversales y cuatro programas especiales o temáticas especiales. Los programas transversales son: Derechos Humanos; Gobernanza para el desarrollo; Cultura de paz; Cambio climático, y Corrupción e impunidad. En tanto que los programas especiales o temáticas especiales incluyen: Feminicidios; Personas desaparecidas; Desarrollo integral </w:t>
      </w:r>
      <w:r w:rsidRPr="00405429">
        <w:rPr>
          <w:rFonts w:ascii="Arial" w:eastAsia="Arial" w:hAnsi="Arial" w:cs="Arial"/>
          <w:sz w:val="24"/>
          <w:szCs w:val="24"/>
        </w:rPr>
        <w:lastRenderedPageBreak/>
        <w:t xml:space="preserve">de las niñas, los niños y adolescentes, y Recuperación integral del Río Santiago. </w:t>
      </w:r>
    </w:p>
    <w:p w14:paraId="4353D258"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highlight w:val="yellow"/>
        </w:rPr>
      </w:pPr>
    </w:p>
    <w:p w14:paraId="01B93F82"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IX.</w:t>
      </w:r>
      <w:r w:rsidRPr="00405429">
        <w:rPr>
          <w:rFonts w:ascii="Arial" w:eastAsia="Arial" w:hAnsi="Arial" w:cs="Arial"/>
          <w:sz w:val="24"/>
          <w:szCs w:val="24"/>
        </w:rPr>
        <w:t xml:space="preserve"> Conforme a lo establecido por el artículo 5° de la Ley de Disciplina Financiera de las Entidades Federativas y los Municipios, se incorporan a la presente Iniciativa los siguientes parámetros:</w:t>
      </w:r>
    </w:p>
    <w:p w14:paraId="3AC600EB"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highlight w:val="yellow"/>
        </w:rPr>
      </w:pPr>
    </w:p>
    <w:p w14:paraId="591E1508" w14:textId="30753917" w:rsidR="00DE0DE0" w:rsidRPr="00405429" w:rsidRDefault="00DE0DE0" w:rsidP="00DE0DE0">
      <w:pPr>
        <w:numPr>
          <w:ilvl w:val="0"/>
          <w:numId w:val="11"/>
        </w:numPr>
        <w:tabs>
          <w:tab w:val="left" w:pos="284"/>
        </w:tabs>
        <w:spacing w:after="0" w:line="276" w:lineRule="auto"/>
        <w:ind w:left="0" w:hanging="2"/>
        <w:jc w:val="both"/>
        <w:rPr>
          <w:rFonts w:ascii="Arial" w:hAnsi="Arial" w:cs="Arial"/>
          <w:sz w:val="24"/>
          <w:szCs w:val="24"/>
        </w:rPr>
      </w:pPr>
      <w:r w:rsidRPr="00405429">
        <w:rPr>
          <w:rFonts w:ascii="Arial" w:eastAsia="Arial" w:hAnsi="Arial" w:cs="Arial"/>
          <w:sz w:val="24"/>
          <w:szCs w:val="24"/>
        </w:rPr>
        <w:t>Objetivos anuales, estrategias y metas, y Descripción de riesgos relevantes y propuestas de acción para enfrentarlos,</w:t>
      </w:r>
      <w:r w:rsidR="000A3E54">
        <w:rPr>
          <w:rFonts w:ascii="Arial" w:eastAsia="Arial" w:hAnsi="Arial" w:cs="Arial"/>
          <w:sz w:val="24"/>
          <w:szCs w:val="24"/>
        </w:rPr>
        <w:t xml:space="preserve"> los cuales se ubican </w:t>
      </w:r>
      <w:r w:rsidRPr="00405429">
        <w:rPr>
          <w:rFonts w:ascii="Arial" w:eastAsia="Arial" w:hAnsi="Arial" w:cs="Arial"/>
          <w:sz w:val="24"/>
          <w:szCs w:val="24"/>
        </w:rPr>
        <w:t>en la presente exposición de motivos.</w:t>
      </w:r>
    </w:p>
    <w:p w14:paraId="7219C6B2"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61E87EFE" w14:textId="7641D10B" w:rsidR="00DE0DE0" w:rsidRPr="00405429" w:rsidRDefault="00DE0DE0" w:rsidP="00DE0DE0">
      <w:pPr>
        <w:numPr>
          <w:ilvl w:val="0"/>
          <w:numId w:val="11"/>
        </w:numPr>
        <w:tabs>
          <w:tab w:val="left" w:pos="284"/>
        </w:tabs>
        <w:spacing w:after="0" w:line="276" w:lineRule="auto"/>
        <w:ind w:left="0" w:hanging="2"/>
        <w:jc w:val="both"/>
        <w:rPr>
          <w:rFonts w:ascii="Arial" w:hAnsi="Arial" w:cs="Arial"/>
          <w:b/>
          <w:sz w:val="24"/>
          <w:szCs w:val="24"/>
        </w:rPr>
      </w:pPr>
      <w:r w:rsidRPr="00405429">
        <w:rPr>
          <w:rFonts w:ascii="Arial" w:eastAsia="Arial" w:hAnsi="Arial" w:cs="Arial"/>
          <w:sz w:val="24"/>
          <w:szCs w:val="24"/>
        </w:rPr>
        <w:t>Se anexa el formato 7</w:t>
      </w:r>
      <w:r w:rsidR="000A3E54">
        <w:rPr>
          <w:rFonts w:ascii="Arial" w:eastAsia="Arial" w:hAnsi="Arial" w:cs="Arial"/>
          <w:sz w:val="24"/>
          <w:szCs w:val="24"/>
        </w:rPr>
        <w:t xml:space="preserve"> </w:t>
      </w:r>
      <w:r w:rsidRPr="00405429">
        <w:rPr>
          <w:rFonts w:ascii="Arial" w:eastAsia="Arial" w:hAnsi="Arial" w:cs="Arial"/>
          <w:sz w:val="24"/>
          <w:szCs w:val="24"/>
        </w:rPr>
        <w:t>a</w:t>
      </w:r>
      <w:r w:rsidR="000A3E54">
        <w:rPr>
          <w:rFonts w:ascii="Arial" w:eastAsia="Arial" w:hAnsi="Arial" w:cs="Arial"/>
          <w:sz w:val="24"/>
          <w:szCs w:val="24"/>
        </w:rPr>
        <w:t>)</w:t>
      </w:r>
      <w:r w:rsidRPr="00405429">
        <w:rPr>
          <w:rFonts w:ascii="Arial" w:eastAsia="Arial" w:hAnsi="Arial" w:cs="Arial"/>
          <w:sz w:val="24"/>
          <w:szCs w:val="24"/>
        </w:rPr>
        <w:t xml:space="preserve"> de la proyección de ingresos a cinco años y el año en cuestión de la Iniciativa.</w:t>
      </w:r>
    </w:p>
    <w:p w14:paraId="2F5CB881" w14:textId="77777777" w:rsidR="00DE0DE0" w:rsidRPr="00405429" w:rsidRDefault="00DE0DE0" w:rsidP="00DE0DE0">
      <w:pPr>
        <w:tabs>
          <w:tab w:val="left" w:pos="284"/>
        </w:tabs>
        <w:spacing w:after="0" w:line="276" w:lineRule="auto"/>
        <w:ind w:hanging="2"/>
        <w:jc w:val="both"/>
        <w:rPr>
          <w:rFonts w:ascii="Arial" w:eastAsia="Arial" w:hAnsi="Arial" w:cs="Arial"/>
          <w:b/>
          <w:sz w:val="24"/>
          <w:szCs w:val="24"/>
        </w:rPr>
      </w:pPr>
    </w:p>
    <w:p w14:paraId="131F0BBA" w14:textId="7C6698E0" w:rsidR="00DE0DE0" w:rsidRPr="00405429" w:rsidRDefault="00DE0DE0" w:rsidP="00DE0DE0">
      <w:pPr>
        <w:numPr>
          <w:ilvl w:val="0"/>
          <w:numId w:val="11"/>
        </w:numPr>
        <w:tabs>
          <w:tab w:val="left" w:pos="284"/>
        </w:tabs>
        <w:spacing w:after="0" w:line="276" w:lineRule="auto"/>
        <w:ind w:left="0" w:hanging="2"/>
        <w:jc w:val="both"/>
        <w:rPr>
          <w:rFonts w:ascii="Arial" w:hAnsi="Arial" w:cs="Arial"/>
          <w:sz w:val="24"/>
          <w:szCs w:val="24"/>
        </w:rPr>
      </w:pPr>
      <w:r w:rsidRPr="00405429">
        <w:rPr>
          <w:rFonts w:ascii="Arial" w:eastAsia="Arial" w:hAnsi="Arial" w:cs="Arial"/>
          <w:sz w:val="24"/>
          <w:szCs w:val="24"/>
        </w:rPr>
        <w:t>Se anexa el formato 7</w:t>
      </w:r>
      <w:r w:rsidR="000A3E54">
        <w:rPr>
          <w:rFonts w:ascii="Arial" w:eastAsia="Arial" w:hAnsi="Arial" w:cs="Arial"/>
          <w:sz w:val="24"/>
          <w:szCs w:val="24"/>
        </w:rPr>
        <w:t xml:space="preserve"> </w:t>
      </w:r>
      <w:r w:rsidRPr="00405429">
        <w:rPr>
          <w:rFonts w:ascii="Arial" w:eastAsia="Arial" w:hAnsi="Arial" w:cs="Arial"/>
          <w:sz w:val="24"/>
          <w:szCs w:val="24"/>
        </w:rPr>
        <w:t>c</w:t>
      </w:r>
      <w:r w:rsidR="000A3E54">
        <w:rPr>
          <w:rFonts w:ascii="Arial" w:eastAsia="Arial" w:hAnsi="Arial" w:cs="Arial"/>
          <w:sz w:val="24"/>
          <w:szCs w:val="24"/>
        </w:rPr>
        <w:t>)</w:t>
      </w:r>
      <w:r w:rsidRPr="00405429">
        <w:rPr>
          <w:rFonts w:ascii="Arial" w:eastAsia="Arial" w:hAnsi="Arial" w:cs="Arial"/>
          <w:sz w:val="24"/>
          <w:szCs w:val="24"/>
        </w:rPr>
        <w:t xml:space="preserve"> con los resultados de ingresos de las finanzas públicas en el periodo de los cinco últimos años y el ejercicio fiscal actual.</w:t>
      </w:r>
    </w:p>
    <w:p w14:paraId="29119066"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21DD6AE1" w14:textId="7E402321"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sz w:val="24"/>
          <w:szCs w:val="24"/>
        </w:rPr>
        <w:t xml:space="preserve">La presente iniciativa de Ley de Ingresos es congruente con los </w:t>
      </w:r>
      <w:r w:rsidR="000A3E54">
        <w:rPr>
          <w:rFonts w:ascii="Arial" w:eastAsia="Arial" w:hAnsi="Arial" w:cs="Arial"/>
          <w:sz w:val="24"/>
          <w:szCs w:val="24"/>
        </w:rPr>
        <w:t>Pre-</w:t>
      </w:r>
      <w:r w:rsidRPr="00405429">
        <w:rPr>
          <w:rFonts w:ascii="Arial" w:eastAsia="Arial" w:hAnsi="Arial" w:cs="Arial"/>
          <w:sz w:val="24"/>
          <w:szCs w:val="24"/>
        </w:rPr>
        <w:t xml:space="preserve">Criterios Generales de Política Económica y las estimaciones de las participaciones y transferencias federales etiquetadas que se incluyen, no exceden de las </w:t>
      </w:r>
      <w:r w:rsidR="000A3E54">
        <w:rPr>
          <w:rFonts w:ascii="Arial" w:eastAsia="Arial" w:hAnsi="Arial" w:cs="Arial"/>
          <w:sz w:val="24"/>
          <w:szCs w:val="24"/>
        </w:rPr>
        <w:t xml:space="preserve">señaladas en los mencionados Pre-Criterios </w:t>
      </w:r>
      <w:r w:rsidRPr="00405429">
        <w:rPr>
          <w:rFonts w:ascii="Arial" w:eastAsia="Arial" w:hAnsi="Arial" w:cs="Arial"/>
          <w:sz w:val="24"/>
          <w:szCs w:val="24"/>
        </w:rPr>
        <w:t>del ejercicio fiscal 2025.</w:t>
      </w:r>
    </w:p>
    <w:p w14:paraId="4659FAB3" w14:textId="77777777" w:rsidR="00DE0DE0" w:rsidRPr="00405429" w:rsidRDefault="00DE0DE0" w:rsidP="00DE0DE0">
      <w:pPr>
        <w:tabs>
          <w:tab w:val="left" w:pos="284"/>
        </w:tabs>
        <w:spacing w:after="0" w:line="276" w:lineRule="auto"/>
        <w:ind w:hanging="2"/>
        <w:jc w:val="both"/>
        <w:rPr>
          <w:rFonts w:ascii="Arial" w:eastAsia="Arial" w:hAnsi="Arial" w:cs="Arial"/>
          <w:b/>
          <w:sz w:val="24"/>
          <w:szCs w:val="24"/>
          <w:highlight w:val="yellow"/>
        </w:rPr>
      </w:pPr>
    </w:p>
    <w:p w14:paraId="5867C3AB" w14:textId="515C31B2" w:rsidR="00526033" w:rsidRDefault="00526033" w:rsidP="004A438A">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X.- Entorno Económico.</w:t>
      </w:r>
      <w:r w:rsidR="004A438A" w:rsidRPr="00405429">
        <w:rPr>
          <w:rFonts w:ascii="Arial" w:eastAsia="Arial" w:hAnsi="Arial" w:cs="Arial"/>
          <w:b/>
          <w:sz w:val="24"/>
          <w:szCs w:val="24"/>
        </w:rPr>
        <w:t xml:space="preserve"> </w:t>
      </w:r>
      <w:r w:rsidRPr="00405429">
        <w:rPr>
          <w:rFonts w:ascii="Arial" w:eastAsia="Arial" w:hAnsi="Arial" w:cs="Arial"/>
          <w:sz w:val="24"/>
          <w:szCs w:val="24"/>
        </w:rPr>
        <w:t>Los ingresos del Estado, en particular la estimación contenida en la presente iniciativa, están estrechamente vinculados a la economía nacional y mundial. En virtud de que el Estado de Jalisco se mantiene adherido al Sistema Nacional de Coordinación Fiscal, en el cual a cambio de suspender sus potestades tributarias la Entidad es partícipe de un porcentaje de la Recaudación Federal Participable.</w:t>
      </w:r>
    </w:p>
    <w:p w14:paraId="58EB52C1" w14:textId="77777777" w:rsidR="004E0E8C" w:rsidRPr="00405429" w:rsidRDefault="004E0E8C" w:rsidP="004A438A">
      <w:pPr>
        <w:tabs>
          <w:tab w:val="left" w:pos="284"/>
        </w:tabs>
        <w:spacing w:after="0" w:line="276" w:lineRule="auto"/>
        <w:ind w:hanging="2"/>
        <w:jc w:val="both"/>
        <w:rPr>
          <w:rFonts w:ascii="Arial" w:eastAsia="Arial" w:hAnsi="Arial" w:cs="Arial"/>
          <w:sz w:val="24"/>
          <w:szCs w:val="24"/>
        </w:rPr>
      </w:pPr>
    </w:p>
    <w:p w14:paraId="1FCA63B2" w14:textId="7077821A"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t>Por tal razón, la recaudación federal es de vital importancia para las finanzas de la Entidad, ya que está directamente vinculada al desempeño de la economía, reflejado en los precios del petróleo y el volumen de sus exportaciones. En este sentido, se estima que el precio de la mezcla de petróleo nacional seguirá una tendencia similar a la del mercado internacional, ubicándose en 58 dólares por barril para el año 2025, frente a los 71.3 dólares por barril estimados para 2024. Asimismo, se proyecta un aumento en la plataforma de producción, alcanzando para 2025 un promedio de 1.852 millones de barriles diarios. Adicionalmente, factores como las remesas que el país recibe del exterior y las exportaciones manufactureras, no manufactureras y de vehículos son e</w:t>
      </w:r>
      <w:r w:rsidR="000A3E54">
        <w:rPr>
          <w:rFonts w:ascii="Arial" w:eastAsia="Arial" w:hAnsi="Arial" w:cs="Arial"/>
          <w:sz w:val="24"/>
          <w:szCs w:val="24"/>
        </w:rPr>
        <w:t>lementos centrales que influyen</w:t>
      </w:r>
      <w:r w:rsidRPr="00405429">
        <w:rPr>
          <w:rFonts w:ascii="Arial" w:eastAsia="Arial" w:hAnsi="Arial" w:cs="Arial"/>
          <w:sz w:val="24"/>
          <w:szCs w:val="24"/>
        </w:rPr>
        <w:t xml:space="preserve"> en la economía</w:t>
      </w:r>
      <w:r w:rsidR="000A3E54">
        <w:rPr>
          <w:rFonts w:ascii="Arial" w:eastAsia="Arial" w:hAnsi="Arial" w:cs="Arial"/>
          <w:sz w:val="24"/>
          <w:szCs w:val="24"/>
        </w:rPr>
        <w:t xml:space="preserve"> nacional. </w:t>
      </w:r>
    </w:p>
    <w:p w14:paraId="325F5EB5" w14:textId="33C70E31"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lastRenderedPageBreak/>
        <w:t>La estimación de los ingresos del Estado, cuya parte significativa proviene del Sistema de Participaciones y Aportaciones Federales, debe realizarse en congruencia con las perspectivas económicas nacionales. La Secretaría de Hacienda y Crédito Público, en los Pre-criterios Generales de Política Económica 2025, ha estimado un incremento real del 2.7% en las participaciones. Si bien</w:t>
      </w:r>
      <w:r w:rsidR="000A3E54">
        <w:rPr>
          <w:rFonts w:ascii="Arial" w:eastAsia="Arial" w:hAnsi="Arial" w:cs="Arial"/>
          <w:sz w:val="24"/>
          <w:szCs w:val="24"/>
        </w:rPr>
        <w:t>,</w:t>
      </w:r>
      <w:r w:rsidRPr="00405429">
        <w:rPr>
          <w:rFonts w:ascii="Arial" w:eastAsia="Arial" w:hAnsi="Arial" w:cs="Arial"/>
          <w:sz w:val="24"/>
          <w:szCs w:val="24"/>
        </w:rPr>
        <w:t xml:space="preserve"> dicho documento no especifica el aumento en las aportaciones, es importante destacar que la mayoría de estos fondos se encuentra vinculada al incremento inflacionario.</w:t>
      </w:r>
    </w:p>
    <w:p w14:paraId="0FC124B1" w14:textId="64663281"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t xml:space="preserve">Dado que la recaudación federal es de vital importancia para las finanzas subnacionales, resulta importante considerar que la política fiscal federal cuenta con herramientas que auxiliarían en el caso de una externalidad negativa, tal es el caso de las coberturas petroleras las cuales cubren al 100% la </w:t>
      </w:r>
      <w:r w:rsidR="000A3E54">
        <w:rPr>
          <w:rFonts w:ascii="Arial" w:eastAsia="Arial" w:hAnsi="Arial" w:cs="Arial"/>
          <w:sz w:val="24"/>
          <w:szCs w:val="24"/>
        </w:rPr>
        <w:t>exposición de los ingresos del Gobierno F</w:t>
      </w:r>
      <w:r w:rsidRPr="00405429">
        <w:rPr>
          <w:rFonts w:ascii="Arial" w:eastAsia="Arial" w:hAnsi="Arial" w:cs="Arial"/>
          <w:sz w:val="24"/>
          <w:szCs w:val="24"/>
        </w:rPr>
        <w:t>ederal frente a una reducción de los precios del Crudo y el Fondo de Estabilización para las</w:t>
      </w:r>
      <w:r w:rsidR="000A3E54">
        <w:rPr>
          <w:rFonts w:ascii="Arial" w:eastAsia="Arial" w:hAnsi="Arial" w:cs="Arial"/>
          <w:sz w:val="24"/>
          <w:szCs w:val="24"/>
        </w:rPr>
        <w:t xml:space="preserve"> Entidades Federativas (FEIEF).</w:t>
      </w:r>
    </w:p>
    <w:p w14:paraId="1DE5B3C9" w14:textId="77777777"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t>Por otra parte, dado que las disposiciones federales que rigen la presentación de la Iniciativa de Ley de Ingresos de la Federación en este ejercicio; el término para ello, es posterior al plazo que tiene este Ejecutivo del Estado para presentar su propia iniciativa de Ley de Ingresos y Presupuesto de Egresos, por lo que en cumplimiento a la Ley de Disciplina Financiera de las Entidades Federativas y los Municipios, para el cálculo de las participaciones federales deben considerarse las estimaciones realizadas en la Ley de Ingresos de la Federación.</w:t>
      </w:r>
    </w:p>
    <w:p w14:paraId="727156C0" w14:textId="01926A91"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t xml:space="preserve">En razón de ello, una vez conocidas las cantidades oficiales de ingresos por Participaciones Federales que emita la Secretaría de Hacienda y Crédito Público, se </w:t>
      </w:r>
      <w:r w:rsidR="000A3E54">
        <w:rPr>
          <w:rFonts w:ascii="Arial" w:eastAsia="Arial" w:hAnsi="Arial" w:cs="Arial"/>
          <w:sz w:val="24"/>
          <w:szCs w:val="24"/>
        </w:rPr>
        <w:t xml:space="preserve">presentarán </w:t>
      </w:r>
      <w:r w:rsidRPr="00405429">
        <w:rPr>
          <w:rFonts w:ascii="Arial" w:eastAsia="Arial" w:hAnsi="Arial" w:cs="Arial"/>
          <w:sz w:val="24"/>
          <w:szCs w:val="24"/>
        </w:rPr>
        <w:t>las modificaciones y adecuaciones a los rubros y conceptos enmarcados en la presente Ley de Ingresos, a ese Honorable Congreso del Estado.</w:t>
      </w:r>
    </w:p>
    <w:p w14:paraId="011A0442" w14:textId="77777777" w:rsidR="00526033" w:rsidRPr="00405429" w:rsidRDefault="00526033" w:rsidP="00526033">
      <w:pPr>
        <w:tabs>
          <w:tab w:val="left" w:pos="284"/>
        </w:tabs>
        <w:spacing w:line="276" w:lineRule="auto"/>
        <w:jc w:val="both"/>
        <w:rPr>
          <w:rFonts w:ascii="Arial" w:eastAsia="Arial" w:hAnsi="Arial" w:cs="Arial"/>
          <w:sz w:val="24"/>
          <w:szCs w:val="24"/>
        </w:rPr>
      </w:pPr>
      <w:r w:rsidRPr="00405429">
        <w:rPr>
          <w:rFonts w:ascii="Arial" w:eastAsia="Arial" w:hAnsi="Arial" w:cs="Arial"/>
          <w:sz w:val="24"/>
          <w:szCs w:val="24"/>
        </w:rPr>
        <w:t xml:space="preserve">Para la estimación de las transferencias federales la SHCP prevé riesgos como una disminución más rápida de cuellos de botella en la producción y condiciones climatológicas que afectan la producción o el transporte de mercancía, así como un aumento más rápido de la integración comercial de Norteamérica a través de las recientes inversiones en sectores previamente consolidados y nuevos.  </w:t>
      </w:r>
    </w:p>
    <w:p w14:paraId="5E21F8DE" w14:textId="5CDF829B" w:rsidR="00526033" w:rsidRPr="00405429" w:rsidRDefault="00526033" w:rsidP="00526033">
      <w:pPr>
        <w:tabs>
          <w:tab w:val="left" w:pos="284"/>
        </w:tabs>
        <w:spacing w:line="276" w:lineRule="auto"/>
        <w:jc w:val="both"/>
        <w:rPr>
          <w:rFonts w:ascii="Arial" w:eastAsia="Arial" w:hAnsi="Arial" w:cs="Arial"/>
          <w:sz w:val="24"/>
          <w:szCs w:val="24"/>
        </w:rPr>
      </w:pPr>
      <w:r w:rsidRPr="00405429">
        <w:rPr>
          <w:rFonts w:ascii="Arial" w:eastAsia="Arial" w:hAnsi="Arial" w:cs="Arial"/>
          <w:sz w:val="24"/>
          <w:szCs w:val="24"/>
        </w:rPr>
        <w:t xml:space="preserve">Por su parte, se advierten riesgos a la baja como lo es la prolongación o aumento de las tensiones geopolíticas que ocasionen disrupciones en las cadenas de suministro, así como un incremento mayor a lo esperado en la producción de petróleo por parte de países no miembros de la </w:t>
      </w:r>
      <w:r w:rsidR="000E6610">
        <w:rPr>
          <w:rFonts w:ascii="Arial" w:eastAsia="Arial" w:hAnsi="Arial" w:cs="Arial"/>
          <w:sz w:val="24"/>
          <w:szCs w:val="24"/>
        </w:rPr>
        <w:t xml:space="preserve">Organización de </w:t>
      </w:r>
      <w:r w:rsidR="000E6610">
        <w:rPr>
          <w:rFonts w:ascii="Arial" w:eastAsia="Arial" w:hAnsi="Arial" w:cs="Arial"/>
          <w:sz w:val="24"/>
          <w:szCs w:val="24"/>
        </w:rPr>
        <w:lastRenderedPageBreak/>
        <w:t>Países Exportadores de Petróleo (</w:t>
      </w:r>
      <w:r w:rsidRPr="00405429">
        <w:rPr>
          <w:rFonts w:ascii="Arial" w:eastAsia="Arial" w:hAnsi="Arial" w:cs="Arial"/>
          <w:sz w:val="24"/>
          <w:szCs w:val="24"/>
        </w:rPr>
        <w:t>OPEP</w:t>
      </w:r>
      <w:r w:rsidR="000E6610">
        <w:rPr>
          <w:rFonts w:ascii="Arial" w:eastAsia="Arial" w:hAnsi="Arial" w:cs="Arial"/>
          <w:sz w:val="24"/>
          <w:szCs w:val="24"/>
        </w:rPr>
        <w:t>)</w:t>
      </w:r>
      <w:r w:rsidRPr="00405429">
        <w:rPr>
          <w:rFonts w:ascii="Arial" w:eastAsia="Arial" w:hAnsi="Arial" w:cs="Arial"/>
          <w:sz w:val="24"/>
          <w:szCs w:val="24"/>
        </w:rPr>
        <w:t xml:space="preserve">, como </w:t>
      </w:r>
      <w:r w:rsidR="000E6610">
        <w:rPr>
          <w:rFonts w:ascii="Arial" w:eastAsia="Arial" w:hAnsi="Arial" w:cs="Arial"/>
          <w:sz w:val="24"/>
          <w:szCs w:val="24"/>
        </w:rPr>
        <w:t>Estados Unidos de America (</w:t>
      </w:r>
      <w:r w:rsidRPr="00405429">
        <w:rPr>
          <w:rFonts w:ascii="Arial" w:eastAsia="Arial" w:hAnsi="Arial" w:cs="Arial"/>
          <w:sz w:val="24"/>
          <w:szCs w:val="24"/>
        </w:rPr>
        <w:t>EEUU</w:t>
      </w:r>
      <w:r w:rsidR="000E6610">
        <w:rPr>
          <w:rFonts w:ascii="Arial" w:eastAsia="Arial" w:hAnsi="Arial" w:cs="Arial"/>
          <w:sz w:val="24"/>
          <w:szCs w:val="24"/>
        </w:rPr>
        <w:t>)</w:t>
      </w:r>
      <w:r w:rsidRPr="00405429">
        <w:rPr>
          <w:rFonts w:ascii="Arial" w:eastAsia="Arial" w:hAnsi="Arial" w:cs="Arial"/>
          <w:sz w:val="24"/>
          <w:szCs w:val="24"/>
        </w:rPr>
        <w:t xml:space="preserve"> así como una desaceleración de la economía de China, lo q</w:t>
      </w:r>
      <w:r w:rsidR="000E6610">
        <w:rPr>
          <w:rFonts w:ascii="Arial" w:eastAsia="Arial" w:hAnsi="Arial" w:cs="Arial"/>
          <w:sz w:val="24"/>
          <w:szCs w:val="24"/>
        </w:rPr>
        <w:t>ue reduciría el costo del crudo.</w:t>
      </w:r>
    </w:p>
    <w:p w14:paraId="585552E3" w14:textId="317FFA2A" w:rsidR="00526033" w:rsidRPr="00405429" w:rsidRDefault="00526033" w:rsidP="00526033">
      <w:pPr>
        <w:tabs>
          <w:tab w:val="left" w:pos="284"/>
        </w:tabs>
        <w:spacing w:line="276" w:lineRule="auto"/>
        <w:jc w:val="both"/>
        <w:rPr>
          <w:rFonts w:ascii="Arial" w:eastAsia="Arial" w:hAnsi="Arial" w:cs="Arial"/>
          <w:sz w:val="24"/>
          <w:szCs w:val="24"/>
        </w:rPr>
      </w:pPr>
      <w:r w:rsidRPr="00405429">
        <w:rPr>
          <w:rFonts w:ascii="Arial" w:eastAsia="Arial" w:hAnsi="Arial" w:cs="Arial"/>
          <w:sz w:val="24"/>
          <w:szCs w:val="24"/>
        </w:rPr>
        <w:t>Los Pre-criterios Generales de Política Económica 2025 estiman un crecimiento real del Producto Interno Bruto (PIB) entre 2% y 3%, reflejando expectativas de expansión económica impulsada por una demanda interna robusta y un mercado laboral dinámico. Se prevé una inflación de 3.3%, convergiendo hacia la meta establecida por el Banco de México y manteniendo la estabilidad de precios. El tipo de cambio nominal promedio se estima en 17.9 pesos por dólar, indicando estabilidad cambiaria sustentada en sólidos indicadores macroeconómicos. Se anticipa una tasa de interés nominal del 7%, sugiriendo una política monetaria que estimule el crédito y la inversión productiva sin descuidar el control inflacionario. Estas proyecciones proporcionan un marco esencial para la planificación financiera del Estado.</w:t>
      </w:r>
    </w:p>
    <w:p w14:paraId="5C59A588" w14:textId="1D818D4F" w:rsidR="00526033" w:rsidRPr="00405429" w:rsidRDefault="00526033" w:rsidP="00526033">
      <w:pPr>
        <w:tabs>
          <w:tab w:val="left" w:pos="284"/>
        </w:tabs>
        <w:spacing w:line="276" w:lineRule="auto"/>
        <w:ind w:hanging="2"/>
        <w:jc w:val="both"/>
        <w:rPr>
          <w:rFonts w:ascii="Arial" w:eastAsia="Arial" w:hAnsi="Arial" w:cs="Arial"/>
          <w:sz w:val="24"/>
          <w:szCs w:val="24"/>
        </w:rPr>
      </w:pPr>
      <w:r w:rsidRPr="00405429">
        <w:rPr>
          <w:rFonts w:ascii="Arial" w:eastAsia="Arial" w:hAnsi="Arial" w:cs="Arial"/>
          <w:sz w:val="24"/>
          <w:szCs w:val="24"/>
        </w:rPr>
        <w:t>Lo antes expuesto se refleja en la presente iniciativa de Ley de Ingresos, estimando una recaudación con  base en el comportamiento histórico en todos los rubros de ingreso, en la inflación</w:t>
      </w:r>
      <w:r w:rsidR="000E6610">
        <w:rPr>
          <w:rFonts w:ascii="Arial" w:eastAsia="Arial" w:hAnsi="Arial" w:cs="Arial"/>
          <w:sz w:val="24"/>
          <w:szCs w:val="24"/>
        </w:rPr>
        <w:t xml:space="preserve"> promedio proyectada en los Pre-C</w:t>
      </w:r>
      <w:r w:rsidRPr="00405429">
        <w:rPr>
          <w:rFonts w:ascii="Arial" w:eastAsia="Arial" w:hAnsi="Arial" w:cs="Arial"/>
          <w:sz w:val="24"/>
          <w:szCs w:val="24"/>
        </w:rPr>
        <w:t>riterios Generales de Política Económica del 3.3% cuyo cálculo considera los incrementos mensuales del ejercicio que con el fin de considerar su</w:t>
      </w:r>
      <w:r w:rsidR="000E6610">
        <w:rPr>
          <w:rFonts w:ascii="Arial" w:eastAsia="Arial" w:hAnsi="Arial" w:cs="Arial"/>
          <w:sz w:val="24"/>
          <w:szCs w:val="24"/>
        </w:rPr>
        <w:t>s efectos de manera más precisa, d</w:t>
      </w:r>
      <w:r w:rsidRPr="00405429">
        <w:rPr>
          <w:rFonts w:ascii="Arial" w:eastAsia="Arial" w:hAnsi="Arial" w:cs="Arial"/>
          <w:sz w:val="24"/>
          <w:szCs w:val="24"/>
        </w:rPr>
        <w:t>e conformidad con la Ley de Disciplina Financiera de las Entidades Federativas y los Municipios, para el cálculo de las Participaciones Federales debe considerarse la estimación establecida por la Secretaría de Hacienda y Crédito Público.</w:t>
      </w:r>
    </w:p>
    <w:p w14:paraId="182036F6" w14:textId="77777777" w:rsidR="00526033" w:rsidRPr="00405429" w:rsidRDefault="00526033" w:rsidP="00DE0DE0">
      <w:pPr>
        <w:tabs>
          <w:tab w:val="left" w:pos="284"/>
        </w:tabs>
        <w:spacing w:after="0" w:line="276" w:lineRule="auto"/>
        <w:ind w:hanging="2"/>
        <w:jc w:val="both"/>
        <w:rPr>
          <w:rFonts w:ascii="Arial" w:eastAsia="Arial" w:hAnsi="Arial" w:cs="Arial"/>
          <w:b/>
          <w:sz w:val="24"/>
          <w:szCs w:val="24"/>
        </w:rPr>
      </w:pPr>
    </w:p>
    <w:p w14:paraId="19E0097B" w14:textId="63F70FA6"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XI.</w:t>
      </w:r>
      <w:r w:rsidRPr="00405429">
        <w:rPr>
          <w:rFonts w:ascii="Arial" w:eastAsia="Arial" w:hAnsi="Arial" w:cs="Arial"/>
          <w:sz w:val="24"/>
          <w:szCs w:val="24"/>
        </w:rPr>
        <w:t xml:space="preserve"> Por lo que respecta a los Impuestos previstos en el Título Segundo de la Ley de Ingresos, se propone, en general, un incremento en las cuotas o tarifas equivalentes al 3.3% que corresponde a las proyecciones de finanzas públicas, consideradas en las premisas empleadas en los Pre-Criterios Generales de Política Económica presentados por el Ejecutivo Federal para el ejercicio fiscal de 2025. </w:t>
      </w:r>
    </w:p>
    <w:p w14:paraId="02A9E531" w14:textId="77777777" w:rsidR="00DE0DE0" w:rsidRPr="00405429" w:rsidRDefault="00DE0DE0" w:rsidP="00DE0DE0">
      <w:pPr>
        <w:pStyle w:val="Prrafodelista"/>
        <w:tabs>
          <w:tab w:val="left" w:pos="284"/>
        </w:tabs>
        <w:spacing w:after="0" w:line="276" w:lineRule="auto"/>
        <w:ind w:left="358"/>
        <w:jc w:val="both"/>
        <w:rPr>
          <w:rFonts w:ascii="Arial" w:eastAsia="Arial" w:hAnsi="Arial" w:cs="Arial"/>
          <w:sz w:val="24"/>
          <w:szCs w:val="24"/>
          <w:highlight w:val="yellow"/>
        </w:rPr>
      </w:pPr>
    </w:p>
    <w:p w14:paraId="4ACA3C20" w14:textId="76FC07E6" w:rsidR="00DE0DE0" w:rsidRPr="00405429" w:rsidRDefault="004A438A" w:rsidP="00C739FF">
      <w:pPr>
        <w:tabs>
          <w:tab w:val="left" w:pos="284"/>
        </w:tabs>
        <w:spacing w:after="0" w:line="276" w:lineRule="auto"/>
        <w:ind w:left="284" w:hanging="284"/>
        <w:jc w:val="both"/>
        <w:rPr>
          <w:rFonts w:ascii="Arial" w:eastAsia="Arial" w:hAnsi="Arial" w:cs="Arial"/>
          <w:position w:val="-1"/>
          <w:sz w:val="24"/>
          <w:szCs w:val="24"/>
        </w:rPr>
      </w:pPr>
      <w:r w:rsidRPr="00405429">
        <w:rPr>
          <w:rFonts w:ascii="Arial" w:eastAsia="Arial" w:hAnsi="Arial" w:cs="Arial"/>
          <w:b/>
          <w:sz w:val="24"/>
          <w:szCs w:val="24"/>
        </w:rPr>
        <w:t>1.</w:t>
      </w:r>
      <w:r w:rsidRPr="00405429">
        <w:rPr>
          <w:rFonts w:ascii="Arial" w:eastAsia="Arial" w:hAnsi="Arial" w:cs="Arial"/>
          <w:sz w:val="24"/>
          <w:szCs w:val="24"/>
        </w:rPr>
        <w:t xml:space="preserve"> Se propone modificar la tasa del Impuesto Sobre Hospedaje incluida en el artículo 12, pasando de un 3% a un 5%</w:t>
      </w:r>
      <w:r w:rsidR="000E6610">
        <w:rPr>
          <w:rFonts w:ascii="Arial" w:eastAsia="Arial" w:hAnsi="Arial" w:cs="Arial"/>
          <w:sz w:val="24"/>
          <w:szCs w:val="24"/>
        </w:rPr>
        <w:t xml:space="preserve"> de manera progresiva anual, esto generará</w:t>
      </w:r>
      <w:r w:rsidRPr="00405429">
        <w:rPr>
          <w:rFonts w:ascii="Arial" w:eastAsia="Arial" w:hAnsi="Arial" w:cs="Arial"/>
          <w:sz w:val="24"/>
          <w:szCs w:val="24"/>
        </w:rPr>
        <w:t xml:space="preserve"> un incremento en la recaudación </w:t>
      </w:r>
      <w:r w:rsidR="000E6610">
        <w:rPr>
          <w:rFonts w:ascii="Arial" w:eastAsia="Arial" w:hAnsi="Arial" w:cs="Arial"/>
          <w:sz w:val="24"/>
          <w:szCs w:val="24"/>
        </w:rPr>
        <w:t xml:space="preserve">del mencionado impuesto, dicho incremento se propone </w:t>
      </w:r>
      <w:r w:rsidRPr="00405429">
        <w:rPr>
          <w:rFonts w:ascii="Arial" w:eastAsia="Arial" w:hAnsi="Arial" w:cs="Arial"/>
          <w:sz w:val="24"/>
          <w:szCs w:val="24"/>
        </w:rPr>
        <w:t>prioritariamente destina</w:t>
      </w:r>
      <w:r w:rsidR="000E6610">
        <w:rPr>
          <w:rFonts w:ascii="Arial" w:eastAsia="Arial" w:hAnsi="Arial" w:cs="Arial"/>
          <w:sz w:val="24"/>
          <w:szCs w:val="24"/>
        </w:rPr>
        <w:t>rlo</w:t>
      </w:r>
      <w:r w:rsidRPr="00405429">
        <w:rPr>
          <w:rFonts w:ascii="Arial" w:eastAsia="Arial" w:hAnsi="Arial" w:cs="Arial"/>
          <w:sz w:val="24"/>
          <w:szCs w:val="24"/>
        </w:rPr>
        <w:t xml:space="preserve"> a </w:t>
      </w:r>
      <w:r w:rsidRPr="00405429">
        <w:rPr>
          <w:rFonts w:ascii="Arial" w:eastAsia="Arial" w:hAnsi="Arial" w:cs="Arial"/>
          <w:position w:val="-1"/>
          <w:sz w:val="24"/>
          <w:szCs w:val="24"/>
        </w:rPr>
        <w:t xml:space="preserve">infraestructura turística en términos de los establecido en los contratos de fideicomiso que para tal efecto tenga constituido el Poder Ejecutivo del Estado. </w:t>
      </w:r>
    </w:p>
    <w:p w14:paraId="478D6179" w14:textId="15E14AC8" w:rsidR="004A438A" w:rsidRPr="00405429" w:rsidRDefault="004A438A" w:rsidP="004A438A">
      <w:pPr>
        <w:tabs>
          <w:tab w:val="left" w:pos="284"/>
        </w:tabs>
        <w:spacing w:after="0" w:line="276" w:lineRule="auto"/>
        <w:jc w:val="both"/>
        <w:rPr>
          <w:rFonts w:ascii="Arial" w:eastAsia="Arial" w:hAnsi="Arial" w:cs="Arial"/>
          <w:position w:val="-1"/>
          <w:sz w:val="24"/>
          <w:szCs w:val="24"/>
        </w:rPr>
      </w:pPr>
    </w:p>
    <w:p w14:paraId="7EFE9CBD" w14:textId="0E44C153" w:rsidR="004A438A" w:rsidRPr="00405429" w:rsidRDefault="004A438A" w:rsidP="004A438A">
      <w:pPr>
        <w:tabs>
          <w:tab w:val="left" w:pos="284"/>
        </w:tabs>
        <w:spacing w:after="0" w:line="276" w:lineRule="auto"/>
        <w:jc w:val="both"/>
        <w:rPr>
          <w:rFonts w:ascii="Arial" w:eastAsia="Arial" w:hAnsi="Arial" w:cs="Arial"/>
          <w:position w:val="-1"/>
          <w:sz w:val="24"/>
          <w:szCs w:val="24"/>
        </w:rPr>
      </w:pPr>
      <w:r w:rsidRPr="00405429">
        <w:rPr>
          <w:rFonts w:ascii="Arial" w:eastAsia="Arial" w:hAnsi="Arial" w:cs="Arial"/>
          <w:position w:val="-1"/>
          <w:sz w:val="24"/>
          <w:szCs w:val="24"/>
        </w:rPr>
        <w:lastRenderedPageBreak/>
        <w:t>Este incremento tiene el objeto de dotar al Gobierno del Estado de Jalisco con ingresos</w:t>
      </w:r>
      <w:r w:rsidR="000E6610">
        <w:rPr>
          <w:rFonts w:ascii="Arial" w:eastAsia="Arial" w:hAnsi="Arial" w:cs="Arial"/>
          <w:position w:val="-1"/>
          <w:sz w:val="24"/>
          <w:szCs w:val="24"/>
        </w:rPr>
        <w:t xml:space="preserve"> adicionales que permitan atender </w:t>
      </w:r>
      <w:r w:rsidRPr="00405429">
        <w:rPr>
          <w:rFonts w:ascii="Arial" w:eastAsia="Arial" w:hAnsi="Arial" w:cs="Arial"/>
          <w:position w:val="-1"/>
          <w:sz w:val="24"/>
          <w:szCs w:val="24"/>
        </w:rPr>
        <w:t>las necesidades al interior del Estado en tem</w:t>
      </w:r>
      <w:r w:rsidR="000E6610">
        <w:rPr>
          <w:rFonts w:ascii="Arial" w:eastAsia="Arial" w:hAnsi="Arial" w:cs="Arial"/>
          <w:position w:val="-1"/>
          <w:sz w:val="24"/>
          <w:szCs w:val="24"/>
        </w:rPr>
        <w:t xml:space="preserve">as de infraestructura turística y así apoyar en la constitución de más y mejores atractivos turísticos para los ciudadanos que visitan las regiones del Estado de Jalisco procurando impulsar la derrama económica en este rubro. </w:t>
      </w:r>
      <w:r w:rsidRPr="00405429">
        <w:rPr>
          <w:rFonts w:ascii="Arial" w:eastAsia="Arial" w:hAnsi="Arial" w:cs="Arial"/>
          <w:position w:val="-1"/>
          <w:sz w:val="24"/>
          <w:szCs w:val="24"/>
        </w:rPr>
        <w:t xml:space="preserve"> </w:t>
      </w:r>
    </w:p>
    <w:p w14:paraId="5D463169" w14:textId="68E26528" w:rsidR="00D35FFA" w:rsidRPr="00405429" w:rsidRDefault="00D35FFA" w:rsidP="004A438A">
      <w:pPr>
        <w:tabs>
          <w:tab w:val="left" w:pos="284"/>
        </w:tabs>
        <w:spacing w:after="0" w:line="276" w:lineRule="auto"/>
        <w:jc w:val="both"/>
        <w:rPr>
          <w:rFonts w:ascii="Arial" w:eastAsia="Arial" w:hAnsi="Arial" w:cs="Arial"/>
          <w:position w:val="-1"/>
          <w:sz w:val="24"/>
          <w:szCs w:val="24"/>
        </w:rPr>
      </w:pPr>
    </w:p>
    <w:p w14:paraId="4B7181BA" w14:textId="6B34562D" w:rsidR="00DE0DE0" w:rsidRDefault="000E6610" w:rsidP="00B9600D">
      <w:pPr>
        <w:tabs>
          <w:tab w:val="left" w:pos="284"/>
        </w:tabs>
        <w:spacing w:after="0" w:line="276" w:lineRule="auto"/>
        <w:jc w:val="both"/>
        <w:rPr>
          <w:rFonts w:ascii="Arial" w:eastAsia="Arial" w:hAnsi="Arial" w:cs="Arial"/>
          <w:position w:val="-1"/>
          <w:sz w:val="24"/>
          <w:szCs w:val="24"/>
        </w:rPr>
      </w:pPr>
      <w:r>
        <w:rPr>
          <w:rFonts w:ascii="Arial" w:eastAsia="Arial" w:hAnsi="Arial" w:cs="Arial"/>
          <w:position w:val="-1"/>
          <w:sz w:val="24"/>
          <w:szCs w:val="24"/>
        </w:rPr>
        <w:t>Se propone que p</w:t>
      </w:r>
      <w:r w:rsidR="00D35FFA" w:rsidRPr="00405429">
        <w:rPr>
          <w:rFonts w:ascii="Arial" w:eastAsia="Arial" w:hAnsi="Arial" w:cs="Arial"/>
          <w:position w:val="-1"/>
          <w:sz w:val="24"/>
          <w:szCs w:val="24"/>
        </w:rPr>
        <w:t xml:space="preserve">ara el ejercicio 2025 la tasa </w:t>
      </w:r>
      <w:r w:rsidR="00B9600D">
        <w:rPr>
          <w:rFonts w:ascii="Arial" w:eastAsia="Arial" w:hAnsi="Arial" w:cs="Arial"/>
          <w:position w:val="-1"/>
          <w:sz w:val="24"/>
          <w:szCs w:val="24"/>
        </w:rPr>
        <w:t xml:space="preserve">tenga una reducción del 1% en la </w:t>
      </w:r>
      <w:r>
        <w:rPr>
          <w:rFonts w:ascii="Arial" w:eastAsia="Arial" w:hAnsi="Arial" w:cs="Arial"/>
          <w:position w:val="-1"/>
          <w:sz w:val="24"/>
          <w:szCs w:val="24"/>
        </w:rPr>
        <w:t xml:space="preserve">tasa establecida en el artículo 12 de la presente Ley, </w:t>
      </w:r>
      <w:r w:rsidR="00B9600D">
        <w:rPr>
          <w:rFonts w:ascii="Arial" w:eastAsia="Arial" w:hAnsi="Arial" w:cs="Arial"/>
          <w:position w:val="-1"/>
          <w:sz w:val="24"/>
          <w:szCs w:val="24"/>
        </w:rPr>
        <w:t xml:space="preserve">por lo anterior la tasa del 01 de enero al 31 de diciembre de 2025 será </w:t>
      </w:r>
      <w:r w:rsidR="00D35FFA" w:rsidRPr="00405429">
        <w:rPr>
          <w:rFonts w:ascii="Arial" w:eastAsia="Arial" w:hAnsi="Arial" w:cs="Arial"/>
          <w:position w:val="-1"/>
          <w:sz w:val="24"/>
          <w:szCs w:val="24"/>
        </w:rPr>
        <w:t xml:space="preserve">del 4%, esto </w:t>
      </w:r>
      <w:r w:rsidR="00B9600D">
        <w:rPr>
          <w:rFonts w:ascii="Arial" w:eastAsia="Arial" w:hAnsi="Arial" w:cs="Arial"/>
          <w:position w:val="-1"/>
          <w:sz w:val="24"/>
          <w:szCs w:val="24"/>
        </w:rPr>
        <w:t xml:space="preserve">establecido </w:t>
      </w:r>
      <w:r w:rsidR="00D35FFA" w:rsidRPr="00405429">
        <w:rPr>
          <w:rFonts w:ascii="Arial" w:eastAsia="Arial" w:hAnsi="Arial" w:cs="Arial"/>
          <w:position w:val="-1"/>
          <w:sz w:val="24"/>
          <w:szCs w:val="24"/>
        </w:rPr>
        <w:t>mediant</w:t>
      </w:r>
      <w:r w:rsidR="00B9600D">
        <w:rPr>
          <w:rFonts w:ascii="Arial" w:eastAsia="Arial" w:hAnsi="Arial" w:cs="Arial"/>
          <w:position w:val="-1"/>
          <w:sz w:val="24"/>
          <w:szCs w:val="24"/>
        </w:rPr>
        <w:t xml:space="preserve">e el Décimo Quinto transitorio de la presente iniciativa del Ley de Ingresos. </w:t>
      </w:r>
    </w:p>
    <w:p w14:paraId="049CBC20" w14:textId="77777777" w:rsidR="00B9600D" w:rsidRPr="00405429" w:rsidRDefault="00B9600D" w:rsidP="00B9600D">
      <w:pPr>
        <w:tabs>
          <w:tab w:val="left" w:pos="284"/>
        </w:tabs>
        <w:spacing w:after="0" w:line="276" w:lineRule="auto"/>
        <w:jc w:val="both"/>
        <w:rPr>
          <w:rFonts w:ascii="Arial" w:eastAsia="Arial" w:hAnsi="Arial" w:cs="Arial"/>
          <w:sz w:val="24"/>
          <w:szCs w:val="24"/>
          <w:highlight w:val="yellow"/>
        </w:rPr>
      </w:pPr>
    </w:p>
    <w:p w14:paraId="5C8A8ED7"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XII. </w:t>
      </w:r>
      <w:r w:rsidRPr="00405429">
        <w:rPr>
          <w:rFonts w:ascii="Arial" w:eastAsia="Arial" w:hAnsi="Arial" w:cs="Arial"/>
          <w:sz w:val="24"/>
          <w:szCs w:val="24"/>
        </w:rPr>
        <w:t>En lo que respecta a los Derechos previstos en el Título Tercero de la Ley de Ingresos la mayoría de las tarifas solo reflejan un incremento de acuerdo con las proyecciones de finanzas públicas, consideradas en las premisas empleadas en los Pre-Criterios Generales de Política Económica 2025, es decir un incremento del 3.3%, no se omite mencionar que existirán algunas tarifas que sobrepasen ese factor inflacionario, lo anterior será causado por temas de redondeo en las cifras. Respecto de aquellas en que se plantea un incremento superior, se toman en consideración los costos reales y la naturaleza del servicio que se presta por las Dependencias del Poder Ejecutivo. Las adecuaciones que se plantean son las siguientes:</w:t>
      </w:r>
    </w:p>
    <w:p w14:paraId="4A96B8E1" w14:textId="77777777" w:rsidR="00DE0DE0" w:rsidRPr="00405429" w:rsidRDefault="00DE0DE0" w:rsidP="00DE0DE0">
      <w:pPr>
        <w:spacing w:after="0" w:line="276" w:lineRule="auto"/>
        <w:ind w:hanging="2"/>
        <w:jc w:val="both"/>
        <w:rPr>
          <w:rFonts w:ascii="Arial" w:eastAsia="Arial" w:hAnsi="Arial" w:cs="Arial"/>
          <w:sz w:val="24"/>
          <w:szCs w:val="24"/>
          <w:highlight w:val="yellow"/>
        </w:rPr>
      </w:pPr>
    </w:p>
    <w:p w14:paraId="133F635C" w14:textId="77777777" w:rsidR="00DE0DE0" w:rsidRPr="00405429" w:rsidRDefault="00DE0DE0" w:rsidP="00DE0DE0">
      <w:pPr>
        <w:numPr>
          <w:ilvl w:val="0"/>
          <w:numId w:val="12"/>
        </w:numPr>
        <w:pBdr>
          <w:top w:val="nil"/>
          <w:left w:val="nil"/>
          <w:bottom w:val="nil"/>
          <w:right w:val="nil"/>
          <w:between w:val="nil"/>
        </w:pBdr>
        <w:spacing w:after="0" w:line="276" w:lineRule="auto"/>
        <w:ind w:left="284" w:hanging="284"/>
        <w:jc w:val="both"/>
        <w:rPr>
          <w:rFonts w:ascii="Arial" w:hAnsi="Arial" w:cs="Arial"/>
          <w:sz w:val="24"/>
          <w:szCs w:val="24"/>
        </w:rPr>
      </w:pPr>
      <w:r w:rsidRPr="00405429">
        <w:rPr>
          <w:rFonts w:ascii="Arial" w:eastAsia="Arial" w:hAnsi="Arial" w:cs="Arial"/>
          <w:color w:val="000000"/>
          <w:sz w:val="24"/>
          <w:szCs w:val="24"/>
        </w:rPr>
        <w:t>Con relación a los servicios a cargo del Registro Público de la Propiedad y de Comercios establecidos en el artículo 16 de la presente iniciativa:</w:t>
      </w:r>
    </w:p>
    <w:p w14:paraId="01D38F2D" w14:textId="77777777" w:rsidR="00DE0DE0" w:rsidRPr="00405429" w:rsidRDefault="00DE0DE0" w:rsidP="00DE0DE0">
      <w:pPr>
        <w:pBdr>
          <w:top w:val="nil"/>
          <w:left w:val="nil"/>
          <w:bottom w:val="nil"/>
          <w:right w:val="nil"/>
          <w:between w:val="nil"/>
        </w:pBdr>
        <w:spacing w:after="0" w:line="276" w:lineRule="auto"/>
        <w:ind w:left="284"/>
        <w:jc w:val="both"/>
        <w:rPr>
          <w:rFonts w:ascii="Arial" w:hAnsi="Arial" w:cs="Arial"/>
          <w:sz w:val="24"/>
          <w:szCs w:val="24"/>
          <w:highlight w:val="yellow"/>
        </w:rPr>
      </w:pPr>
    </w:p>
    <w:p w14:paraId="72CFA59E" w14:textId="1F0C06F8" w:rsidR="001D252B" w:rsidRDefault="001D252B" w:rsidP="000C49F3">
      <w:pPr>
        <w:pStyle w:val="Prrafodelista"/>
        <w:numPr>
          <w:ilvl w:val="0"/>
          <w:numId w:val="10"/>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Pr>
          <w:rFonts w:ascii="Arial" w:hAnsi="Arial" w:cs="Arial"/>
          <w:sz w:val="24"/>
          <w:szCs w:val="24"/>
        </w:rPr>
        <w:t xml:space="preserve">Se propone eliminar los párrafos último y penúltimo de la fracción I, esto atendiendo a un principio como lo es la equidad tributaria, al eliminar estos párrafos mencionados se estará atendiendo este principio, además de disminuir las cargas laborales del área jurídica de la Secretaria de la Hacienda Pública, </w:t>
      </w:r>
      <w:r w:rsidR="00EB2AD0">
        <w:rPr>
          <w:rFonts w:ascii="Arial" w:hAnsi="Arial" w:cs="Arial"/>
          <w:sz w:val="24"/>
          <w:szCs w:val="24"/>
        </w:rPr>
        <w:t>generada por</w:t>
      </w:r>
      <w:r>
        <w:rPr>
          <w:rFonts w:ascii="Arial" w:hAnsi="Arial" w:cs="Arial"/>
          <w:sz w:val="24"/>
          <w:szCs w:val="24"/>
        </w:rPr>
        <w:t xml:space="preserve"> la cantidad de juicios por el tope previsto en el penúltimo párrafo. Además</w:t>
      </w:r>
      <w:r w:rsidR="00EB2AD0">
        <w:rPr>
          <w:rFonts w:ascii="Arial" w:hAnsi="Arial" w:cs="Arial"/>
          <w:sz w:val="24"/>
          <w:szCs w:val="24"/>
        </w:rPr>
        <w:t>,</w:t>
      </w:r>
      <w:r>
        <w:rPr>
          <w:rFonts w:ascii="Arial" w:hAnsi="Arial" w:cs="Arial"/>
          <w:sz w:val="24"/>
          <w:szCs w:val="24"/>
        </w:rPr>
        <w:t xml:space="preserve"> esto servirá para dotar de recursos al Gobierno del Estado al no contar con un tope máximo de pago por la prestación del servicio. </w:t>
      </w:r>
    </w:p>
    <w:p w14:paraId="2BB41FEE" w14:textId="77777777" w:rsidR="001D252B" w:rsidRDefault="001D252B" w:rsidP="001D252B">
      <w:pPr>
        <w:pStyle w:val="Prrafodelista"/>
        <w:pBdr>
          <w:top w:val="nil"/>
          <w:left w:val="nil"/>
          <w:bottom w:val="nil"/>
          <w:right w:val="nil"/>
          <w:between w:val="nil"/>
        </w:pBdr>
        <w:suppressAutoHyphens/>
        <w:spacing w:after="0" w:line="276" w:lineRule="auto"/>
        <w:ind w:left="709"/>
        <w:jc w:val="both"/>
        <w:textDirection w:val="btLr"/>
        <w:textAlignment w:val="top"/>
        <w:outlineLvl w:val="0"/>
        <w:rPr>
          <w:rFonts w:ascii="Arial" w:hAnsi="Arial" w:cs="Arial"/>
          <w:sz w:val="24"/>
          <w:szCs w:val="24"/>
        </w:rPr>
      </w:pPr>
    </w:p>
    <w:p w14:paraId="2C286127" w14:textId="4DDD3BD8" w:rsidR="00DE0DE0" w:rsidRDefault="00DE0DE0" w:rsidP="000C49F3">
      <w:pPr>
        <w:pStyle w:val="Prrafodelista"/>
        <w:numPr>
          <w:ilvl w:val="0"/>
          <w:numId w:val="10"/>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en la fracción VI, inciso l, numeral 5 y 6, esto en función a precisar y diferenciar el tipo de búsqueda que solicitan los usuarios, y que tiene relación con los expresado en el artículo 2665 Bis del Código Civil del Estado de Jalisco respecto a los actos traslativos de dominio sobre bienes inmuebles, las personas que adquieren la propiedad de los mismos pueden señalar que a su fallecimiento, la </w:t>
      </w:r>
      <w:r w:rsidRPr="00405429">
        <w:rPr>
          <w:rFonts w:ascii="Arial" w:hAnsi="Arial" w:cs="Arial"/>
          <w:sz w:val="24"/>
          <w:szCs w:val="24"/>
        </w:rPr>
        <w:lastRenderedPageBreak/>
        <w:t>propiedad de dichos inmuebles pasará a su cónyuge, ascendientes o descendientes, al momento  de elaborar  la escritura pública o mediante la adición de una anotación de forma posterior, es decir que al fallecimiento del adquiriente de la propiedad, uno de los requisitos para que se hagan las anotaciones correspondientes, es que el Registro Público de la Propiedad emita la constancia que acredite que no ha sido revocada o modificada la cláusula de  beneficiario. Por tal motivo al diferenciar el servicio se estaría dando certeza jurídica a los ciudadanos, así mismo en el mencionado inciso se modifica la secuencia de numer</w:t>
      </w:r>
      <w:r w:rsidR="00B9600D">
        <w:rPr>
          <w:rFonts w:ascii="Arial" w:hAnsi="Arial" w:cs="Arial"/>
          <w:sz w:val="24"/>
          <w:szCs w:val="24"/>
        </w:rPr>
        <w:t>ales donde el numeral 3.1 pasará</w:t>
      </w:r>
      <w:r w:rsidRPr="00405429">
        <w:rPr>
          <w:rFonts w:ascii="Arial" w:hAnsi="Arial" w:cs="Arial"/>
          <w:sz w:val="24"/>
          <w:szCs w:val="24"/>
        </w:rPr>
        <w:t xml:space="preserve"> a ser el numeral 4 para un mayor entendimiento de la integración de la fracción. </w:t>
      </w:r>
    </w:p>
    <w:p w14:paraId="3B4D9C4B" w14:textId="77777777" w:rsidR="009D04BB" w:rsidRDefault="009D04BB" w:rsidP="009D04BB">
      <w:pPr>
        <w:pStyle w:val="Prrafodelista"/>
        <w:pBdr>
          <w:top w:val="nil"/>
          <w:left w:val="nil"/>
          <w:bottom w:val="nil"/>
          <w:right w:val="nil"/>
          <w:between w:val="nil"/>
        </w:pBdr>
        <w:suppressAutoHyphens/>
        <w:spacing w:after="0" w:line="276" w:lineRule="auto"/>
        <w:ind w:left="709"/>
        <w:jc w:val="both"/>
        <w:textDirection w:val="btLr"/>
        <w:textAlignment w:val="top"/>
        <w:outlineLvl w:val="0"/>
        <w:rPr>
          <w:rFonts w:ascii="Arial" w:hAnsi="Arial" w:cs="Arial"/>
          <w:sz w:val="24"/>
          <w:szCs w:val="24"/>
        </w:rPr>
      </w:pPr>
    </w:p>
    <w:p w14:paraId="6E96672C" w14:textId="34C9D064" w:rsidR="009D04BB" w:rsidRPr="00405429" w:rsidRDefault="009D04BB" w:rsidP="000C49F3">
      <w:pPr>
        <w:pStyle w:val="Prrafodelista"/>
        <w:numPr>
          <w:ilvl w:val="0"/>
          <w:numId w:val="10"/>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Pr>
          <w:rFonts w:ascii="Arial" w:hAnsi="Arial" w:cs="Arial"/>
          <w:sz w:val="24"/>
          <w:szCs w:val="24"/>
        </w:rPr>
        <w:t xml:space="preserve">Se </w:t>
      </w:r>
      <w:r w:rsidR="00F801B4">
        <w:rPr>
          <w:rFonts w:ascii="Arial" w:hAnsi="Arial" w:cs="Arial"/>
          <w:sz w:val="24"/>
          <w:szCs w:val="24"/>
        </w:rPr>
        <w:t xml:space="preserve">propone </w:t>
      </w:r>
      <w:r>
        <w:rPr>
          <w:rFonts w:ascii="Arial" w:hAnsi="Arial" w:cs="Arial"/>
          <w:sz w:val="24"/>
          <w:szCs w:val="24"/>
        </w:rPr>
        <w:t>modificar la redacción del artículo 17 penúltimo párrafo, esto atendiendo a un principio como lo es la equidad tributaria, al modificar la redacción se estará atendiendo este principio, además de disminuir las cargas laborales del área jurídica de la Secretaria de la Hacienda Pública, generada por la cantidad de juicios por el tope previsto en el penúltimo párrafo. Además, esto servirá para dotar de recursos al Gobierno del Estado al no contar con un tope máximo de pago por la prestación del servicio.</w:t>
      </w:r>
    </w:p>
    <w:p w14:paraId="2423EAAA" w14:textId="77777777" w:rsidR="00DE0DE0" w:rsidRPr="00405429" w:rsidRDefault="00DE0DE0" w:rsidP="00DE0DE0">
      <w:pPr>
        <w:pStyle w:val="Prrafodelista"/>
        <w:pBdr>
          <w:top w:val="nil"/>
          <w:left w:val="nil"/>
          <w:bottom w:val="nil"/>
          <w:right w:val="nil"/>
          <w:between w:val="nil"/>
        </w:pBdr>
        <w:suppressAutoHyphens/>
        <w:spacing w:after="0" w:line="276" w:lineRule="auto"/>
        <w:ind w:left="426"/>
        <w:jc w:val="both"/>
        <w:textDirection w:val="btLr"/>
        <w:textAlignment w:val="top"/>
        <w:outlineLvl w:val="0"/>
        <w:rPr>
          <w:rFonts w:ascii="Arial" w:hAnsi="Arial" w:cs="Arial"/>
          <w:sz w:val="24"/>
          <w:szCs w:val="24"/>
        </w:rPr>
      </w:pPr>
    </w:p>
    <w:p w14:paraId="10EE4FE8" w14:textId="057BF4EA" w:rsidR="00DE0DE0" w:rsidRPr="00405429" w:rsidRDefault="00DE0DE0" w:rsidP="00DE0DE0">
      <w:pPr>
        <w:numPr>
          <w:ilvl w:val="0"/>
          <w:numId w:val="12"/>
        </w:numPr>
        <w:pBdr>
          <w:top w:val="nil"/>
          <w:left w:val="nil"/>
          <w:bottom w:val="nil"/>
          <w:right w:val="nil"/>
          <w:between w:val="nil"/>
        </w:pBdr>
        <w:spacing w:after="0" w:line="276" w:lineRule="auto"/>
        <w:ind w:left="284" w:hanging="284"/>
        <w:jc w:val="both"/>
        <w:rPr>
          <w:rFonts w:ascii="Arial" w:hAnsi="Arial" w:cs="Arial"/>
          <w:sz w:val="24"/>
          <w:szCs w:val="24"/>
        </w:rPr>
      </w:pPr>
      <w:r w:rsidRPr="00405429">
        <w:rPr>
          <w:rFonts w:ascii="Arial" w:eastAsia="Arial" w:hAnsi="Arial" w:cs="Arial"/>
          <w:color w:val="000000"/>
          <w:sz w:val="24"/>
          <w:szCs w:val="24"/>
        </w:rPr>
        <w:t xml:space="preserve">En el artículo 21 de los servicios que presta el Archivo de Instrumentos Públicos y del Archivo Histórico de Jalisco se propone lo siguiente: </w:t>
      </w:r>
    </w:p>
    <w:p w14:paraId="217C2A16" w14:textId="77777777" w:rsidR="00DE0DE0" w:rsidRPr="00405429" w:rsidRDefault="00DE0DE0" w:rsidP="00DE0DE0">
      <w:pPr>
        <w:pBdr>
          <w:top w:val="nil"/>
          <w:left w:val="nil"/>
          <w:bottom w:val="nil"/>
          <w:right w:val="nil"/>
          <w:between w:val="nil"/>
        </w:pBdr>
        <w:spacing w:after="0" w:line="276" w:lineRule="auto"/>
        <w:ind w:left="284"/>
        <w:jc w:val="both"/>
        <w:rPr>
          <w:rFonts w:ascii="Arial" w:hAnsi="Arial" w:cs="Arial"/>
          <w:sz w:val="24"/>
          <w:szCs w:val="24"/>
        </w:rPr>
      </w:pPr>
    </w:p>
    <w:p w14:paraId="33674750" w14:textId="1DF0CA80" w:rsidR="00DE0DE0" w:rsidRPr="00405429" w:rsidRDefault="00DE0DE0" w:rsidP="000C49F3">
      <w:pPr>
        <w:pStyle w:val="Prrafodelista"/>
        <w:numPr>
          <w:ilvl w:val="0"/>
          <w:numId w:val="18"/>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Se incrementa la tarifa de la fracción I inciso d) en un 63%, pasando de $184.00 a costar $300.00, esto en función al despliegue administrativo que realiza la dependencia, como lo son el personal especializado en la búsqueda y los insumos necesarios para la prestación del servicio, toda vez que la dependencia realiza la búsqueda en el protocolo de notarios fallecidos y suspendidos</w:t>
      </w:r>
      <w:r w:rsidR="00B9600D">
        <w:rPr>
          <w:rFonts w:ascii="Arial" w:hAnsi="Arial" w:cs="Arial"/>
          <w:sz w:val="24"/>
          <w:szCs w:val="24"/>
        </w:rPr>
        <w:t>, esto generara la homologación de costo en el servicio</w:t>
      </w:r>
      <w:r w:rsidRPr="00405429">
        <w:rPr>
          <w:rFonts w:ascii="Arial" w:hAnsi="Arial" w:cs="Arial"/>
          <w:sz w:val="24"/>
          <w:szCs w:val="24"/>
        </w:rPr>
        <w:t xml:space="preserve">. </w:t>
      </w:r>
    </w:p>
    <w:p w14:paraId="1C27A02E" w14:textId="77777777" w:rsidR="00DE0DE0" w:rsidRPr="00405429" w:rsidRDefault="00DE0DE0" w:rsidP="00DE0DE0">
      <w:pPr>
        <w:pStyle w:val="Prrafodelista"/>
        <w:pBdr>
          <w:top w:val="nil"/>
          <w:left w:val="nil"/>
          <w:bottom w:val="nil"/>
          <w:right w:val="nil"/>
          <w:between w:val="nil"/>
        </w:pBdr>
        <w:suppressAutoHyphens/>
        <w:spacing w:after="0" w:line="276" w:lineRule="auto"/>
        <w:ind w:left="426"/>
        <w:jc w:val="both"/>
        <w:textDirection w:val="btLr"/>
        <w:textAlignment w:val="top"/>
        <w:outlineLvl w:val="0"/>
        <w:rPr>
          <w:rFonts w:ascii="Arial" w:hAnsi="Arial" w:cs="Arial"/>
          <w:sz w:val="24"/>
          <w:szCs w:val="24"/>
          <w:highlight w:val="yellow"/>
        </w:rPr>
      </w:pPr>
    </w:p>
    <w:p w14:paraId="3738CF91" w14:textId="77777777" w:rsidR="00DE0DE0" w:rsidRPr="00405429" w:rsidRDefault="00DE0DE0" w:rsidP="00C739FF">
      <w:pPr>
        <w:numPr>
          <w:ilvl w:val="0"/>
          <w:numId w:val="12"/>
        </w:numPr>
        <w:pBdr>
          <w:top w:val="nil"/>
          <w:left w:val="nil"/>
          <w:bottom w:val="nil"/>
          <w:right w:val="nil"/>
          <w:between w:val="nil"/>
        </w:pBdr>
        <w:spacing w:after="0" w:line="276" w:lineRule="auto"/>
        <w:ind w:left="284" w:hanging="284"/>
        <w:jc w:val="both"/>
        <w:rPr>
          <w:rFonts w:ascii="Arial" w:hAnsi="Arial" w:cs="Arial"/>
          <w:sz w:val="24"/>
          <w:szCs w:val="24"/>
        </w:rPr>
      </w:pPr>
      <w:r w:rsidRPr="00405429">
        <w:rPr>
          <w:rFonts w:ascii="Arial" w:eastAsia="Arial" w:hAnsi="Arial" w:cs="Arial"/>
          <w:color w:val="000000"/>
          <w:sz w:val="24"/>
          <w:szCs w:val="24"/>
        </w:rPr>
        <w:t>En los servicios en el ramo de Movilidad y Transporte que regula el artículo 23 de la presente iniciativa, se proponen las siguientes modificaciones y ajustes:</w:t>
      </w:r>
    </w:p>
    <w:p w14:paraId="197FB2C3" w14:textId="77777777" w:rsidR="00DE0DE0" w:rsidRPr="00405429" w:rsidRDefault="00DE0DE0" w:rsidP="00DE0DE0">
      <w:pPr>
        <w:pBdr>
          <w:top w:val="nil"/>
          <w:left w:val="nil"/>
          <w:bottom w:val="nil"/>
          <w:right w:val="nil"/>
          <w:between w:val="nil"/>
        </w:pBdr>
        <w:spacing w:after="0" w:line="276" w:lineRule="auto"/>
        <w:ind w:left="142"/>
        <w:jc w:val="both"/>
        <w:rPr>
          <w:rFonts w:ascii="Arial" w:hAnsi="Arial" w:cs="Arial"/>
          <w:sz w:val="24"/>
          <w:szCs w:val="24"/>
        </w:rPr>
      </w:pPr>
    </w:p>
    <w:p w14:paraId="04EB66AA" w14:textId="77777777" w:rsidR="00EA501D"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incrementar la tarifa de la fracción I, inciso a) numeral 1 en un 7.9% pasando de tener un costo de $2,240.00 a $2,417.00, lo anterior a impactar en el costo del servicio el despliegue administrativo utilizado para dar el mencionado servicio.  </w:t>
      </w:r>
    </w:p>
    <w:p w14:paraId="64DFD1AA" w14:textId="77777777" w:rsidR="00EA501D" w:rsidRPr="00405429" w:rsidRDefault="00EA501D"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7806FD4" w14:textId="023BDF50" w:rsidR="00EA501D" w:rsidRPr="00405429" w:rsidRDefault="00EA501D"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lastRenderedPageBreak/>
        <w:t xml:space="preserve">Se propone eliminar, el penúltimo párrafo del numeral 3, inciso a) fracción I, así mismo el primero </w:t>
      </w:r>
      <w:r w:rsidR="00B7794C" w:rsidRPr="00405429">
        <w:rPr>
          <w:rFonts w:ascii="Arial" w:hAnsi="Arial" w:cs="Arial"/>
          <w:sz w:val="24"/>
          <w:szCs w:val="24"/>
        </w:rPr>
        <w:t xml:space="preserve">y último párrafo </w:t>
      </w:r>
      <w:r w:rsidRPr="00405429">
        <w:rPr>
          <w:rFonts w:ascii="Arial" w:hAnsi="Arial" w:cs="Arial"/>
          <w:sz w:val="24"/>
          <w:szCs w:val="24"/>
        </w:rPr>
        <w:t xml:space="preserve">de la fracción III Bis, lo anterior derivado que, en el Estado Mexicano, y particularmente en Jalisco, actualmente se prevén diversas disposiciones que establecen incentivos, estímulos y prerrogativas que han impulsado desde años atrás, la adquisición de vehículos con sistemas de propulsión eléctricos o híbridos. Dichos beneficios, particularmente en el Estado de Jalisco, han tenido como sustento el arraigo y promoción para la utilización de dichos vehículos. Sin embargo, en la actualidad la generalidad de unidades, corresponden a automotores de media y alta gama, cuyos usuarios cautivos, son precisamente los contribuyentes con un mayor poder adquisitivo, excluyéndose a la mayoría de usuarios y familias con ingresos medios o bajos de la entidad. En tal virtud, sostener un incentivo dirigido a quienes tienen mayor potencial económico, resulta en una inequidad tributaria que inclina la carga fiscal, al común de los propietarios de unidades, aunado a que, la eliminación de dicho incentivo, no pone en riesgo la política medioambiental, puesto que aún se conservan los diversos incentivos para dichos vehículos, particularmente los correspondientes a impuestos locales y federales, por lo que, la eliminación en el rubro de derechos, no constituye un impacto que afecte su promoción y desarrollo. </w:t>
      </w:r>
    </w:p>
    <w:p w14:paraId="0A7247D9" w14:textId="77777777" w:rsidR="00EA501D" w:rsidRPr="00405429" w:rsidRDefault="00EA501D"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0C0D3DB" w14:textId="4D449D7C" w:rsidR="00EA501D" w:rsidRPr="00405429" w:rsidRDefault="00EA501D"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del último párrafo del numeral 3, inciso a), fracción I, esto para ajustar su redacción ante la eliminación del párrafo anterior. </w:t>
      </w:r>
    </w:p>
    <w:p w14:paraId="5C5A727D" w14:textId="77777777" w:rsidR="00EA501D" w:rsidRPr="00405429" w:rsidRDefault="00EA501D"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66F35090" w14:textId="4D1DFB1A" w:rsidR="00EA501D" w:rsidRPr="00405429" w:rsidRDefault="003804C6"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w:t>
      </w:r>
      <w:r w:rsidR="00555038" w:rsidRPr="00405429">
        <w:rPr>
          <w:rFonts w:ascii="Arial" w:hAnsi="Arial" w:cs="Arial"/>
          <w:sz w:val="24"/>
          <w:szCs w:val="24"/>
        </w:rPr>
        <w:t>ne modificar la redacción del antepenúltimo</w:t>
      </w:r>
      <w:r w:rsidRPr="00405429">
        <w:rPr>
          <w:rFonts w:ascii="Arial" w:hAnsi="Arial" w:cs="Arial"/>
          <w:sz w:val="24"/>
          <w:szCs w:val="24"/>
        </w:rPr>
        <w:t xml:space="preserve"> párrafo </w:t>
      </w:r>
      <w:r w:rsidR="00555038" w:rsidRPr="00405429">
        <w:rPr>
          <w:rFonts w:ascii="Arial" w:hAnsi="Arial" w:cs="Arial"/>
          <w:sz w:val="24"/>
          <w:szCs w:val="24"/>
        </w:rPr>
        <w:t xml:space="preserve">de la fracción III Bis, </w:t>
      </w:r>
      <w:r w:rsidRPr="00405429">
        <w:rPr>
          <w:rFonts w:ascii="Arial" w:hAnsi="Arial" w:cs="Arial"/>
          <w:sz w:val="24"/>
          <w:szCs w:val="24"/>
        </w:rPr>
        <w:t xml:space="preserve">dejando el pago de refrendo vehicular </w:t>
      </w:r>
      <w:r w:rsidR="00555038" w:rsidRPr="00405429">
        <w:rPr>
          <w:rFonts w:ascii="Arial" w:hAnsi="Arial" w:cs="Arial"/>
          <w:sz w:val="24"/>
          <w:szCs w:val="24"/>
        </w:rPr>
        <w:t xml:space="preserve">con descuento </w:t>
      </w:r>
      <w:r w:rsidRPr="00405429">
        <w:rPr>
          <w:rFonts w:ascii="Arial" w:hAnsi="Arial" w:cs="Arial"/>
          <w:sz w:val="24"/>
          <w:szCs w:val="24"/>
        </w:rPr>
        <w:t>solo</w:t>
      </w:r>
      <w:r w:rsidR="00555038" w:rsidRPr="00405429">
        <w:rPr>
          <w:rFonts w:ascii="Arial" w:hAnsi="Arial" w:cs="Arial"/>
          <w:sz w:val="24"/>
          <w:szCs w:val="24"/>
        </w:rPr>
        <w:t xml:space="preserve"> a los contribuyentes que lo realicen vía internet y aplicando u</w:t>
      </w:r>
      <w:r w:rsidR="00B9600D">
        <w:rPr>
          <w:rFonts w:ascii="Arial" w:hAnsi="Arial" w:cs="Arial"/>
          <w:sz w:val="24"/>
          <w:szCs w:val="24"/>
        </w:rPr>
        <w:t>n descuento del 5%. Esto ayudará</w:t>
      </w:r>
      <w:r w:rsidR="00555038" w:rsidRPr="00405429">
        <w:rPr>
          <w:rFonts w:ascii="Arial" w:hAnsi="Arial" w:cs="Arial"/>
          <w:sz w:val="24"/>
          <w:szCs w:val="24"/>
        </w:rPr>
        <w:t xml:space="preserve"> a las finanzas del Gobierno del Estado a no realizar un gasto en comisiones por pago en ventanillas bancarias y tiendas de co</w:t>
      </w:r>
      <w:r w:rsidR="00B9600D">
        <w:rPr>
          <w:rFonts w:ascii="Arial" w:hAnsi="Arial" w:cs="Arial"/>
          <w:sz w:val="24"/>
          <w:szCs w:val="24"/>
        </w:rPr>
        <w:t>nveniencia, además de incentivar</w:t>
      </w:r>
      <w:r w:rsidR="00555038" w:rsidRPr="00405429">
        <w:rPr>
          <w:rFonts w:ascii="Arial" w:hAnsi="Arial" w:cs="Arial"/>
          <w:sz w:val="24"/>
          <w:szCs w:val="24"/>
        </w:rPr>
        <w:t xml:space="preserve"> a los contribuyentes a utilizar el portal de internet para realizar el pago de refrendo vehicular. </w:t>
      </w:r>
    </w:p>
    <w:p w14:paraId="29715165" w14:textId="77777777" w:rsidR="00555038" w:rsidRPr="00405429" w:rsidRDefault="00555038"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3F019806" w14:textId="6627C888" w:rsidR="00555038" w:rsidRPr="00405429" w:rsidRDefault="00555038"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eliminar el penúltimo párrafo de la fracción III Bis, en atención a incentivar a los contribuyentes a cumplir con el pag</w:t>
      </w:r>
      <w:r w:rsidR="00B9600D">
        <w:rPr>
          <w:rFonts w:ascii="Arial" w:hAnsi="Arial" w:cs="Arial"/>
          <w:sz w:val="24"/>
          <w:szCs w:val="24"/>
        </w:rPr>
        <w:t>o de obligaciones, esto</w:t>
      </w:r>
      <w:r w:rsidRPr="00405429">
        <w:rPr>
          <w:rFonts w:ascii="Arial" w:hAnsi="Arial" w:cs="Arial"/>
          <w:sz w:val="24"/>
          <w:szCs w:val="24"/>
        </w:rPr>
        <w:t xml:space="preserve"> dotar</w:t>
      </w:r>
      <w:r w:rsidR="00B9600D">
        <w:rPr>
          <w:rFonts w:ascii="Arial" w:hAnsi="Arial" w:cs="Arial"/>
          <w:sz w:val="24"/>
          <w:szCs w:val="24"/>
        </w:rPr>
        <w:t>á</w:t>
      </w:r>
      <w:r w:rsidRPr="00405429">
        <w:rPr>
          <w:rFonts w:ascii="Arial" w:hAnsi="Arial" w:cs="Arial"/>
          <w:sz w:val="24"/>
          <w:szCs w:val="24"/>
        </w:rPr>
        <w:t xml:space="preserve"> al Gobierno de flujo de efectivo en los primeros meses del año.</w:t>
      </w:r>
    </w:p>
    <w:p w14:paraId="4EC013CD" w14:textId="0C5A778D" w:rsidR="00DE0DE0" w:rsidRPr="00405429" w:rsidRDefault="00DE0DE0" w:rsidP="000C49F3">
      <w:p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39C47903" w14:textId="77777777"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incrementar la tarifa de la fracción II, en un 15.6% pasando de tener un costo de $831.00 a $961.00, lo anterior a impactar en el </w:t>
      </w:r>
      <w:r w:rsidRPr="00405429">
        <w:rPr>
          <w:rFonts w:ascii="Arial" w:hAnsi="Arial" w:cs="Arial"/>
          <w:sz w:val="24"/>
          <w:szCs w:val="24"/>
        </w:rPr>
        <w:lastRenderedPageBreak/>
        <w:t xml:space="preserve">costo del servicio el despliegue administrativo utilizado para dar el mencionado servicio.  </w:t>
      </w:r>
    </w:p>
    <w:p w14:paraId="41634440" w14:textId="77777777" w:rsidR="00DE0DE0" w:rsidRPr="00405429" w:rsidRDefault="00DE0DE0" w:rsidP="000C49F3">
      <w:p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0"/>
          <w:szCs w:val="20"/>
        </w:rPr>
      </w:pPr>
    </w:p>
    <w:p w14:paraId="78E4C744" w14:textId="413B2127" w:rsidR="004108E5"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tarifa de la fracción III inciso a en un 17.3% pasando de costar $767.00 a $900.00</w:t>
      </w:r>
      <w:r w:rsidR="009E5830" w:rsidRPr="00405429">
        <w:rPr>
          <w:rFonts w:ascii="Arial" w:hAnsi="Arial" w:cs="Arial"/>
          <w:sz w:val="24"/>
          <w:szCs w:val="24"/>
        </w:rPr>
        <w:t>, esto atendiendo un ajuste en los costos por la prestación del servicio</w:t>
      </w:r>
      <w:r w:rsidR="006F3C57" w:rsidRPr="00405429">
        <w:rPr>
          <w:rFonts w:ascii="Arial" w:hAnsi="Arial" w:cs="Arial"/>
          <w:sz w:val="24"/>
          <w:szCs w:val="24"/>
        </w:rPr>
        <w:t xml:space="preserve"> (tarjeta de PVC y mantenimiento de la base de datos)</w:t>
      </w:r>
      <w:r w:rsidR="009E5830" w:rsidRPr="00405429">
        <w:rPr>
          <w:rFonts w:ascii="Arial" w:hAnsi="Arial" w:cs="Arial"/>
          <w:sz w:val="24"/>
          <w:szCs w:val="24"/>
        </w:rPr>
        <w:t xml:space="preserve">, además </w:t>
      </w:r>
      <w:r w:rsidR="004108E5" w:rsidRPr="00405429">
        <w:rPr>
          <w:rFonts w:ascii="Arial" w:hAnsi="Arial" w:cs="Arial"/>
          <w:sz w:val="24"/>
          <w:szCs w:val="24"/>
        </w:rPr>
        <w:t>del despliegue administrativo realizado</w:t>
      </w:r>
      <w:r w:rsidR="006F3C57" w:rsidRPr="00405429">
        <w:rPr>
          <w:rFonts w:ascii="Arial" w:hAnsi="Arial" w:cs="Arial"/>
          <w:sz w:val="24"/>
          <w:szCs w:val="24"/>
        </w:rPr>
        <w:t xml:space="preserve"> (sueldos de persona</w:t>
      </w:r>
      <w:r w:rsidR="00B74D4A" w:rsidRPr="00405429">
        <w:rPr>
          <w:rFonts w:ascii="Arial" w:hAnsi="Arial" w:cs="Arial"/>
          <w:sz w:val="24"/>
          <w:szCs w:val="24"/>
        </w:rPr>
        <w:t>l</w:t>
      </w:r>
      <w:r w:rsidR="006F3C57" w:rsidRPr="00405429">
        <w:rPr>
          <w:rFonts w:ascii="Arial" w:hAnsi="Arial" w:cs="Arial"/>
          <w:sz w:val="24"/>
          <w:szCs w:val="24"/>
        </w:rPr>
        <w:t>)</w:t>
      </w:r>
      <w:r w:rsidR="004108E5" w:rsidRPr="00405429">
        <w:rPr>
          <w:rFonts w:ascii="Arial" w:hAnsi="Arial" w:cs="Arial"/>
          <w:sz w:val="24"/>
          <w:szCs w:val="24"/>
        </w:rPr>
        <w:t xml:space="preserve">. </w:t>
      </w:r>
    </w:p>
    <w:p w14:paraId="7D54350B" w14:textId="77777777" w:rsidR="004108E5" w:rsidRPr="00405429" w:rsidRDefault="004108E5"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2BD4BF09" w14:textId="3907A447" w:rsidR="00097426" w:rsidRPr="00097426" w:rsidRDefault="004108E5" w:rsidP="00E11059">
      <w:pPr>
        <w:pStyle w:val="Prrafodelista"/>
        <w:spacing w:after="0"/>
        <w:ind w:hanging="12"/>
        <w:jc w:val="both"/>
        <w:rPr>
          <w:rFonts w:ascii="Arial" w:hAnsi="Arial" w:cs="Arial"/>
          <w:sz w:val="24"/>
          <w:szCs w:val="24"/>
        </w:rPr>
      </w:pPr>
      <w:r w:rsidRPr="00405429">
        <w:rPr>
          <w:rFonts w:ascii="Arial" w:hAnsi="Arial" w:cs="Arial"/>
          <w:sz w:val="24"/>
          <w:szCs w:val="24"/>
        </w:rPr>
        <w:t>Abonando a lo anterior se pone una comparativa en el siguiente cuadro donde se observa que de las 32 entidades federativas 20 d</w:t>
      </w:r>
      <w:r w:rsidR="00B74D4A" w:rsidRPr="00405429">
        <w:rPr>
          <w:rFonts w:ascii="Arial" w:hAnsi="Arial" w:cs="Arial"/>
          <w:sz w:val="24"/>
          <w:szCs w:val="24"/>
        </w:rPr>
        <w:t>e ellas tienen una tarifa por arriba</w:t>
      </w:r>
      <w:r w:rsidRPr="00405429">
        <w:rPr>
          <w:rFonts w:ascii="Arial" w:hAnsi="Arial" w:cs="Arial"/>
          <w:sz w:val="24"/>
          <w:szCs w:val="24"/>
        </w:rPr>
        <w:t xml:space="preserve"> de la establecida en el ejercicio 2024. </w:t>
      </w:r>
    </w:p>
    <w:tbl>
      <w:tblPr>
        <w:tblpPr w:leftFromText="141" w:rightFromText="141" w:vertAnchor="text" w:horzAnchor="margin" w:tblpXSpec="right" w:tblpY="375"/>
        <w:tblW w:w="0" w:type="auto"/>
        <w:tblCellMar>
          <w:left w:w="70" w:type="dxa"/>
          <w:right w:w="70" w:type="dxa"/>
        </w:tblCellMar>
        <w:tblLook w:val="04A0" w:firstRow="1" w:lastRow="0" w:firstColumn="1" w:lastColumn="0" w:noHBand="0" w:noVBand="1"/>
      </w:tblPr>
      <w:tblGrid>
        <w:gridCol w:w="2689"/>
        <w:gridCol w:w="2409"/>
        <w:gridCol w:w="1560"/>
        <w:gridCol w:w="971"/>
      </w:tblGrid>
      <w:tr w:rsidR="00097426" w:rsidRPr="00405429" w14:paraId="6139FAB2" w14:textId="77777777" w:rsidTr="003C7B01">
        <w:trPr>
          <w:trHeight w:val="285"/>
        </w:trPr>
        <w:tc>
          <w:tcPr>
            <w:tcW w:w="268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2312C85E" w14:textId="77777777" w:rsidR="00097426" w:rsidRPr="00405429" w:rsidRDefault="00097426" w:rsidP="00E11059">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Entidad Federativa</w:t>
            </w:r>
          </w:p>
        </w:tc>
        <w:tc>
          <w:tcPr>
            <w:tcW w:w="2409" w:type="dxa"/>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229D881B" w14:textId="77777777" w:rsidR="00097426" w:rsidRPr="00405429" w:rsidRDefault="00097426" w:rsidP="00E11059">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Costo de Refrendo 2024 </w:t>
            </w:r>
          </w:p>
        </w:tc>
        <w:tc>
          <w:tcPr>
            <w:tcW w:w="2531" w:type="dxa"/>
            <w:gridSpan w:val="2"/>
            <w:tcBorders>
              <w:top w:val="single" w:sz="4" w:space="0" w:color="auto"/>
              <w:left w:val="nil"/>
              <w:bottom w:val="single" w:sz="4" w:space="0" w:color="auto"/>
              <w:right w:val="single" w:sz="4" w:space="0" w:color="auto"/>
            </w:tcBorders>
            <w:shd w:val="clear" w:color="000000" w:fill="FFC000"/>
            <w:noWrap/>
            <w:vAlign w:val="center"/>
            <w:hideMark/>
          </w:tcPr>
          <w:p w14:paraId="107B3201" w14:textId="77777777" w:rsidR="00097426" w:rsidRPr="00405429" w:rsidRDefault="00097426" w:rsidP="00E11059">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Diferencias </w:t>
            </w:r>
          </w:p>
        </w:tc>
      </w:tr>
      <w:tr w:rsidR="00097426" w:rsidRPr="00405429" w14:paraId="2D498477" w14:textId="77777777" w:rsidTr="003C7B01">
        <w:trPr>
          <w:trHeight w:val="278"/>
        </w:trPr>
        <w:tc>
          <w:tcPr>
            <w:tcW w:w="2689" w:type="dxa"/>
            <w:vMerge/>
            <w:tcBorders>
              <w:top w:val="single" w:sz="4" w:space="0" w:color="auto"/>
              <w:left w:val="single" w:sz="4" w:space="0" w:color="auto"/>
              <w:bottom w:val="single" w:sz="4" w:space="0" w:color="auto"/>
              <w:right w:val="single" w:sz="4" w:space="0" w:color="auto"/>
            </w:tcBorders>
            <w:vAlign w:val="center"/>
            <w:hideMark/>
          </w:tcPr>
          <w:p w14:paraId="0853708F" w14:textId="77777777" w:rsidR="00097426" w:rsidRPr="00405429" w:rsidRDefault="00097426" w:rsidP="003C7B01">
            <w:pPr>
              <w:spacing w:after="0" w:line="240" w:lineRule="auto"/>
              <w:rPr>
                <w:rFonts w:ascii="Arial" w:eastAsia="Times New Roman" w:hAnsi="Arial" w:cs="Arial"/>
                <w:b/>
                <w:bCs/>
                <w:color w:val="000000"/>
                <w:sz w:val="20"/>
                <w:szCs w:val="20"/>
                <w:lang w:eastAsia="es-MX"/>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0411D507" w14:textId="77777777" w:rsidR="00097426" w:rsidRPr="00405429" w:rsidRDefault="00097426" w:rsidP="003C7B01">
            <w:pPr>
              <w:spacing w:after="0" w:line="240" w:lineRule="auto"/>
              <w:rPr>
                <w:rFonts w:ascii="Arial" w:eastAsia="Times New Roman" w:hAnsi="Arial" w:cs="Arial"/>
                <w:b/>
                <w:bCs/>
                <w:color w:val="000000"/>
                <w:sz w:val="20"/>
                <w:szCs w:val="20"/>
                <w:lang w:eastAsia="es-MX"/>
              </w:rPr>
            </w:pPr>
          </w:p>
        </w:tc>
        <w:tc>
          <w:tcPr>
            <w:tcW w:w="1560" w:type="dxa"/>
            <w:tcBorders>
              <w:top w:val="nil"/>
              <w:left w:val="nil"/>
              <w:bottom w:val="single" w:sz="4" w:space="0" w:color="auto"/>
              <w:right w:val="single" w:sz="4" w:space="0" w:color="auto"/>
            </w:tcBorders>
            <w:shd w:val="clear" w:color="000000" w:fill="FFC000"/>
            <w:noWrap/>
            <w:vAlign w:val="center"/>
            <w:hideMark/>
          </w:tcPr>
          <w:p w14:paraId="3B260E10" w14:textId="77777777" w:rsidR="00097426" w:rsidRPr="00405429" w:rsidRDefault="00097426" w:rsidP="003C7B01">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 </w:t>
            </w:r>
          </w:p>
        </w:tc>
        <w:tc>
          <w:tcPr>
            <w:tcW w:w="971" w:type="dxa"/>
            <w:tcBorders>
              <w:top w:val="nil"/>
              <w:left w:val="nil"/>
              <w:bottom w:val="single" w:sz="4" w:space="0" w:color="auto"/>
              <w:right w:val="single" w:sz="4" w:space="0" w:color="auto"/>
            </w:tcBorders>
            <w:shd w:val="clear" w:color="000000" w:fill="FFC000"/>
            <w:noWrap/>
            <w:vAlign w:val="center"/>
            <w:hideMark/>
          </w:tcPr>
          <w:p w14:paraId="3DF64F35" w14:textId="77777777" w:rsidR="00097426" w:rsidRPr="00405429" w:rsidRDefault="00097426" w:rsidP="003C7B01">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w:t>
            </w:r>
          </w:p>
        </w:tc>
      </w:tr>
      <w:tr w:rsidR="00097426" w:rsidRPr="00405429" w14:paraId="75D05C0D"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86B8565"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Aguascalientes</w:t>
            </w:r>
          </w:p>
        </w:tc>
        <w:tc>
          <w:tcPr>
            <w:tcW w:w="2409" w:type="dxa"/>
            <w:tcBorders>
              <w:top w:val="nil"/>
              <w:left w:val="nil"/>
              <w:bottom w:val="single" w:sz="4" w:space="0" w:color="auto"/>
              <w:right w:val="single" w:sz="4" w:space="0" w:color="auto"/>
            </w:tcBorders>
            <w:shd w:val="clear" w:color="auto" w:fill="auto"/>
            <w:noWrap/>
            <w:vAlign w:val="bottom"/>
            <w:hideMark/>
          </w:tcPr>
          <w:p w14:paraId="4FE96E6C"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840.00 </w:t>
            </w:r>
          </w:p>
        </w:tc>
        <w:tc>
          <w:tcPr>
            <w:tcW w:w="1560" w:type="dxa"/>
            <w:tcBorders>
              <w:top w:val="nil"/>
              <w:left w:val="nil"/>
              <w:bottom w:val="single" w:sz="4" w:space="0" w:color="auto"/>
              <w:right w:val="single" w:sz="4" w:space="0" w:color="auto"/>
            </w:tcBorders>
            <w:shd w:val="clear" w:color="auto" w:fill="auto"/>
            <w:noWrap/>
            <w:vAlign w:val="center"/>
            <w:hideMark/>
          </w:tcPr>
          <w:p w14:paraId="493E1374"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73.00 </w:t>
            </w:r>
          </w:p>
        </w:tc>
        <w:tc>
          <w:tcPr>
            <w:tcW w:w="971" w:type="dxa"/>
            <w:tcBorders>
              <w:top w:val="nil"/>
              <w:left w:val="nil"/>
              <w:bottom w:val="single" w:sz="4" w:space="0" w:color="auto"/>
              <w:right w:val="single" w:sz="4" w:space="0" w:color="auto"/>
            </w:tcBorders>
            <w:shd w:val="clear" w:color="auto" w:fill="auto"/>
            <w:noWrap/>
            <w:vAlign w:val="center"/>
            <w:hideMark/>
          </w:tcPr>
          <w:p w14:paraId="6D7D2A65"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10%</w:t>
            </w:r>
          </w:p>
        </w:tc>
      </w:tr>
      <w:tr w:rsidR="00097426" w:rsidRPr="00405429" w14:paraId="5CD1D99E"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568463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Baja California</w:t>
            </w:r>
          </w:p>
        </w:tc>
        <w:tc>
          <w:tcPr>
            <w:tcW w:w="2409" w:type="dxa"/>
            <w:tcBorders>
              <w:top w:val="nil"/>
              <w:left w:val="nil"/>
              <w:bottom w:val="single" w:sz="4" w:space="0" w:color="auto"/>
              <w:right w:val="single" w:sz="4" w:space="0" w:color="auto"/>
            </w:tcBorders>
            <w:shd w:val="clear" w:color="auto" w:fill="auto"/>
            <w:noWrap/>
            <w:vAlign w:val="bottom"/>
            <w:hideMark/>
          </w:tcPr>
          <w:p w14:paraId="1C59E686"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1,093.58 </w:t>
            </w:r>
          </w:p>
        </w:tc>
        <w:tc>
          <w:tcPr>
            <w:tcW w:w="1560" w:type="dxa"/>
            <w:tcBorders>
              <w:top w:val="nil"/>
              <w:left w:val="nil"/>
              <w:bottom w:val="single" w:sz="4" w:space="0" w:color="auto"/>
              <w:right w:val="single" w:sz="4" w:space="0" w:color="auto"/>
            </w:tcBorders>
            <w:shd w:val="clear" w:color="auto" w:fill="auto"/>
            <w:noWrap/>
            <w:vAlign w:val="center"/>
            <w:hideMark/>
          </w:tcPr>
          <w:p w14:paraId="3FED6DE8"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326.58 </w:t>
            </w:r>
          </w:p>
        </w:tc>
        <w:tc>
          <w:tcPr>
            <w:tcW w:w="971" w:type="dxa"/>
            <w:tcBorders>
              <w:top w:val="nil"/>
              <w:left w:val="nil"/>
              <w:bottom w:val="single" w:sz="4" w:space="0" w:color="auto"/>
              <w:right w:val="single" w:sz="4" w:space="0" w:color="auto"/>
            </w:tcBorders>
            <w:shd w:val="clear" w:color="auto" w:fill="auto"/>
            <w:noWrap/>
            <w:vAlign w:val="center"/>
            <w:hideMark/>
          </w:tcPr>
          <w:p w14:paraId="129E4536"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43%</w:t>
            </w:r>
          </w:p>
        </w:tc>
      </w:tr>
      <w:tr w:rsidR="00097426" w:rsidRPr="00405429" w14:paraId="4467B750"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9967AA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Coahuila</w:t>
            </w:r>
          </w:p>
        </w:tc>
        <w:tc>
          <w:tcPr>
            <w:tcW w:w="2409" w:type="dxa"/>
            <w:tcBorders>
              <w:top w:val="nil"/>
              <w:left w:val="nil"/>
              <w:bottom w:val="single" w:sz="4" w:space="0" w:color="auto"/>
              <w:right w:val="nil"/>
            </w:tcBorders>
            <w:shd w:val="clear" w:color="auto" w:fill="auto"/>
            <w:noWrap/>
            <w:vAlign w:val="bottom"/>
            <w:hideMark/>
          </w:tcPr>
          <w:p w14:paraId="1CEC6D54"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2,214.00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352AF161"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1,447.00 </w:t>
            </w:r>
          </w:p>
        </w:tc>
        <w:tc>
          <w:tcPr>
            <w:tcW w:w="971" w:type="dxa"/>
            <w:tcBorders>
              <w:top w:val="nil"/>
              <w:left w:val="nil"/>
              <w:bottom w:val="single" w:sz="4" w:space="0" w:color="auto"/>
              <w:right w:val="single" w:sz="4" w:space="0" w:color="auto"/>
            </w:tcBorders>
            <w:shd w:val="clear" w:color="auto" w:fill="auto"/>
            <w:noWrap/>
            <w:vAlign w:val="center"/>
            <w:hideMark/>
          </w:tcPr>
          <w:p w14:paraId="4B7AE31D"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189%</w:t>
            </w:r>
          </w:p>
        </w:tc>
      </w:tr>
      <w:tr w:rsidR="00097426" w:rsidRPr="00405429" w14:paraId="6B489F37"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9F0417E"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Colima</w:t>
            </w:r>
          </w:p>
        </w:tc>
        <w:tc>
          <w:tcPr>
            <w:tcW w:w="2409" w:type="dxa"/>
            <w:tcBorders>
              <w:top w:val="nil"/>
              <w:left w:val="nil"/>
              <w:bottom w:val="single" w:sz="4" w:space="0" w:color="auto"/>
              <w:right w:val="nil"/>
            </w:tcBorders>
            <w:shd w:val="clear" w:color="auto" w:fill="auto"/>
            <w:noWrap/>
            <w:vAlign w:val="center"/>
            <w:hideMark/>
          </w:tcPr>
          <w:p w14:paraId="710D58E9"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1,302.84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818D031"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535.84 </w:t>
            </w:r>
          </w:p>
        </w:tc>
        <w:tc>
          <w:tcPr>
            <w:tcW w:w="971" w:type="dxa"/>
            <w:tcBorders>
              <w:top w:val="nil"/>
              <w:left w:val="nil"/>
              <w:bottom w:val="single" w:sz="4" w:space="0" w:color="auto"/>
              <w:right w:val="single" w:sz="4" w:space="0" w:color="auto"/>
            </w:tcBorders>
            <w:shd w:val="clear" w:color="auto" w:fill="auto"/>
            <w:noWrap/>
            <w:vAlign w:val="center"/>
            <w:hideMark/>
          </w:tcPr>
          <w:p w14:paraId="5AF7B0DB"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70%</w:t>
            </w:r>
          </w:p>
        </w:tc>
      </w:tr>
      <w:tr w:rsidR="00097426" w:rsidRPr="00405429" w14:paraId="76B25EDD"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C110321"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Chiapas</w:t>
            </w:r>
          </w:p>
        </w:tc>
        <w:tc>
          <w:tcPr>
            <w:tcW w:w="2409" w:type="dxa"/>
            <w:tcBorders>
              <w:top w:val="nil"/>
              <w:left w:val="nil"/>
              <w:bottom w:val="single" w:sz="4" w:space="0" w:color="auto"/>
              <w:right w:val="nil"/>
            </w:tcBorders>
            <w:shd w:val="clear" w:color="auto" w:fill="auto"/>
            <w:noWrap/>
            <w:vAlign w:val="bottom"/>
            <w:hideMark/>
          </w:tcPr>
          <w:p w14:paraId="13B1F676"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830.00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2D48CECE"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63.00 </w:t>
            </w:r>
          </w:p>
        </w:tc>
        <w:tc>
          <w:tcPr>
            <w:tcW w:w="971" w:type="dxa"/>
            <w:tcBorders>
              <w:top w:val="nil"/>
              <w:left w:val="nil"/>
              <w:bottom w:val="single" w:sz="4" w:space="0" w:color="auto"/>
              <w:right w:val="single" w:sz="4" w:space="0" w:color="auto"/>
            </w:tcBorders>
            <w:shd w:val="clear" w:color="auto" w:fill="auto"/>
            <w:noWrap/>
            <w:vAlign w:val="center"/>
            <w:hideMark/>
          </w:tcPr>
          <w:p w14:paraId="5D3288AE"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8%</w:t>
            </w:r>
          </w:p>
        </w:tc>
      </w:tr>
      <w:tr w:rsidR="00097426" w:rsidRPr="00405429" w14:paraId="6260CAFC"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33EE3474"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Chihuahua</w:t>
            </w:r>
          </w:p>
        </w:tc>
        <w:tc>
          <w:tcPr>
            <w:tcW w:w="2409" w:type="dxa"/>
            <w:tcBorders>
              <w:top w:val="nil"/>
              <w:left w:val="nil"/>
              <w:bottom w:val="single" w:sz="4" w:space="0" w:color="auto"/>
              <w:right w:val="nil"/>
            </w:tcBorders>
            <w:shd w:val="clear" w:color="auto" w:fill="auto"/>
            <w:noWrap/>
            <w:vAlign w:val="bottom"/>
            <w:hideMark/>
          </w:tcPr>
          <w:p w14:paraId="545F1CD5"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2,180.62 </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14:paraId="5FE1F749"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1,413.62 </w:t>
            </w:r>
          </w:p>
        </w:tc>
        <w:tc>
          <w:tcPr>
            <w:tcW w:w="971" w:type="dxa"/>
            <w:tcBorders>
              <w:top w:val="nil"/>
              <w:left w:val="nil"/>
              <w:bottom w:val="single" w:sz="4" w:space="0" w:color="auto"/>
              <w:right w:val="single" w:sz="4" w:space="0" w:color="auto"/>
            </w:tcBorders>
            <w:shd w:val="clear" w:color="auto" w:fill="auto"/>
            <w:noWrap/>
            <w:vAlign w:val="center"/>
            <w:hideMark/>
          </w:tcPr>
          <w:p w14:paraId="7AD89889"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184%</w:t>
            </w:r>
          </w:p>
        </w:tc>
      </w:tr>
      <w:tr w:rsidR="00097426" w:rsidRPr="00405429" w14:paraId="52238474"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6581245"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Durango</w:t>
            </w:r>
          </w:p>
        </w:tc>
        <w:tc>
          <w:tcPr>
            <w:tcW w:w="2409" w:type="dxa"/>
            <w:tcBorders>
              <w:top w:val="nil"/>
              <w:left w:val="nil"/>
              <w:bottom w:val="single" w:sz="4" w:space="0" w:color="auto"/>
              <w:right w:val="single" w:sz="4" w:space="0" w:color="auto"/>
            </w:tcBorders>
            <w:shd w:val="clear" w:color="auto" w:fill="auto"/>
            <w:noWrap/>
            <w:vAlign w:val="bottom"/>
            <w:hideMark/>
          </w:tcPr>
          <w:p w14:paraId="6BC1AA0B"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2,310.00 </w:t>
            </w:r>
          </w:p>
        </w:tc>
        <w:tc>
          <w:tcPr>
            <w:tcW w:w="1560" w:type="dxa"/>
            <w:tcBorders>
              <w:top w:val="nil"/>
              <w:left w:val="nil"/>
              <w:bottom w:val="single" w:sz="4" w:space="0" w:color="auto"/>
              <w:right w:val="single" w:sz="4" w:space="0" w:color="auto"/>
            </w:tcBorders>
            <w:shd w:val="clear" w:color="auto" w:fill="auto"/>
            <w:noWrap/>
            <w:vAlign w:val="center"/>
            <w:hideMark/>
          </w:tcPr>
          <w:p w14:paraId="7FA5650C"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1,543.00 </w:t>
            </w:r>
          </w:p>
        </w:tc>
        <w:tc>
          <w:tcPr>
            <w:tcW w:w="971" w:type="dxa"/>
            <w:tcBorders>
              <w:top w:val="nil"/>
              <w:left w:val="nil"/>
              <w:bottom w:val="single" w:sz="4" w:space="0" w:color="auto"/>
              <w:right w:val="single" w:sz="4" w:space="0" w:color="auto"/>
            </w:tcBorders>
            <w:shd w:val="clear" w:color="auto" w:fill="auto"/>
            <w:noWrap/>
            <w:vAlign w:val="center"/>
            <w:hideMark/>
          </w:tcPr>
          <w:p w14:paraId="072283B6"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201%</w:t>
            </w:r>
          </w:p>
        </w:tc>
      </w:tr>
      <w:tr w:rsidR="00097426" w:rsidRPr="00405429" w14:paraId="15121AF5"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79D3DD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Hidalgo</w:t>
            </w:r>
          </w:p>
        </w:tc>
        <w:tc>
          <w:tcPr>
            <w:tcW w:w="2409" w:type="dxa"/>
            <w:tcBorders>
              <w:top w:val="nil"/>
              <w:left w:val="nil"/>
              <w:bottom w:val="single" w:sz="4" w:space="0" w:color="auto"/>
              <w:right w:val="single" w:sz="4" w:space="0" w:color="auto"/>
            </w:tcBorders>
            <w:shd w:val="clear" w:color="auto" w:fill="auto"/>
            <w:noWrap/>
            <w:vAlign w:val="bottom"/>
            <w:hideMark/>
          </w:tcPr>
          <w:p w14:paraId="265A49EF"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1,129.00 </w:t>
            </w:r>
          </w:p>
        </w:tc>
        <w:tc>
          <w:tcPr>
            <w:tcW w:w="1560" w:type="dxa"/>
            <w:tcBorders>
              <w:top w:val="nil"/>
              <w:left w:val="nil"/>
              <w:bottom w:val="single" w:sz="4" w:space="0" w:color="auto"/>
              <w:right w:val="single" w:sz="4" w:space="0" w:color="auto"/>
            </w:tcBorders>
            <w:shd w:val="clear" w:color="auto" w:fill="auto"/>
            <w:noWrap/>
            <w:vAlign w:val="center"/>
            <w:hideMark/>
          </w:tcPr>
          <w:p w14:paraId="70D30DB8"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362.00 </w:t>
            </w:r>
          </w:p>
        </w:tc>
        <w:tc>
          <w:tcPr>
            <w:tcW w:w="971" w:type="dxa"/>
            <w:tcBorders>
              <w:top w:val="nil"/>
              <w:left w:val="nil"/>
              <w:bottom w:val="single" w:sz="4" w:space="0" w:color="auto"/>
              <w:right w:val="single" w:sz="4" w:space="0" w:color="auto"/>
            </w:tcBorders>
            <w:shd w:val="clear" w:color="auto" w:fill="auto"/>
            <w:noWrap/>
            <w:vAlign w:val="center"/>
            <w:hideMark/>
          </w:tcPr>
          <w:p w14:paraId="6BC23903"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47%</w:t>
            </w:r>
          </w:p>
        </w:tc>
      </w:tr>
      <w:tr w:rsidR="00097426" w:rsidRPr="00405429" w14:paraId="5242A876"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2A0EE0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Estado de México</w:t>
            </w:r>
          </w:p>
        </w:tc>
        <w:tc>
          <w:tcPr>
            <w:tcW w:w="2409" w:type="dxa"/>
            <w:tcBorders>
              <w:top w:val="nil"/>
              <w:left w:val="nil"/>
              <w:bottom w:val="single" w:sz="4" w:space="0" w:color="auto"/>
              <w:right w:val="single" w:sz="4" w:space="0" w:color="auto"/>
            </w:tcBorders>
            <w:shd w:val="clear" w:color="auto" w:fill="auto"/>
            <w:noWrap/>
            <w:vAlign w:val="bottom"/>
            <w:hideMark/>
          </w:tcPr>
          <w:p w14:paraId="22D7CE1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865.00 </w:t>
            </w:r>
          </w:p>
        </w:tc>
        <w:tc>
          <w:tcPr>
            <w:tcW w:w="1560" w:type="dxa"/>
            <w:tcBorders>
              <w:top w:val="nil"/>
              <w:left w:val="nil"/>
              <w:bottom w:val="single" w:sz="4" w:space="0" w:color="auto"/>
              <w:right w:val="single" w:sz="4" w:space="0" w:color="auto"/>
            </w:tcBorders>
            <w:shd w:val="clear" w:color="auto" w:fill="auto"/>
            <w:noWrap/>
            <w:vAlign w:val="center"/>
            <w:hideMark/>
          </w:tcPr>
          <w:p w14:paraId="4C0A42DD"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98.00 </w:t>
            </w:r>
          </w:p>
        </w:tc>
        <w:tc>
          <w:tcPr>
            <w:tcW w:w="971" w:type="dxa"/>
            <w:tcBorders>
              <w:top w:val="nil"/>
              <w:left w:val="nil"/>
              <w:bottom w:val="single" w:sz="4" w:space="0" w:color="auto"/>
              <w:right w:val="single" w:sz="4" w:space="0" w:color="auto"/>
            </w:tcBorders>
            <w:shd w:val="clear" w:color="auto" w:fill="auto"/>
            <w:noWrap/>
            <w:vAlign w:val="center"/>
            <w:hideMark/>
          </w:tcPr>
          <w:p w14:paraId="40B3F173"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13%</w:t>
            </w:r>
          </w:p>
        </w:tc>
      </w:tr>
      <w:tr w:rsidR="00097426" w:rsidRPr="00405429" w14:paraId="2904EC0F"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62458EFB"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Michoacán</w:t>
            </w:r>
          </w:p>
        </w:tc>
        <w:tc>
          <w:tcPr>
            <w:tcW w:w="2409" w:type="dxa"/>
            <w:tcBorders>
              <w:top w:val="nil"/>
              <w:left w:val="nil"/>
              <w:bottom w:val="single" w:sz="4" w:space="0" w:color="auto"/>
              <w:right w:val="single" w:sz="4" w:space="0" w:color="auto"/>
            </w:tcBorders>
            <w:shd w:val="clear" w:color="auto" w:fill="auto"/>
            <w:noWrap/>
            <w:vAlign w:val="bottom"/>
            <w:hideMark/>
          </w:tcPr>
          <w:p w14:paraId="218B2467"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1,105.00 </w:t>
            </w:r>
          </w:p>
        </w:tc>
        <w:tc>
          <w:tcPr>
            <w:tcW w:w="1560" w:type="dxa"/>
            <w:tcBorders>
              <w:top w:val="nil"/>
              <w:left w:val="nil"/>
              <w:bottom w:val="single" w:sz="4" w:space="0" w:color="auto"/>
              <w:right w:val="single" w:sz="4" w:space="0" w:color="auto"/>
            </w:tcBorders>
            <w:shd w:val="clear" w:color="auto" w:fill="auto"/>
            <w:noWrap/>
            <w:vAlign w:val="center"/>
            <w:hideMark/>
          </w:tcPr>
          <w:p w14:paraId="72004880"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338.00 </w:t>
            </w:r>
          </w:p>
        </w:tc>
        <w:tc>
          <w:tcPr>
            <w:tcW w:w="971" w:type="dxa"/>
            <w:tcBorders>
              <w:top w:val="nil"/>
              <w:left w:val="nil"/>
              <w:bottom w:val="single" w:sz="4" w:space="0" w:color="auto"/>
              <w:right w:val="single" w:sz="4" w:space="0" w:color="auto"/>
            </w:tcBorders>
            <w:shd w:val="clear" w:color="auto" w:fill="auto"/>
            <w:noWrap/>
            <w:vAlign w:val="center"/>
            <w:hideMark/>
          </w:tcPr>
          <w:p w14:paraId="0FEA427A"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44%</w:t>
            </w:r>
          </w:p>
        </w:tc>
      </w:tr>
      <w:tr w:rsidR="00097426" w:rsidRPr="00405429" w14:paraId="142F591B"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3CE0B59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Morelos</w:t>
            </w:r>
          </w:p>
        </w:tc>
        <w:tc>
          <w:tcPr>
            <w:tcW w:w="2409" w:type="dxa"/>
            <w:tcBorders>
              <w:top w:val="nil"/>
              <w:left w:val="nil"/>
              <w:bottom w:val="single" w:sz="4" w:space="0" w:color="auto"/>
              <w:right w:val="single" w:sz="4" w:space="0" w:color="auto"/>
            </w:tcBorders>
            <w:shd w:val="clear" w:color="auto" w:fill="auto"/>
            <w:noWrap/>
            <w:vAlign w:val="bottom"/>
            <w:hideMark/>
          </w:tcPr>
          <w:p w14:paraId="13A3604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814.28 </w:t>
            </w:r>
          </w:p>
        </w:tc>
        <w:tc>
          <w:tcPr>
            <w:tcW w:w="1560" w:type="dxa"/>
            <w:tcBorders>
              <w:top w:val="nil"/>
              <w:left w:val="nil"/>
              <w:bottom w:val="single" w:sz="4" w:space="0" w:color="auto"/>
              <w:right w:val="single" w:sz="4" w:space="0" w:color="auto"/>
            </w:tcBorders>
            <w:shd w:val="clear" w:color="auto" w:fill="auto"/>
            <w:noWrap/>
            <w:vAlign w:val="center"/>
            <w:hideMark/>
          </w:tcPr>
          <w:p w14:paraId="7DB0AE39"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47.28 </w:t>
            </w:r>
          </w:p>
        </w:tc>
        <w:tc>
          <w:tcPr>
            <w:tcW w:w="971" w:type="dxa"/>
            <w:tcBorders>
              <w:top w:val="nil"/>
              <w:left w:val="nil"/>
              <w:bottom w:val="single" w:sz="4" w:space="0" w:color="auto"/>
              <w:right w:val="single" w:sz="4" w:space="0" w:color="auto"/>
            </w:tcBorders>
            <w:shd w:val="clear" w:color="auto" w:fill="auto"/>
            <w:noWrap/>
            <w:vAlign w:val="center"/>
            <w:hideMark/>
          </w:tcPr>
          <w:p w14:paraId="7E18B046"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6%</w:t>
            </w:r>
          </w:p>
        </w:tc>
      </w:tr>
      <w:tr w:rsidR="00097426" w:rsidRPr="00405429" w14:paraId="1110A6FD"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center"/>
            <w:hideMark/>
          </w:tcPr>
          <w:p w14:paraId="777A150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Nuevo León</w:t>
            </w:r>
          </w:p>
        </w:tc>
        <w:tc>
          <w:tcPr>
            <w:tcW w:w="2409" w:type="dxa"/>
            <w:tcBorders>
              <w:top w:val="nil"/>
              <w:left w:val="nil"/>
              <w:bottom w:val="single" w:sz="4" w:space="0" w:color="auto"/>
              <w:right w:val="single" w:sz="4" w:space="0" w:color="auto"/>
            </w:tcBorders>
            <w:shd w:val="clear" w:color="auto" w:fill="auto"/>
            <w:vAlign w:val="bottom"/>
            <w:hideMark/>
          </w:tcPr>
          <w:p w14:paraId="2185C4E6"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2,117.00 </w:t>
            </w:r>
          </w:p>
        </w:tc>
        <w:tc>
          <w:tcPr>
            <w:tcW w:w="1560" w:type="dxa"/>
            <w:tcBorders>
              <w:top w:val="nil"/>
              <w:left w:val="nil"/>
              <w:bottom w:val="single" w:sz="4" w:space="0" w:color="auto"/>
              <w:right w:val="single" w:sz="4" w:space="0" w:color="auto"/>
            </w:tcBorders>
            <w:shd w:val="clear" w:color="auto" w:fill="auto"/>
            <w:noWrap/>
            <w:vAlign w:val="center"/>
            <w:hideMark/>
          </w:tcPr>
          <w:p w14:paraId="23DF8219"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1,350.00 </w:t>
            </w:r>
          </w:p>
        </w:tc>
        <w:tc>
          <w:tcPr>
            <w:tcW w:w="971" w:type="dxa"/>
            <w:tcBorders>
              <w:top w:val="nil"/>
              <w:left w:val="nil"/>
              <w:bottom w:val="single" w:sz="4" w:space="0" w:color="auto"/>
              <w:right w:val="single" w:sz="4" w:space="0" w:color="auto"/>
            </w:tcBorders>
            <w:shd w:val="clear" w:color="auto" w:fill="auto"/>
            <w:noWrap/>
            <w:vAlign w:val="center"/>
            <w:hideMark/>
          </w:tcPr>
          <w:p w14:paraId="508ECB0E"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176%</w:t>
            </w:r>
          </w:p>
        </w:tc>
      </w:tr>
      <w:tr w:rsidR="00097426" w:rsidRPr="00405429" w14:paraId="3E3E9113"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46E2F5A7"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Oaxaca</w:t>
            </w:r>
          </w:p>
        </w:tc>
        <w:tc>
          <w:tcPr>
            <w:tcW w:w="2409" w:type="dxa"/>
            <w:tcBorders>
              <w:top w:val="nil"/>
              <w:left w:val="nil"/>
              <w:bottom w:val="single" w:sz="4" w:space="0" w:color="auto"/>
              <w:right w:val="single" w:sz="4" w:space="0" w:color="auto"/>
            </w:tcBorders>
            <w:shd w:val="clear" w:color="auto" w:fill="auto"/>
            <w:noWrap/>
            <w:vAlign w:val="bottom"/>
            <w:hideMark/>
          </w:tcPr>
          <w:p w14:paraId="0BF6D4EC"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955.42 </w:t>
            </w:r>
          </w:p>
        </w:tc>
        <w:tc>
          <w:tcPr>
            <w:tcW w:w="1560" w:type="dxa"/>
            <w:tcBorders>
              <w:top w:val="nil"/>
              <w:left w:val="nil"/>
              <w:bottom w:val="single" w:sz="4" w:space="0" w:color="auto"/>
              <w:right w:val="single" w:sz="4" w:space="0" w:color="auto"/>
            </w:tcBorders>
            <w:shd w:val="clear" w:color="auto" w:fill="auto"/>
            <w:noWrap/>
            <w:vAlign w:val="center"/>
            <w:hideMark/>
          </w:tcPr>
          <w:p w14:paraId="17531FA1"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188.42 </w:t>
            </w:r>
          </w:p>
        </w:tc>
        <w:tc>
          <w:tcPr>
            <w:tcW w:w="971" w:type="dxa"/>
            <w:tcBorders>
              <w:top w:val="nil"/>
              <w:left w:val="nil"/>
              <w:bottom w:val="single" w:sz="4" w:space="0" w:color="auto"/>
              <w:right w:val="single" w:sz="4" w:space="0" w:color="auto"/>
            </w:tcBorders>
            <w:shd w:val="clear" w:color="auto" w:fill="auto"/>
            <w:noWrap/>
            <w:vAlign w:val="center"/>
            <w:hideMark/>
          </w:tcPr>
          <w:p w14:paraId="6AF1184F"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25%</w:t>
            </w:r>
          </w:p>
        </w:tc>
      </w:tr>
      <w:tr w:rsidR="00097426" w:rsidRPr="00405429" w14:paraId="6B888753"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015061D8"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Querétaro</w:t>
            </w:r>
          </w:p>
        </w:tc>
        <w:tc>
          <w:tcPr>
            <w:tcW w:w="2409" w:type="dxa"/>
            <w:tcBorders>
              <w:top w:val="nil"/>
              <w:left w:val="nil"/>
              <w:bottom w:val="single" w:sz="4" w:space="0" w:color="auto"/>
              <w:right w:val="single" w:sz="4" w:space="0" w:color="auto"/>
            </w:tcBorders>
            <w:shd w:val="clear" w:color="auto" w:fill="auto"/>
            <w:noWrap/>
            <w:vAlign w:val="bottom"/>
            <w:hideMark/>
          </w:tcPr>
          <w:p w14:paraId="03C64A14"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977.13 </w:t>
            </w:r>
          </w:p>
        </w:tc>
        <w:tc>
          <w:tcPr>
            <w:tcW w:w="1560" w:type="dxa"/>
            <w:tcBorders>
              <w:top w:val="nil"/>
              <w:left w:val="nil"/>
              <w:bottom w:val="single" w:sz="4" w:space="0" w:color="auto"/>
              <w:right w:val="single" w:sz="4" w:space="0" w:color="auto"/>
            </w:tcBorders>
            <w:shd w:val="clear" w:color="auto" w:fill="auto"/>
            <w:noWrap/>
            <w:vAlign w:val="center"/>
            <w:hideMark/>
          </w:tcPr>
          <w:p w14:paraId="691493FE"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210.13 </w:t>
            </w:r>
          </w:p>
        </w:tc>
        <w:tc>
          <w:tcPr>
            <w:tcW w:w="971" w:type="dxa"/>
            <w:tcBorders>
              <w:top w:val="nil"/>
              <w:left w:val="nil"/>
              <w:bottom w:val="single" w:sz="4" w:space="0" w:color="auto"/>
              <w:right w:val="single" w:sz="4" w:space="0" w:color="auto"/>
            </w:tcBorders>
            <w:shd w:val="clear" w:color="auto" w:fill="auto"/>
            <w:noWrap/>
            <w:vAlign w:val="center"/>
            <w:hideMark/>
          </w:tcPr>
          <w:p w14:paraId="557E5B7C"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27%</w:t>
            </w:r>
          </w:p>
        </w:tc>
      </w:tr>
      <w:tr w:rsidR="00097426" w:rsidRPr="00405429" w14:paraId="6B108C42"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FBC6ED7"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San Luis Potosí</w:t>
            </w:r>
          </w:p>
        </w:tc>
        <w:tc>
          <w:tcPr>
            <w:tcW w:w="2409" w:type="dxa"/>
            <w:tcBorders>
              <w:top w:val="nil"/>
              <w:left w:val="nil"/>
              <w:bottom w:val="single" w:sz="4" w:space="0" w:color="auto"/>
              <w:right w:val="single" w:sz="4" w:space="0" w:color="auto"/>
            </w:tcBorders>
            <w:shd w:val="clear" w:color="auto" w:fill="auto"/>
            <w:noWrap/>
            <w:vAlign w:val="bottom"/>
            <w:hideMark/>
          </w:tcPr>
          <w:p w14:paraId="2AF51954"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1,074.84 </w:t>
            </w:r>
          </w:p>
        </w:tc>
        <w:tc>
          <w:tcPr>
            <w:tcW w:w="1560" w:type="dxa"/>
            <w:tcBorders>
              <w:top w:val="nil"/>
              <w:left w:val="nil"/>
              <w:bottom w:val="single" w:sz="4" w:space="0" w:color="auto"/>
              <w:right w:val="single" w:sz="4" w:space="0" w:color="auto"/>
            </w:tcBorders>
            <w:shd w:val="clear" w:color="auto" w:fill="auto"/>
            <w:noWrap/>
            <w:vAlign w:val="center"/>
            <w:hideMark/>
          </w:tcPr>
          <w:p w14:paraId="17D982A9"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307.84 </w:t>
            </w:r>
          </w:p>
        </w:tc>
        <w:tc>
          <w:tcPr>
            <w:tcW w:w="971" w:type="dxa"/>
            <w:tcBorders>
              <w:top w:val="nil"/>
              <w:left w:val="nil"/>
              <w:bottom w:val="single" w:sz="4" w:space="0" w:color="auto"/>
              <w:right w:val="single" w:sz="4" w:space="0" w:color="auto"/>
            </w:tcBorders>
            <w:shd w:val="clear" w:color="auto" w:fill="auto"/>
            <w:noWrap/>
            <w:vAlign w:val="center"/>
            <w:hideMark/>
          </w:tcPr>
          <w:p w14:paraId="0E764A64"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40%</w:t>
            </w:r>
          </w:p>
        </w:tc>
      </w:tr>
      <w:tr w:rsidR="00097426" w:rsidRPr="00405429" w14:paraId="0F814B88"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74E1A71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Sinaloa</w:t>
            </w:r>
          </w:p>
        </w:tc>
        <w:tc>
          <w:tcPr>
            <w:tcW w:w="2409" w:type="dxa"/>
            <w:tcBorders>
              <w:top w:val="nil"/>
              <w:left w:val="nil"/>
              <w:bottom w:val="single" w:sz="4" w:space="0" w:color="auto"/>
              <w:right w:val="single" w:sz="4" w:space="0" w:color="auto"/>
            </w:tcBorders>
            <w:shd w:val="clear" w:color="auto" w:fill="auto"/>
            <w:noWrap/>
            <w:vAlign w:val="bottom"/>
            <w:hideMark/>
          </w:tcPr>
          <w:p w14:paraId="0FD381B6"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1,737.12 </w:t>
            </w:r>
          </w:p>
        </w:tc>
        <w:tc>
          <w:tcPr>
            <w:tcW w:w="1560" w:type="dxa"/>
            <w:tcBorders>
              <w:top w:val="nil"/>
              <w:left w:val="nil"/>
              <w:bottom w:val="single" w:sz="4" w:space="0" w:color="auto"/>
              <w:right w:val="single" w:sz="4" w:space="0" w:color="auto"/>
            </w:tcBorders>
            <w:shd w:val="clear" w:color="auto" w:fill="auto"/>
            <w:noWrap/>
            <w:vAlign w:val="center"/>
            <w:hideMark/>
          </w:tcPr>
          <w:p w14:paraId="4023D5B2"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970.12 </w:t>
            </w:r>
          </w:p>
        </w:tc>
        <w:tc>
          <w:tcPr>
            <w:tcW w:w="971" w:type="dxa"/>
            <w:tcBorders>
              <w:top w:val="nil"/>
              <w:left w:val="nil"/>
              <w:bottom w:val="single" w:sz="4" w:space="0" w:color="auto"/>
              <w:right w:val="single" w:sz="4" w:space="0" w:color="auto"/>
            </w:tcBorders>
            <w:shd w:val="clear" w:color="auto" w:fill="auto"/>
            <w:noWrap/>
            <w:vAlign w:val="center"/>
            <w:hideMark/>
          </w:tcPr>
          <w:p w14:paraId="39C9D871"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126%</w:t>
            </w:r>
          </w:p>
        </w:tc>
      </w:tr>
      <w:tr w:rsidR="00097426" w:rsidRPr="00405429" w14:paraId="39A6DE8F"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6E3B6A22"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Tabasco</w:t>
            </w:r>
          </w:p>
        </w:tc>
        <w:tc>
          <w:tcPr>
            <w:tcW w:w="2409" w:type="dxa"/>
            <w:tcBorders>
              <w:top w:val="nil"/>
              <w:left w:val="nil"/>
              <w:bottom w:val="single" w:sz="4" w:space="0" w:color="auto"/>
              <w:right w:val="single" w:sz="4" w:space="0" w:color="auto"/>
            </w:tcBorders>
            <w:shd w:val="clear" w:color="auto" w:fill="auto"/>
            <w:noWrap/>
            <w:vAlign w:val="bottom"/>
            <w:hideMark/>
          </w:tcPr>
          <w:p w14:paraId="7863905C"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1,085.70 </w:t>
            </w:r>
          </w:p>
        </w:tc>
        <w:tc>
          <w:tcPr>
            <w:tcW w:w="1560" w:type="dxa"/>
            <w:tcBorders>
              <w:top w:val="nil"/>
              <w:left w:val="nil"/>
              <w:bottom w:val="single" w:sz="4" w:space="0" w:color="auto"/>
              <w:right w:val="single" w:sz="4" w:space="0" w:color="auto"/>
            </w:tcBorders>
            <w:shd w:val="clear" w:color="auto" w:fill="auto"/>
            <w:noWrap/>
            <w:vAlign w:val="center"/>
            <w:hideMark/>
          </w:tcPr>
          <w:p w14:paraId="1EA61CEC"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318.70 </w:t>
            </w:r>
          </w:p>
        </w:tc>
        <w:tc>
          <w:tcPr>
            <w:tcW w:w="971" w:type="dxa"/>
            <w:tcBorders>
              <w:top w:val="nil"/>
              <w:left w:val="nil"/>
              <w:bottom w:val="single" w:sz="4" w:space="0" w:color="auto"/>
              <w:right w:val="single" w:sz="4" w:space="0" w:color="auto"/>
            </w:tcBorders>
            <w:shd w:val="clear" w:color="auto" w:fill="auto"/>
            <w:noWrap/>
            <w:vAlign w:val="center"/>
            <w:hideMark/>
          </w:tcPr>
          <w:p w14:paraId="65B05B2E"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42%</w:t>
            </w:r>
          </w:p>
        </w:tc>
      </w:tr>
      <w:tr w:rsidR="00097426" w:rsidRPr="00405429" w14:paraId="713F204D"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51B4EE89"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Tamaulipas</w:t>
            </w:r>
          </w:p>
        </w:tc>
        <w:tc>
          <w:tcPr>
            <w:tcW w:w="2409" w:type="dxa"/>
            <w:tcBorders>
              <w:top w:val="nil"/>
              <w:left w:val="nil"/>
              <w:bottom w:val="single" w:sz="4" w:space="0" w:color="auto"/>
              <w:right w:val="single" w:sz="4" w:space="0" w:color="auto"/>
            </w:tcBorders>
            <w:shd w:val="clear" w:color="auto" w:fill="auto"/>
            <w:noWrap/>
            <w:vAlign w:val="bottom"/>
            <w:hideMark/>
          </w:tcPr>
          <w:p w14:paraId="252FEEC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1,954.26 </w:t>
            </w:r>
          </w:p>
        </w:tc>
        <w:tc>
          <w:tcPr>
            <w:tcW w:w="1560" w:type="dxa"/>
            <w:tcBorders>
              <w:top w:val="nil"/>
              <w:left w:val="nil"/>
              <w:bottom w:val="single" w:sz="4" w:space="0" w:color="auto"/>
              <w:right w:val="single" w:sz="4" w:space="0" w:color="auto"/>
            </w:tcBorders>
            <w:shd w:val="clear" w:color="auto" w:fill="auto"/>
            <w:noWrap/>
            <w:vAlign w:val="center"/>
            <w:hideMark/>
          </w:tcPr>
          <w:p w14:paraId="3AE78562"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1,187.26 </w:t>
            </w:r>
          </w:p>
        </w:tc>
        <w:tc>
          <w:tcPr>
            <w:tcW w:w="971" w:type="dxa"/>
            <w:tcBorders>
              <w:top w:val="nil"/>
              <w:left w:val="nil"/>
              <w:bottom w:val="single" w:sz="4" w:space="0" w:color="auto"/>
              <w:right w:val="single" w:sz="4" w:space="0" w:color="auto"/>
            </w:tcBorders>
            <w:shd w:val="clear" w:color="auto" w:fill="auto"/>
            <w:noWrap/>
            <w:vAlign w:val="center"/>
            <w:hideMark/>
          </w:tcPr>
          <w:p w14:paraId="5EF4D292"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155%</w:t>
            </w:r>
          </w:p>
        </w:tc>
      </w:tr>
      <w:tr w:rsidR="00097426" w:rsidRPr="00405429" w14:paraId="70701CCD" w14:textId="77777777" w:rsidTr="003C7B01">
        <w:trPr>
          <w:trHeight w:val="270"/>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DC70E14"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Veracruz</w:t>
            </w:r>
          </w:p>
        </w:tc>
        <w:tc>
          <w:tcPr>
            <w:tcW w:w="2409" w:type="dxa"/>
            <w:tcBorders>
              <w:top w:val="nil"/>
              <w:left w:val="nil"/>
              <w:bottom w:val="single" w:sz="4" w:space="0" w:color="auto"/>
              <w:right w:val="single" w:sz="4" w:space="0" w:color="auto"/>
            </w:tcBorders>
            <w:shd w:val="clear" w:color="auto" w:fill="auto"/>
            <w:noWrap/>
            <w:vAlign w:val="bottom"/>
            <w:hideMark/>
          </w:tcPr>
          <w:p w14:paraId="7873E283"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1,036.02 </w:t>
            </w:r>
          </w:p>
        </w:tc>
        <w:tc>
          <w:tcPr>
            <w:tcW w:w="1560" w:type="dxa"/>
            <w:tcBorders>
              <w:top w:val="nil"/>
              <w:left w:val="nil"/>
              <w:bottom w:val="single" w:sz="4" w:space="0" w:color="auto"/>
              <w:right w:val="single" w:sz="4" w:space="0" w:color="auto"/>
            </w:tcBorders>
            <w:shd w:val="clear" w:color="auto" w:fill="auto"/>
            <w:noWrap/>
            <w:vAlign w:val="center"/>
            <w:hideMark/>
          </w:tcPr>
          <w:p w14:paraId="10C5C636"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269.02 </w:t>
            </w:r>
          </w:p>
        </w:tc>
        <w:tc>
          <w:tcPr>
            <w:tcW w:w="971" w:type="dxa"/>
            <w:tcBorders>
              <w:top w:val="nil"/>
              <w:left w:val="nil"/>
              <w:bottom w:val="single" w:sz="4" w:space="0" w:color="auto"/>
              <w:right w:val="single" w:sz="4" w:space="0" w:color="auto"/>
            </w:tcBorders>
            <w:shd w:val="clear" w:color="auto" w:fill="auto"/>
            <w:noWrap/>
            <w:vAlign w:val="center"/>
            <w:hideMark/>
          </w:tcPr>
          <w:p w14:paraId="0E51BA98"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35%</w:t>
            </w:r>
          </w:p>
        </w:tc>
      </w:tr>
      <w:tr w:rsidR="00097426" w:rsidRPr="00405429" w14:paraId="6294EEE1" w14:textId="77777777" w:rsidTr="003C7B01">
        <w:trPr>
          <w:trHeight w:val="278"/>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14:paraId="180DDE89"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Zacatecas</w:t>
            </w:r>
          </w:p>
        </w:tc>
        <w:tc>
          <w:tcPr>
            <w:tcW w:w="2409" w:type="dxa"/>
            <w:tcBorders>
              <w:top w:val="nil"/>
              <w:left w:val="nil"/>
              <w:bottom w:val="single" w:sz="4" w:space="0" w:color="auto"/>
              <w:right w:val="single" w:sz="4" w:space="0" w:color="auto"/>
            </w:tcBorders>
            <w:shd w:val="clear" w:color="auto" w:fill="auto"/>
            <w:vAlign w:val="bottom"/>
            <w:hideMark/>
          </w:tcPr>
          <w:p w14:paraId="671EDD32" w14:textId="77777777" w:rsidR="00097426" w:rsidRPr="00405429" w:rsidRDefault="00097426" w:rsidP="003C7B01">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2,350.00 </w:t>
            </w:r>
          </w:p>
        </w:tc>
        <w:tc>
          <w:tcPr>
            <w:tcW w:w="1560" w:type="dxa"/>
            <w:tcBorders>
              <w:top w:val="nil"/>
              <w:left w:val="nil"/>
              <w:bottom w:val="single" w:sz="4" w:space="0" w:color="auto"/>
              <w:right w:val="single" w:sz="4" w:space="0" w:color="auto"/>
            </w:tcBorders>
            <w:shd w:val="clear" w:color="auto" w:fill="auto"/>
            <w:noWrap/>
            <w:vAlign w:val="center"/>
            <w:hideMark/>
          </w:tcPr>
          <w:p w14:paraId="2618C68B"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1,583.00 </w:t>
            </w:r>
          </w:p>
        </w:tc>
        <w:tc>
          <w:tcPr>
            <w:tcW w:w="971" w:type="dxa"/>
            <w:tcBorders>
              <w:top w:val="nil"/>
              <w:left w:val="nil"/>
              <w:bottom w:val="single" w:sz="4" w:space="0" w:color="auto"/>
              <w:right w:val="single" w:sz="4" w:space="0" w:color="auto"/>
            </w:tcBorders>
            <w:shd w:val="clear" w:color="auto" w:fill="auto"/>
            <w:noWrap/>
            <w:vAlign w:val="center"/>
            <w:hideMark/>
          </w:tcPr>
          <w:p w14:paraId="1F85943F" w14:textId="77777777" w:rsidR="00097426" w:rsidRPr="00405429" w:rsidRDefault="00097426" w:rsidP="003C7B01">
            <w:pPr>
              <w:spacing w:after="0" w:line="240" w:lineRule="auto"/>
              <w:jc w:val="center"/>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206%</w:t>
            </w:r>
          </w:p>
        </w:tc>
      </w:tr>
    </w:tbl>
    <w:p w14:paraId="6D34F11D" w14:textId="77777777" w:rsidR="00097426" w:rsidRPr="00E11059" w:rsidRDefault="00097426" w:rsidP="00E11059">
      <w:pPr>
        <w:spacing w:after="0"/>
        <w:jc w:val="both"/>
        <w:rPr>
          <w:rFonts w:ascii="Arial" w:hAnsi="Arial" w:cs="Arial"/>
          <w:sz w:val="24"/>
          <w:szCs w:val="24"/>
        </w:rPr>
      </w:pPr>
    </w:p>
    <w:p w14:paraId="3C883C09" w14:textId="77777777" w:rsidR="00E11059" w:rsidRDefault="00E11059" w:rsidP="00E11059">
      <w:pPr>
        <w:pStyle w:val="Prrafodelista"/>
        <w:pBdr>
          <w:top w:val="nil"/>
          <w:left w:val="nil"/>
          <w:bottom w:val="nil"/>
          <w:right w:val="nil"/>
          <w:between w:val="nil"/>
        </w:pBdr>
        <w:suppressAutoHyphens/>
        <w:spacing w:after="0" w:line="276" w:lineRule="auto"/>
        <w:jc w:val="both"/>
        <w:textDirection w:val="btLr"/>
        <w:textAlignment w:val="top"/>
        <w:outlineLvl w:val="0"/>
        <w:rPr>
          <w:rFonts w:ascii="Arial" w:hAnsi="Arial" w:cs="Arial"/>
          <w:sz w:val="24"/>
          <w:szCs w:val="24"/>
        </w:rPr>
      </w:pPr>
    </w:p>
    <w:p w14:paraId="10E340CC" w14:textId="0FE76E89" w:rsidR="00B74D4A"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de la Fracción III último párrafo con el objetivo de disminuir las cargas administrativas para los particulares, por el traslado </w:t>
      </w:r>
      <w:r w:rsidR="00097426">
        <w:rPr>
          <w:rFonts w:ascii="Arial" w:hAnsi="Arial" w:cs="Arial"/>
          <w:sz w:val="24"/>
          <w:szCs w:val="24"/>
        </w:rPr>
        <w:t xml:space="preserve">a </w:t>
      </w:r>
      <w:r w:rsidRPr="00405429">
        <w:rPr>
          <w:rFonts w:ascii="Arial" w:hAnsi="Arial" w:cs="Arial"/>
          <w:sz w:val="24"/>
          <w:szCs w:val="24"/>
        </w:rPr>
        <w:t>las Oficinas de Recaudación Fiscal (ORF), reduciendo los tiempos de atención y espera, para la expedición de la nueva tarjeta de PVC, impulsando los servicios digitales.</w:t>
      </w:r>
    </w:p>
    <w:p w14:paraId="315BBF6C" w14:textId="77777777" w:rsidR="00B74D4A" w:rsidRPr="00405429" w:rsidRDefault="00B74D4A"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4CD0E071" w14:textId="060F37FB"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lastRenderedPageBreak/>
        <w:t>Se propone modificar la tarifa de la fracción III Bis en un 17.4% pasando de costar $328.00 a $385.00</w:t>
      </w:r>
      <w:r w:rsidR="006F3C57" w:rsidRPr="00405429">
        <w:rPr>
          <w:rFonts w:ascii="Arial" w:hAnsi="Arial" w:cs="Arial"/>
          <w:sz w:val="24"/>
          <w:szCs w:val="24"/>
        </w:rPr>
        <w:t>, esto atendiendo un ajuste en los costos por la prestación del servicio</w:t>
      </w:r>
      <w:r w:rsidR="00B74D4A" w:rsidRPr="00405429">
        <w:rPr>
          <w:rFonts w:ascii="Arial" w:hAnsi="Arial" w:cs="Arial"/>
          <w:sz w:val="24"/>
          <w:szCs w:val="24"/>
        </w:rPr>
        <w:t xml:space="preserve"> (tarjeta de papel</w:t>
      </w:r>
      <w:r w:rsidR="006F3C57" w:rsidRPr="00405429">
        <w:rPr>
          <w:rFonts w:ascii="Arial" w:hAnsi="Arial" w:cs="Arial"/>
          <w:sz w:val="24"/>
          <w:szCs w:val="24"/>
        </w:rPr>
        <w:t xml:space="preserve"> y mantenimiento de la base de datos), además del despliegue administrativo realizado (sueldos de persona</w:t>
      </w:r>
      <w:r w:rsidR="00B74D4A" w:rsidRPr="00405429">
        <w:rPr>
          <w:rFonts w:ascii="Arial" w:hAnsi="Arial" w:cs="Arial"/>
          <w:sz w:val="24"/>
          <w:szCs w:val="24"/>
        </w:rPr>
        <w:t>l</w:t>
      </w:r>
      <w:r w:rsidR="006F3C57" w:rsidRPr="00405429">
        <w:rPr>
          <w:rFonts w:ascii="Arial" w:hAnsi="Arial" w:cs="Arial"/>
          <w:sz w:val="24"/>
          <w:szCs w:val="24"/>
        </w:rPr>
        <w:t>).</w:t>
      </w:r>
    </w:p>
    <w:p w14:paraId="605048DE" w14:textId="77777777" w:rsidR="00B74D4A" w:rsidRPr="00405429" w:rsidRDefault="00B74D4A"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highlight w:val="yellow"/>
        </w:rPr>
      </w:pPr>
    </w:p>
    <w:p w14:paraId="03085A59" w14:textId="1E67AA54" w:rsidR="00B74D4A" w:rsidRPr="00405429" w:rsidRDefault="00B74D4A" w:rsidP="00C739FF">
      <w:pPr>
        <w:pStyle w:val="Prrafodelista"/>
        <w:ind w:hanging="12"/>
        <w:jc w:val="both"/>
        <w:rPr>
          <w:rFonts w:ascii="Arial" w:hAnsi="Arial" w:cs="Arial"/>
          <w:sz w:val="24"/>
          <w:szCs w:val="24"/>
        </w:rPr>
      </w:pPr>
      <w:r w:rsidRPr="00405429">
        <w:rPr>
          <w:rFonts w:ascii="Arial" w:hAnsi="Arial" w:cs="Arial"/>
          <w:sz w:val="24"/>
          <w:szCs w:val="24"/>
        </w:rPr>
        <w:t xml:space="preserve">Abonando a lo anterior se pone una comparativa en el siguiente cuadro donde se observa que de las 32 entidades federativas 23 de ellas tienen una tarifa por arriba de la establecida en el ejercicio 2024. </w:t>
      </w:r>
    </w:p>
    <w:p w14:paraId="09FE1D61" w14:textId="74B9C2F0" w:rsidR="00B74D4A" w:rsidRPr="00405429" w:rsidRDefault="00B74D4A" w:rsidP="00B74D4A">
      <w:pPr>
        <w:pStyle w:val="Prrafodelista"/>
        <w:jc w:val="both"/>
        <w:rPr>
          <w:rFonts w:ascii="Arial" w:hAnsi="Arial" w:cs="Arial"/>
          <w:sz w:val="20"/>
          <w:szCs w:val="20"/>
        </w:rPr>
      </w:pPr>
    </w:p>
    <w:tbl>
      <w:tblPr>
        <w:tblW w:w="4579" w:type="pct"/>
        <w:tblInd w:w="704" w:type="dxa"/>
        <w:tblCellMar>
          <w:left w:w="70" w:type="dxa"/>
          <w:right w:w="70" w:type="dxa"/>
        </w:tblCellMar>
        <w:tblLook w:val="04A0" w:firstRow="1" w:lastRow="0" w:firstColumn="1" w:lastColumn="0" w:noHBand="0" w:noVBand="1"/>
      </w:tblPr>
      <w:tblGrid>
        <w:gridCol w:w="2836"/>
        <w:gridCol w:w="1842"/>
        <w:gridCol w:w="1608"/>
        <w:gridCol w:w="1365"/>
      </w:tblGrid>
      <w:tr w:rsidR="00B74D4A" w:rsidRPr="00405429" w14:paraId="038DCF69" w14:textId="77777777" w:rsidTr="004338A5">
        <w:trPr>
          <w:trHeight w:val="278"/>
        </w:trPr>
        <w:tc>
          <w:tcPr>
            <w:tcW w:w="1853" w:type="pct"/>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5F2F3886" w14:textId="77777777" w:rsidR="00B74D4A" w:rsidRPr="00405429" w:rsidRDefault="00B74D4A" w:rsidP="00B74D4A">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Entidad Federativa</w:t>
            </w:r>
          </w:p>
        </w:tc>
        <w:tc>
          <w:tcPr>
            <w:tcW w:w="1204" w:type="pct"/>
            <w:vMerge w:val="restart"/>
            <w:tcBorders>
              <w:top w:val="single" w:sz="4" w:space="0" w:color="auto"/>
              <w:left w:val="single" w:sz="4" w:space="0" w:color="auto"/>
              <w:bottom w:val="single" w:sz="4" w:space="0" w:color="auto"/>
              <w:right w:val="single" w:sz="4" w:space="0" w:color="auto"/>
            </w:tcBorders>
            <w:shd w:val="clear" w:color="000000" w:fill="FFC000"/>
            <w:vAlign w:val="center"/>
            <w:hideMark/>
          </w:tcPr>
          <w:p w14:paraId="3198628B" w14:textId="77777777" w:rsidR="00B74D4A" w:rsidRPr="00405429" w:rsidRDefault="00B74D4A" w:rsidP="00B74D4A">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Costo de Refrendo 2024 </w:t>
            </w:r>
          </w:p>
        </w:tc>
        <w:tc>
          <w:tcPr>
            <w:tcW w:w="1943" w:type="pct"/>
            <w:gridSpan w:val="2"/>
            <w:tcBorders>
              <w:top w:val="single" w:sz="4" w:space="0" w:color="auto"/>
              <w:left w:val="single" w:sz="4" w:space="0" w:color="auto"/>
              <w:bottom w:val="single" w:sz="4" w:space="0" w:color="auto"/>
              <w:right w:val="single" w:sz="4" w:space="0" w:color="auto"/>
            </w:tcBorders>
            <w:shd w:val="clear" w:color="000000" w:fill="FFC000"/>
            <w:noWrap/>
            <w:vAlign w:val="center"/>
            <w:hideMark/>
          </w:tcPr>
          <w:p w14:paraId="3E093D9F" w14:textId="77777777" w:rsidR="00B74D4A" w:rsidRPr="00405429" w:rsidRDefault="00B74D4A" w:rsidP="00B74D4A">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Diferencias </w:t>
            </w:r>
          </w:p>
        </w:tc>
      </w:tr>
      <w:tr w:rsidR="00B74D4A" w:rsidRPr="00405429" w14:paraId="0FDE0C73" w14:textId="77777777" w:rsidTr="004338A5">
        <w:trPr>
          <w:trHeight w:val="278"/>
        </w:trPr>
        <w:tc>
          <w:tcPr>
            <w:tcW w:w="1853" w:type="pct"/>
            <w:vMerge/>
            <w:tcBorders>
              <w:top w:val="single" w:sz="4" w:space="0" w:color="auto"/>
              <w:left w:val="single" w:sz="4" w:space="0" w:color="auto"/>
              <w:bottom w:val="single" w:sz="4" w:space="0" w:color="auto"/>
              <w:right w:val="single" w:sz="4" w:space="0" w:color="auto"/>
            </w:tcBorders>
            <w:vAlign w:val="center"/>
            <w:hideMark/>
          </w:tcPr>
          <w:p w14:paraId="725AB008" w14:textId="77777777" w:rsidR="00B74D4A" w:rsidRPr="00405429" w:rsidRDefault="00B74D4A" w:rsidP="00B74D4A">
            <w:pPr>
              <w:spacing w:after="0" w:line="240" w:lineRule="auto"/>
              <w:rPr>
                <w:rFonts w:ascii="Arial" w:eastAsia="Times New Roman" w:hAnsi="Arial" w:cs="Arial"/>
                <w:b/>
                <w:bCs/>
                <w:color w:val="000000"/>
                <w:sz w:val="20"/>
                <w:szCs w:val="20"/>
                <w:lang w:eastAsia="es-MX"/>
              </w:rPr>
            </w:pPr>
          </w:p>
        </w:tc>
        <w:tc>
          <w:tcPr>
            <w:tcW w:w="1204" w:type="pct"/>
            <w:vMerge/>
            <w:tcBorders>
              <w:top w:val="single" w:sz="4" w:space="0" w:color="auto"/>
              <w:left w:val="single" w:sz="4" w:space="0" w:color="auto"/>
              <w:bottom w:val="single" w:sz="4" w:space="0" w:color="auto"/>
              <w:right w:val="single" w:sz="4" w:space="0" w:color="auto"/>
            </w:tcBorders>
            <w:vAlign w:val="center"/>
            <w:hideMark/>
          </w:tcPr>
          <w:p w14:paraId="1C200849" w14:textId="77777777" w:rsidR="00B74D4A" w:rsidRPr="00405429" w:rsidRDefault="00B74D4A" w:rsidP="00B74D4A">
            <w:pPr>
              <w:spacing w:after="0" w:line="240" w:lineRule="auto"/>
              <w:rPr>
                <w:rFonts w:ascii="Arial" w:eastAsia="Times New Roman" w:hAnsi="Arial" w:cs="Arial"/>
                <w:b/>
                <w:bCs/>
                <w:color w:val="000000"/>
                <w:sz w:val="20"/>
                <w:szCs w:val="20"/>
                <w:lang w:eastAsia="es-MX"/>
              </w:rPr>
            </w:pPr>
          </w:p>
        </w:tc>
        <w:tc>
          <w:tcPr>
            <w:tcW w:w="1051" w:type="pct"/>
            <w:tcBorders>
              <w:top w:val="nil"/>
              <w:left w:val="single" w:sz="4" w:space="0" w:color="auto"/>
              <w:bottom w:val="single" w:sz="4" w:space="0" w:color="auto"/>
              <w:right w:val="single" w:sz="4" w:space="0" w:color="auto"/>
            </w:tcBorders>
            <w:shd w:val="clear" w:color="000000" w:fill="FFC000"/>
            <w:noWrap/>
            <w:vAlign w:val="center"/>
            <w:hideMark/>
          </w:tcPr>
          <w:p w14:paraId="13EAA938" w14:textId="77777777" w:rsidR="00B74D4A" w:rsidRPr="00405429" w:rsidRDefault="00B74D4A" w:rsidP="00B74D4A">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 xml:space="preserve"> $ </w:t>
            </w:r>
          </w:p>
        </w:tc>
        <w:tc>
          <w:tcPr>
            <w:tcW w:w="892" w:type="pct"/>
            <w:tcBorders>
              <w:top w:val="nil"/>
              <w:left w:val="nil"/>
              <w:bottom w:val="single" w:sz="4" w:space="0" w:color="auto"/>
              <w:right w:val="single" w:sz="4" w:space="0" w:color="auto"/>
            </w:tcBorders>
            <w:shd w:val="clear" w:color="000000" w:fill="FFC000"/>
            <w:noWrap/>
            <w:vAlign w:val="center"/>
            <w:hideMark/>
          </w:tcPr>
          <w:p w14:paraId="2C6A94DF" w14:textId="77777777" w:rsidR="00B74D4A" w:rsidRPr="00405429" w:rsidRDefault="00B74D4A" w:rsidP="00B74D4A">
            <w:pPr>
              <w:spacing w:after="0" w:line="240" w:lineRule="auto"/>
              <w:jc w:val="center"/>
              <w:rPr>
                <w:rFonts w:ascii="Arial" w:eastAsia="Times New Roman" w:hAnsi="Arial" w:cs="Arial"/>
                <w:b/>
                <w:bCs/>
                <w:color w:val="000000"/>
                <w:sz w:val="20"/>
                <w:szCs w:val="20"/>
                <w:lang w:eastAsia="es-MX"/>
              </w:rPr>
            </w:pPr>
            <w:r w:rsidRPr="00405429">
              <w:rPr>
                <w:rFonts w:ascii="Arial" w:eastAsia="Times New Roman" w:hAnsi="Arial" w:cs="Arial"/>
                <w:b/>
                <w:bCs/>
                <w:color w:val="000000"/>
                <w:sz w:val="20"/>
                <w:szCs w:val="20"/>
                <w:lang w:eastAsia="es-MX"/>
              </w:rPr>
              <w:t>%</w:t>
            </w:r>
          </w:p>
        </w:tc>
      </w:tr>
      <w:tr w:rsidR="00B74D4A" w:rsidRPr="00405429" w14:paraId="0DC2CA56" w14:textId="77777777" w:rsidTr="004338A5">
        <w:trPr>
          <w:trHeight w:val="270"/>
        </w:trPr>
        <w:tc>
          <w:tcPr>
            <w:tcW w:w="18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905EA9"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Aguascalientes</w:t>
            </w:r>
          </w:p>
        </w:tc>
        <w:tc>
          <w:tcPr>
            <w:tcW w:w="1204" w:type="pct"/>
            <w:tcBorders>
              <w:top w:val="single" w:sz="4" w:space="0" w:color="auto"/>
              <w:left w:val="nil"/>
              <w:bottom w:val="single" w:sz="4" w:space="0" w:color="auto"/>
              <w:right w:val="single" w:sz="4" w:space="0" w:color="auto"/>
            </w:tcBorders>
            <w:shd w:val="clear" w:color="auto" w:fill="auto"/>
            <w:noWrap/>
            <w:vAlign w:val="bottom"/>
            <w:hideMark/>
          </w:tcPr>
          <w:p w14:paraId="418C4CCA"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840.00 </w:t>
            </w:r>
          </w:p>
        </w:tc>
        <w:tc>
          <w:tcPr>
            <w:tcW w:w="1051" w:type="pct"/>
            <w:tcBorders>
              <w:top w:val="single" w:sz="4" w:space="0" w:color="auto"/>
              <w:left w:val="nil"/>
              <w:bottom w:val="single" w:sz="4" w:space="0" w:color="auto"/>
              <w:right w:val="single" w:sz="4" w:space="0" w:color="auto"/>
            </w:tcBorders>
            <w:shd w:val="clear" w:color="auto" w:fill="auto"/>
            <w:noWrap/>
            <w:vAlign w:val="bottom"/>
            <w:hideMark/>
          </w:tcPr>
          <w:p w14:paraId="3E6AC197"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512.00 </w:t>
            </w:r>
          </w:p>
        </w:tc>
        <w:tc>
          <w:tcPr>
            <w:tcW w:w="892" w:type="pct"/>
            <w:tcBorders>
              <w:top w:val="single" w:sz="4" w:space="0" w:color="auto"/>
              <w:left w:val="nil"/>
              <w:bottom w:val="single" w:sz="4" w:space="0" w:color="auto"/>
              <w:right w:val="single" w:sz="4" w:space="0" w:color="auto"/>
            </w:tcBorders>
            <w:shd w:val="clear" w:color="auto" w:fill="auto"/>
            <w:noWrap/>
            <w:vAlign w:val="bottom"/>
            <w:hideMark/>
          </w:tcPr>
          <w:p w14:paraId="2091A063"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66.75%</w:t>
            </w:r>
          </w:p>
        </w:tc>
      </w:tr>
      <w:tr w:rsidR="00B74D4A" w:rsidRPr="00405429" w14:paraId="122C8A8C"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14:paraId="04D90CF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Baja California</w:t>
            </w:r>
          </w:p>
        </w:tc>
        <w:tc>
          <w:tcPr>
            <w:tcW w:w="1204" w:type="pct"/>
            <w:tcBorders>
              <w:top w:val="nil"/>
              <w:left w:val="nil"/>
              <w:bottom w:val="single" w:sz="4" w:space="0" w:color="auto"/>
              <w:right w:val="single" w:sz="4" w:space="0" w:color="auto"/>
            </w:tcBorders>
            <w:shd w:val="clear" w:color="auto" w:fill="auto"/>
            <w:noWrap/>
            <w:vAlign w:val="bottom"/>
            <w:hideMark/>
          </w:tcPr>
          <w:p w14:paraId="15D2999A"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1,093.58 </w:t>
            </w:r>
          </w:p>
        </w:tc>
        <w:tc>
          <w:tcPr>
            <w:tcW w:w="1051" w:type="pct"/>
            <w:tcBorders>
              <w:top w:val="nil"/>
              <w:left w:val="nil"/>
              <w:bottom w:val="single" w:sz="4" w:space="0" w:color="auto"/>
              <w:right w:val="single" w:sz="4" w:space="0" w:color="auto"/>
            </w:tcBorders>
            <w:shd w:val="clear" w:color="auto" w:fill="auto"/>
            <w:noWrap/>
            <w:vAlign w:val="bottom"/>
            <w:hideMark/>
          </w:tcPr>
          <w:p w14:paraId="4B5B5BD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765.58 </w:t>
            </w:r>
          </w:p>
        </w:tc>
        <w:tc>
          <w:tcPr>
            <w:tcW w:w="892" w:type="pct"/>
            <w:tcBorders>
              <w:top w:val="nil"/>
              <w:left w:val="nil"/>
              <w:bottom w:val="single" w:sz="4" w:space="0" w:color="auto"/>
              <w:right w:val="single" w:sz="4" w:space="0" w:color="auto"/>
            </w:tcBorders>
            <w:shd w:val="clear" w:color="auto" w:fill="auto"/>
            <w:noWrap/>
            <w:vAlign w:val="bottom"/>
            <w:hideMark/>
          </w:tcPr>
          <w:p w14:paraId="0ADE6DF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99.81%</w:t>
            </w:r>
          </w:p>
        </w:tc>
      </w:tr>
      <w:tr w:rsidR="00B74D4A" w:rsidRPr="00405429" w14:paraId="6376AEE1"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14:paraId="51CBE816"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Baja California Sur</w:t>
            </w:r>
          </w:p>
        </w:tc>
        <w:tc>
          <w:tcPr>
            <w:tcW w:w="1204" w:type="pct"/>
            <w:tcBorders>
              <w:top w:val="nil"/>
              <w:left w:val="nil"/>
              <w:bottom w:val="single" w:sz="4" w:space="0" w:color="auto"/>
              <w:right w:val="single" w:sz="4" w:space="0" w:color="auto"/>
            </w:tcBorders>
            <w:shd w:val="clear" w:color="auto" w:fill="auto"/>
            <w:noWrap/>
            <w:vAlign w:val="bottom"/>
            <w:hideMark/>
          </w:tcPr>
          <w:p w14:paraId="16937BEC"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417.00 </w:t>
            </w:r>
          </w:p>
        </w:tc>
        <w:tc>
          <w:tcPr>
            <w:tcW w:w="1051" w:type="pct"/>
            <w:tcBorders>
              <w:top w:val="nil"/>
              <w:left w:val="nil"/>
              <w:bottom w:val="single" w:sz="4" w:space="0" w:color="auto"/>
              <w:right w:val="single" w:sz="4" w:space="0" w:color="auto"/>
            </w:tcBorders>
            <w:shd w:val="clear" w:color="auto" w:fill="auto"/>
            <w:noWrap/>
            <w:vAlign w:val="bottom"/>
            <w:hideMark/>
          </w:tcPr>
          <w:p w14:paraId="3305BDB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89.00 </w:t>
            </w:r>
          </w:p>
        </w:tc>
        <w:tc>
          <w:tcPr>
            <w:tcW w:w="892" w:type="pct"/>
            <w:tcBorders>
              <w:top w:val="nil"/>
              <w:left w:val="nil"/>
              <w:bottom w:val="single" w:sz="4" w:space="0" w:color="auto"/>
              <w:right w:val="single" w:sz="4" w:space="0" w:color="auto"/>
            </w:tcBorders>
            <w:shd w:val="clear" w:color="auto" w:fill="auto"/>
            <w:noWrap/>
            <w:vAlign w:val="bottom"/>
            <w:hideMark/>
          </w:tcPr>
          <w:p w14:paraId="7E4CCD8E"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11.60%</w:t>
            </w:r>
          </w:p>
        </w:tc>
      </w:tr>
      <w:tr w:rsidR="00B74D4A" w:rsidRPr="00405429" w14:paraId="63B7313E"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14:paraId="5B1FD5F6"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Coahuila</w:t>
            </w:r>
          </w:p>
        </w:tc>
        <w:tc>
          <w:tcPr>
            <w:tcW w:w="1204" w:type="pct"/>
            <w:tcBorders>
              <w:top w:val="nil"/>
              <w:left w:val="nil"/>
              <w:bottom w:val="single" w:sz="4" w:space="0" w:color="auto"/>
              <w:right w:val="single" w:sz="4" w:space="0" w:color="auto"/>
            </w:tcBorders>
            <w:shd w:val="clear" w:color="auto" w:fill="auto"/>
            <w:noWrap/>
            <w:vAlign w:val="bottom"/>
            <w:hideMark/>
          </w:tcPr>
          <w:p w14:paraId="6F60319B"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2,214.00 </w:t>
            </w:r>
          </w:p>
        </w:tc>
        <w:tc>
          <w:tcPr>
            <w:tcW w:w="1051" w:type="pct"/>
            <w:tcBorders>
              <w:top w:val="nil"/>
              <w:left w:val="nil"/>
              <w:bottom w:val="single" w:sz="4" w:space="0" w:color="auto"/>
              <w:right w:val="single" w:sz="4" w:space="0" w:color="auto"/>
            </w:tcBorders>
            <w:shd w:val="clear" w:color="auto" w:fill="auto"/>
            <w:noWrap/>
            <w:vAlign w:val="bottom"/>
            <w:hideMark/>
          </w:tcPr>
          <w:p w14:paraId="585BEF15"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1,886.00 </w:t>
            </w:r>
          </w:p>
        </w:tc>
        <w:tc>
          <w:tcPr>
            <w:tcW w:w="892" w:type="pct"/>
            <w:tcBorders>
              <w:top w:val="nil"/>
              <w:left w:val="nil"/>
              <w:bottom w:val="single" w:sz="4" w:space="0" w:color="auto"/>
              <w:right w:val="single" w:sz="4" w:space="0" w:color="auto"/>
            </w:tcBorders>
            <w:shd w:val="clear" w:color="auto" w:fill="auto"/>
            <w:noWrap/>
            <w:vAlign w:val="bottom"/>
            <w:hideMark/>
          </w:tcPr>
          <w:p w14:paraId="59EFE87F"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245.89%</w:t>
            </w:r>
          </w:p>
        </w:tc>
      </w:tr>
      <w:tr w:rsidR="00B74D4A" w:rsidRPr="00405429" w14:paraId="216CC360"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14:paraId="05E900F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Colima</w:t>
            </w:r>
          </w:p>
        </w:tc>
        <w:tc>
          <w:tcPr>
            <w:tcW w:w="1204" w:type="pct"/>
            <w:tcBorders>
              <w:top w:val="nil"/>
              <w:left w:val="nil"/>
              <w:bottom w:val="single" w:sz="4" w:space="0" w:color="auto"/>
              <w:right w:val="single" w:sz="4" w:space="0" w:color="auto"/>
            </w:tcBorders>
            <w:shd w:val="clear" w:color="auto" w:fill="auto"/>
            <w:noWrap/>
            <w:vAlign w:val="center"/>
            <w:hideMark/>
          </w:tcPr>
          <w:p w14:paraId="56D6338E"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1,302.84 </w:t>
            </w:r>
          </w:p>
        </w:tc>
        <w:tc>
          <w:tcPr>
            <w:tcW w:w="1051" w:type="pct"/>
            <w:tcBorders>
              <w:top w:val="nil"/>
              <w:left w:val="nil"/>
              <w:bottom w:val="single" w:sz="4" w:space="0" w:color="auto"/>
              <w:right w:val="single" w:sz="4" w:space="0" w:color="auto"/>
            </w:tcBorders>
            <w:shd w:val="clear" w:color="auto" w:fill="auto"/>
            <w:noWrap/>
            <w:vAlign w:val="bottom"/>
            <w:hideMark/>
          </w:tcPr>
          <w:p w14:paraId="7284C126"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974.84 </w:t>
            </w:r>
          </w:p>
        </w:tc>
        <w:tc>
          <w:tcPr>
            <w:tcW w:w="892" w:type="pct"/>
            <w:tcBorders>
              <w:top w:val="nil"/>
              <w:left w:val="nil"/>
              <w:bottom w:val="single" w:sz="4" w:space="0" w:color="auto"/>
              <w:right w:val="single" w:sz="4" w:space="0" w:color="auto"/>
            </w:tcBorders>
            <w:shd w:val="clear" w:color="auto" w:fill="auto"/>
            <w:noWrap/>
            <w:vAlign w:val="bottom"/>
            <w:hideMark/>
          </w:tcPr>
          <w:p w14:paraId="69F2C497"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127.10%</w:t>
            </w:r>
          </w:p>
        </w:tc>
      </w:tr>
      <w:tr w:rsidR="00B74D4A" w:rsidRPr="00405429" w14:paraId="1C8089F9"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bottom"/>
            <w:hideMark/>
          </w:tcPr>
          <w:p w14:paraId="649010A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Chiapas</w:t>
            </w:r>
          </w:p>
        </w:tc>
        <w:tc>
          <w:tcPr>
            <w:tcW w:w="1204" w:type="pct"/>
            <w:tcBorders>
              <w:top w:val="nil"/>
              <w:left w:val="nil"/>
              <w:bottom w:val="single" w:sz="4" w:space="0" w:color="auto"/>
              <w:right w:val="single" w:sz="4" w:space="0" w:color="auto"/>
            </w:tcBorders>
            <w:shd w:val="clear" w:color="auto" w:fill="auto"/>
            <w:noWrap/>
            <w:vAlign w:val="bottom"/>
            <w:hideMark/>
          </w:tcPr>
          <w:p w14:paraId="05DB4A75"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680.00 </w:t>
            </w:r>
          </w:p>
        </w:tc>
        <w:tc>
          <w:tcPr>
            <w:tcW w:w="1051" w:type="pct"/>
            <w:tcBorders>
              <w:top w:val="nil"/>
              <w:left w:val="nil"/>
              <w:bottom w:val="single" w:sz="4" w:space="0" w:color="auto"/>
              <w:right w:val="single" w:sz="4" w:space="0" w:color="auto"/>
            </w:tcBorders>
            <w:shd w:val="clear" w:color="auto" w:fill="auto"/>
            <w:noWrap/>
            <w:vAlign w:val="bottom"/>
            <w:hideMark/>
          </w:tcPr>
          <w:p w14:paraId="48C42D0A"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352.00 </w:t>
            </w:r>
          </w:p>
        </w:tc>
        <w:tc>
          <w:tcPr>
            <w:tcW w:w="892" w:type="pct"/>
            <w:tcBorders>
              <w:top w:val="nil"/>
              <w:left w:val="nil"/>
              <w:bottom w:val="single" w:sz="4" w:space="0" w:color="auto"/>
              <w:right w:val="single" w:sz="4" w:space="0" w:color="auto"/>
            </w:tcBorders>
            <w:shd w:val="clear" w:color="auto" w:fill="auto"/>
            <w:noWrap/>
            <w:vAlign w:val="bottom"/>
            <w:hideMark/>
          </w:tcPr>
          <w:p w14:paraId="2900BDD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45.89%</w:t>
            </w:r>
          </w:p>
        </w:tc>
      </w:tr>
      <w:tr w:rsidR="00B74D4A" w:rsidRPr="00405429" w14:paraId="7715DD89"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A39E243"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Chihuahua</w:t>
            </w:r>
          </w:p>
        </w:tc>
        <w:tc>
          <w:tcPr>
            <w:tcW w:w="1204" w:type="pct"/>
            <w:tcBorders>
              <w:top w:val="nil"/>
              <w:left w:val="nil"/>
              <w:bottom w:val="single" w:sz="4" w:space="0" w:color="auto"/>
              <w:right w:val="single" w:sz="4" w:space="0" w:color="auto"/>
            </w:tcBorders>
            <w:shd w:val="clear" w:color="auto" w:fill="auto"/>
            <w:noWrap/>
            <w:vAlign w:val="center"/>
            <w:hideMark/>
          </w:tcPr>
          <w:p w14:paraId="69A9DEC8"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2,180.62 </w:t>
            </w:r>
          </w:p>
        </w:tc>
        <w:tc>
          <w:tcPr>
            <w:tcW w:w="1051" w:type="pct"/>
            <w:tcBorders>
              <w:top w:val="nil"/>
              <w:left w:val="nil"/>
              <w:bottom w:val="single" w:sz="4" w:space="0" w:color="auto"/>
              <w:right w:val="single" w:sz="4" w:space="0" w:color="auto"/>
            </w:tcBorders>
            <w:shd w:val="clear" w:color="auto" w:fill="auto"/>
            <w:noWrap/>
            <w:vAlign w:val="center"/>
            <w:hideMark/>
          </w:tcPr>
          <w:p w14:paraId="34D4929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1,852.62 </w:t>
            </w:r>
          </w:p>
        </w:tc>
        <w:tc>
          <w:tcPr>
            <w:tcW w:w="892" w:type="pct"/>
            <w:tcBorders>
              <w:top w:val="nil"/>
              <w:left w:val="nil"/>
              <w:bottom w:val="single" w:sz="4" w:space="0" w:color="auto"/>
              <w:right w:val="single" w:sz="4" w:space="0" w:color="auto"/>
            </w:tcBorders>
            <w:shd w:val="clear" w:color="auto" w:fill="auto"/>
            <w:noWrap/>
            <w:vAlign w:val="center"/>
            <w:hideMark/>
          </w:tcPr>
          <w:p w14:paraId="5A07C4C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241.54%</w:t>
            </w:r>
          </w:p>
        </w:tc>
      </w:tr>
      <w:tr w:rsidR="00B74D4A" w:rsidRPr="00405429" w14:paraId="606211CE"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1CE0D4A5"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Ciudad de México</w:t>
            </w:r>
          </w:p>
        </w:tc>
        <w:tc>
          <w:tcPr>
            <w:tcW w:w="1204" w:type="pct"/>
            <w:tcBorders>
              <w:top w:val="nil"/>
              <w:left w:val="nil"/>
              <w:bottom w:val="single" w:sz="4" w:space="0" w:color="auto"/>
              <w:right w:val="single" w:sz="4" w:space="0" w:color="auto"/>
            </w:tcBorders>
            <w:shd w:val="clear" w:color="auto" w:fill="auto"/>
            <w:noWrap/>
            <w:vAlign w:val="center"/>
            <w:hideMark/>
          </w:tcPr>
          <w:p w14:paraId="784A8BCA"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433.00 </w:t>
            </w:r>
          </w:p>
        </w:tc>
        <w:tc>
          <w:tcPr>
            <w:tcW w:w="1051" w:type="pct"/>
            <w:tcBorders>
              <w:top w:val="nil"/>
              <w:left w:val="nil"/>
              <w:bottom w:val="single" w:sz="4" w:space="0" w:color="auto"/>
              <w:right w:val="single" w:sz="4" w:space="0" w:color="auto"/>
            </w:tcBorders>
            <w:shd w:val="clear" w:color="auto" w:fill="auto"/>
            <w:noWrap/>
            <w:vAlign w:val="center"/>
            <w:hideMark/>
          </w:tcPr>
          <w:p w14:paraId="5EE1BA05"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105.00 </w:t>
            </w:r>
          </w:p>
        </w:tc>
        <w:tc>
          <w:tcPr>
            <w:tcW w:w="892" w:type="pct"/>
            <w:tcBorders>
              <w:top w:val="nil"/>
              <w:left w:val="nil"/>
              <w:bottom w:val="single" w:sz="4" w:space="0" w:color="auto"/>
              <w:right w:val="single" w:sz="4" w:space="0" w:color="auto"/>
            </w:tcBorders>
            <w:shd w:val="clear" w:color="auto" w:fill="auto"/>
            <w:noWrap/>
            <w:vAlign w:val="center"/>
            <w:hideMark/>
          </w:tcPr>
          <w:p w14:paraId="14AA328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13.69%</w:t>
            </w:r>
          </w:p>
        </w:tc>
      </w:tr>
      <w:tr w:rsidR="00B74D4A" w:rsidRPr="00405429" w14:paraId="3DA6D9DD"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D51E9B9"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Durango</w:t>
            </w:r>
          </w:p>
        </w:tc>
        <w:tc>
          <w:tcPr>
            <w:tcW w:w="1204" w:type="pct"/>
            <w:tcBorders>
              <w:top w:val="nil"/>
              <w:left w:val="nil"/>
              <w:bottom w:val="single" w:sz="4" w:space="0" w:color="auto"/>
              <w:right w:val="single" w:sz="4" w:space="0" w:color="auto"/>
            </w:tcBorders>
            <w:shd w:val="clear" w:color="auto" w:fill="auto"/>
            <w:noWrap/>
            <w:vAlign w:val="center"/>
            <w:hideMark/>
          </w:tcPr>
          <w:p w14:paraId="3A802889"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866.00 </w:t>
            </w:r>
          </w:p>
        </w:tc>
        <w:tc>
          <w:tcPr>
            <w:tcW w:w="1051" w:type="pct"/>
            <w:tcBorders>
              <w:top w:val="nil"/>
              <w:left w:val="nil"/>
              <w:bottom w:val="single" w:sz="4" w:space="0" w:color="auto"/>
              <w:right w:val="single" w:sz="4" w:space="0" w:color="auto"/>
            </w:tcBorders>
            <w:shd w:val="clear" w:color="auto" w:fill="auto"/>
            <w:noWrap/>
            <w:vAlign w:val="center"/>
            <w:hideMark/>
          </w:tcPr>
          <w:p w14:paraId="619FF0C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538.00 </w:t>
            </w:r>
          </w:p>
        </w:tc>
        <w:tc>
          <w:tcPr>
            <w:tcW w:w="892" w:type="pct"/>
            <w:tcBorders>
              <w:top w:val="nil"/>
              <w:left w:val="nil"/>
              <w:bottom w:val="single" w:sz="4" w:space="0" w:color="auto"/>
              <w:right w:val="single" w:sz="4" w:space="0" w:color="auto"/>
            </w:tcBorders>
            <w:shd w:val="clear" w:color="auto" w:fill="auto"/>
            <w:noWrap/>
            <w:vAlign w:val="center"/>
            <w:hideMark/>
          </w:tcPr>
          <w:p w14:paraId="4FE5CAEE"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70.14%</w:t>
            </w:r>
          </w:p>
        </w:tc>
      </w:tr>
      <w:tr w:rsidR="00B74D4A" w:rsidRPr="00405429" w14:paraId="250653D3"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4500BF1D"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Hidalgo</w:t>
            </w:r>
          </w:p>
        </w:tc>
        <w:tc>
          <w:tcPr>
            <w:tcW w:w="1204" w:type="pct"/>
            <w:tcBorders>
              <w:top w:val="nil"/>
              <w:left w:val="nil"/>
              <w:bottom w:val="single" w:sz="4" w:space="0" w:color="auto"/>
              <w:right w:val="single" w:sz="4" w:space="0" w:color="auto"/>
            </w:tcBorders>
            <w:shd w:val="clear" w:color="auto" w:fill="auto"/>
            <w:noWrap/>
            <w:vAlign w:val="center"/>
            <w:hideMark/>
          </w:tcPr>
          <w:p w14:paraId="48B08E7B"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1,129.00 </w:t>
            </w:r>
          </w:p>
        </w:tc>
        <w:tc>
          <w:tcPr>
            <w:tcW w:w="1051" w:type="pct"/>
            <w:tcBorders>
              <w:top w:val="nil"/>
              <w:left w:val="nil"/>
              <w:bottom w:val="single" w:sz="4" w:space="0" w:color="auto"/>
              <w:right w:val="single" w:sz="4" w:space="0" w:color="auto"/>
            </w:tcBorders>
            <w:shd w:val="clear" w:color="auto" w:fill="auto"/>
            <w:noWrap/>
            <w:vAlign w:val="center"/>
            <w:hideMark/>
          </w:tcPr>
          <w:p w14:paraId="3856E17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801.00 </w:t>
            </w:r>
          </w:p>
        </w:tc>
        <w:tc>
          <w:tcPr>
            <w:tcW w:w="892" w:type="pct"/>
            <w:tcBorders>
              <w:top w:val="nil"/>
              <w:left w:val="nil"/>
              <w:bottom w:val="single" w:sz="4" w:space="0" w:color="auto"/>
              <w:right w:val="single" w:sz="4" w:space="0" w:color="auto"/>
            </w:tcBorders>
            <w:shd w:val="clear" w:color="auto" w:fill="auto"/>
            <w:noWrap/>
            <w:vAlign w:val="center"/>
            <w:hideMark/>
          </w:tcPr>
          <w:p w14:paraId="7813A74E"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104.43%</w:t>
            </w:r>
          </w:p>
        </w:tc>
      </w:tr>
      <w:tr w:rsidR="00B74D4A" w:rsidRPr="00405429" w14:paraId="4CABF42E"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7ECA7C1F"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Estado de México</w:t>
            </w:r>
          </w:p>
        </w:tc>
        <w:tc>
          <w:tcPr>
            <w:tcW w:w="1204" w:type="pct"/>
            <w:tcBorders>
              <w:top w:val="nil"/>
              <w:left w:val="nil"/>
              <w:bottom w:val="single" w:sz="4" w:space="0" w:color="auto"/>
              <w:right w:val="single" w:sz="4" w:space="0" w:color="auto"/>
            </w:tcBorders>
            <w:shd w:val="clear" w:color="auto" w:fill="auto"/>
            <w:noWrap/>
            <w:vAlign w:val="center"/>
            <w:hideMark/>
          </w:tcPr>
          <w:p w14:paraId="3908B37D"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639.00 </w:t>
            </w:r>
          </w:p>
        </w:tc>
        <w:tc>
          <w:tcPr>
            <w:tcW w:w="1051" w:type="pct"/>
            <w:tcBorders>
              <w:top w:val="nil"/>
              <w:left w:val="nil"/>
              <w:bottom w:val="single" w:sz="4" w:space="0" w:color="auto"/>
              <w:right w:val="single" w:sz="4" w:space="0" w:color="auto"/>
            </w:tcBorders>
            <w:shd w:val="clear" w:color="auto" w:fill="auto"/>
            <w:noWrap/>
            <w:vAlign w:val="center"/>
            <w:hideMark/>
          </w:tcPr>
          <w:p w14:paraId="1DDA9090"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311.00 </w:t>
            </w:r>
          </w:p>
        </w:tc>
        <w:tc>
          <w:tcPr>
            <w:tcW w:w="892" w:type="pct"/>
            <w:tcBorders>
              <w:top w:val="nil"/>
              <w:left w:val="nil"/>
              <w:bottom w:val="single" w:sz="4" w:space="0" w:color="auto"/>
              <w:right w:val="single" w:sz="4" w:space="0" w:color="auto"/>
            </w:tcBorders>
            <w:shd w:val="clear" w:color="auto" w:fill="auto"/>
            <w:noWrap/>
            <w:vAlign w:val="center"/>
            <w:hideMark/>
          </w:tcPr>
          <w:p w14:paraId="64E8A918"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40.55%</w:t>
            </w:r>
          </w:p>
        </w:tc>
      </w:tr>
      <w:tr w:rsidR="00B74D4A" w:rsidRPr="00405429" w14:paraId="53CFC88B"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7BC36937"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Michoacán</w:t>
            </w:r>
          </w:p>
        </w:tc>
        <w:tc>
          <w:tcPr>
            <w:tcW w:w="1204" w:type="pct"/>
            <w:tcBorders>
              <w:top w:val="nil"/>
              <w:left w:val="nil"/>
              <w:bottom w:val="single" w:sz="4" w:space="0" w:color="auto"/>
              <w:right w:val="single" w:sz="4" w:space="0" w:color="auto"/>
            </w:tcBorders>
            <w:shd w:val="clear" w:color="auto" w:fill="auto"/>
            <w:noWrap/>
            <w:vAlign w:val="center"/>
            <w:hideMark/>
          </w:tcPr>
          <w:p w14:paraId="12A86163"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355.00 </w:t>
            </w:r>
          </w:p>
        </w:tc>
        <w:tc>
          <w:tcPr>
            <w:tcW w:w="1051" w:type="pct"/>
            <w:tcBorders>
              <w:top w:val="nil"/>
              <w:left w:val="nil"/>
              <w:bottom w:val="single" w:sz="4" w:space="0" w:color="auto"/>
              <w:right w:val="single" w:sz="4" w:space="0" w:color="auto"/>
            </w:tcBorders>
            <w:shd w:val="clear" w:color="auto" w:fill="auto"/>
            <w:noWrap/>
            <w:vAlign w:val="center"/>
            <w:hideMark/>
          </w:tcPr>
          <w:p w14:paraId="60ACD6EC"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27.00 </w:t>
            </w:r>
          </w:p>
        </w:tc>
        <w:tc>
          <w:tcPr>
            <w:tcW w:w="892" w:type="pct"/>
            <w:tcBorders>
              <w:top w:val="nil"/>
              <w:left w:val="nil"/>
              <w:bottom w:val="single" w:sz="4" w:space="0" w:color="auto"/>
              <w:right w:val="single" w:sz="4" w:space="0" w:color="auto"/>
            </w:tcBorders>
            <w:shd w:val="clear" w:color="auto" w:fill="auto"/>
            <w:noWrap/>
            <w:vAlign w:val="center"/>
            <w:hideMark/>
          </w:tcPr>
          <w:p w14:paraId="61BE1245"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3.52%</w:t>
            </w:r>
          </w:p>
        </w:tc>
      </w:tr>
      <w:tr w:rsidR="00B74D4A" w:rsidRPr="00405429" w14:paraId="6C51EEC1"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654D506A"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Morelos</w:t>
            </w:r>
          </w:p>
        </w:tc>
        <w:tc>
          <w:tcPr>
            <w:tcW w:w="1204" w:type="pct"/>
            <w:tcBorders>
              <w:top w:val="nil"/>
              <w:left w:val="nil"/>
              <w:bottom w:val="single" w:sz="4" w:space="0" w:color="auto"/>
              <w:right w:val="single" w:sz="4" w:space="0" w:color="auto"/>
            </w:tcBorders>
            <w:shd w:val="clear" w:color="auto" w:fill="auto"/>
            <w:noWrap/>
            <w:vAlign w:val="center"/>
            <w:hideMark/>
          </w:tcPr>
          <w:p w14:paraId="6212DD21"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434.28 </w:t>
            </w:r>
          </w:p>
        </w:tc>
        <w:tc>
          <w:tcPr>
            <w:tcW w:w="1051" w:type="pct"/>
            <w:tcBorders>
              <w:top w:val="nil"/>
              <w:left w:val="nil"/>
              <w:bottom w:val="single" w:sz="4" w:space="0" w:color="auto"/>
              <w:right w:val="single" w:sz="4" w:space="0" w:color="auto"/>
            </w:tcBorders>
            <w:shd w:val="clear" w:color="auto" w:fill="auto"/>
            <w:noWrap/>
            <w:vAlign w:val="center"/>
            <w:hideMark/>
          </w:tcPr>
          <w:p w14:paraId="08BA270A"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106.28 </w:t>
            </w:r>
          </w:p>
        </w:tc>
        <w:tc>
          <w:tcPr>
            <w:tcW w:w="892" w:type="pct"/>
            <w:tcBorders>
              <w:top w:val="nil"/>
              <w:left w:val="nil"/>
              <w:bottom w:val="single" w:sz="4" w:space="0" w:color="auto"/>
              <w:right w:val="single" w:sz="4" w:space="0" w:color="auto"/>
            </w:tcBorders>
            <w:shd w:val="clear" w:color="auto" w:fill="auto"/>
            <w:noWrap/>
            <w:vAlign w:val="center"/>
            <w:hideMark/>
          </w:tcPr>
          <w:p w14:paraId="68785B4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13.86%</w:t>
            </w:r>
          </w:p>
        </w:tc>
      </w:tr>
      <w:tr w:rsidR="00B74D4A" w:rsidRPr="00405429" w14:paraId="1ECEC351"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1E41650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Nayarit</w:t>
            </w:r>
          </w:p>
        </w:tc>
        <w:tc>
          <w:tcPr>
            <w:tcW w:w="1204" w:type="pct"/>
            <w:tcBorders>
              <w:top w:val="nil"/>
              <w:left w:val="nil"/>
              <w:bottom w:val="single" w:sz="4" w:space="0" w:color="auto"/>
              <w:right w:val="single" w:sz="4" w:space="0" w:color="auto"/>
            </w:tcBorders>
            <w:shd w:val="clear" w:color="auto" w:fill="auto"/>
            <w:noWrap/>
            <w:vAlign w:val="center"/>
            <w:hideMark/>
          </w:tcPr>
          <w:p w14:paraId="4DCD0A8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619.00 </w:t>
            </w:r>
          </w:p>
        </w:tc>
        <w:tc>
          <w:tcPr>
            <w:tcW w:w="1051" w:type="pct"/>
            <w:tcBorders>
              <w:top w:val="nil"/>
              <w:left w:val="nil"/>
              <w:bottom w:val="single" w:sz="4" w:space="0" w:color="auto"/>
              <w:right w:val="single" w:sz="4" w:space="0" w:color="auto"/>
            </w:tcBorders>
            <w:shd w:val="clear" w:color="auto" w:fill="auto"/>
            <w:noWrap/>
            <w:vAlign w:val="center"/>
            <w:hideMark/>
          </w:tcPr>
          <w:p w14:paraId="4E194F68"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291.00 </w:t>
            </w:r>
          </w:p>
        </w:tc>
        <w:tc>
          <w:tcPr>
            <w:tcW w:w="892" w:type="pct"/>
            <w:tcBorders>
              <w:top w:val="nil"/>
              <w:left w:val="nil"/>
              <w:bottom w:val="single" w:sz="4" w:space="0" w:color="auto"/>
              <w:right w:val="single" w:sz="4" w:space="0" w:color="auto"/>
            </w:tcBorders>
            <w:shd w:val="clear" w:color="auto" w:fill="auto"/>
            <w:noWrap/>
            <w:vAlign w:val="center"/>
            <w:hideMark/>
          </w:tcPr>
          <w:p w14:paraId="3C08205F"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37.94%</w:t>
            </w:r>
          </w:p>
        </w:tc>
      </w:tr>
      <w:tr w:rsidR="00B74D4A" w:rsidRPr="00405429" w14:paraId="457BC8CB" w14:textId="77777777" w:rsidTr="004338A5">
        <w:trPr>
          <w:trHeight w:val="248"/>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7D27B5FE"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Nuevo León</w:t>
            </w:r>
          </w:p>
        </w:tc>
        <w:tc>
          <w:tcPr>
            <w:tcW w:w="1204" w:type="pct"/>
            <w:tcBorders>
              <w:top w:val="nil"/>
              <w:left w:val="nil"/>
              <w:bottom w:val="single" w:sz="4" w:space="0" w:color="auto"/>
              <w:right w:val="single" w:sz="4" w:space="0" w:color="auto"/>
            </w:tcBorders>
            <w:shd w:val="clear" w:color="auto" w:fill="auto"/>
            <w:noWrap/>
            <w:vAlign w:val="center"/>
            <w:hideMark/>
          </w:tcPr>
          <w:p w14:paraId="777DBA9F"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760.00 </w:t>
            </w:r>
          </w:p>
        </w:tc>
        <w:tc>
          <w:tcPr>
            <w:tcW w:w="1051" w:type="pct"/>
            <w:tcBorders>
              <w:top w:val="nil"/>
              <w:left w:val="nil"/>
              <w:bottom w:val="single" w:sz="4" w:space="0" w:color="auto"/>
              <w:right w:val="single" w:sz="4" w:space="0" w:color="auto"/>
            </w:tcBorders>
            <w:shd w:val="clear" w:color="auto" w:fill="auto"/>
            <w:noWrap/>
            <w:vAlign w:val="center"/>
            <w:hideMark/>
          </w:tcPr>
          <w:p w14:paraId="2D6D4E96"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432.00 </w:t>
            </w:r>
          </w:p>
        </w:tc>
        <w:tc>
          <w:tcPr>
            <w:tcW w:w="892" w:type="pct"/>
            <w:tcBorders>
              <w:top w:val="nil"/>
              <w:left w:val="nil"/>
              <w:bottom w:val="single" w:sz="4" w:space="0" w:color="auto"/>
              <w:right w:val="single" w:sz="4" w:space="0" w:color="auto"/>
            </w:tcBorders>
            <w:shd w:val="clear" w:color="auto" w:fill="auto"/>
            <w:noWrap/>
            <w:vAlign w:val="center"/>
            <w:hideMark/>
          </w:tcPr>
          <w:p w14:paraId="556CAED3"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56.32%</w:t>
            </w:r>
          </w:p>
        </w:tc>
      </w:tr>
      <w:tr w:rsidR="00B74D4A" w:rsidRPr="00405429" w14:paraId="60DAC3D0"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38D2DC0D"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Puebla</w:t>
            </w:r>
          </w:p>
        </w:tc>
        <w:tc>
          <w:tcPr>
            <w:tcW w:w="1204" w:type="pct"/>
            <w:tcBorders>
              <w:top w:val="nil"/>
              <w:left w:val="nil"/>
              <w:bottom w:val="single" w:sz="4" w:space="0" w:color="auto"/>
              <w:right w:val="single" w:sz="4" w:space="0" w:color="auto"/>
            </w:tcBorders>
            <w:shd w:val="clear" w:color="auto" w:fill="auto"/>
            <w:noWrap/>
            <w:vAlign w:val="center"/>
            <w:hideMark/>
          </w:tcPr>
          <w:p w14:paraId="0C50C36E"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635.00 </w:t>
            </w:r>
          </w:p>
        </w:tc>
        <w:tc>
          <w:tcPr>
            <w:tcW w:w="1051" w:type="pct"/>
            <w:tcBorders>
              <w:top w:val="nil"/>
              <w:left w:val="nil"/>
              <w:bottom w:val="single" w:sz="4" w:space="0" w:color="auto"/>
              <w:right w:val="single" w:sz="4" w:space="0" w:color="auto"/>
            </w:tcBorders>
            <w:shd w:val="clear" w:color="auto" w:fill="auto"/>
            <w:noWrap/>
            <w:vAlign w:val="center"/>
            <w:hideMark/>
          </w:tcPr>
          <w:p w14:paraId="11660B3C"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307.00 </w:t>
            </w:r>
          </w:p>
        </w:tc>
        <w:tc>
          <w:tcPr>
            <w:tcW w:w="892" w:type="pct"/>
            <w:tcBorders>
              <w:top w:val="nil"/>
              <w:left w:val="nil"/>
              <w:bottom w:val="single" w:sz="4" w:space="0" w:color="auto"/>
              <w:right w:val="single" w:sz="4" w:space="0" w:color="auto"/>
            </w:tcBorders>
            <w:shd w:val="clear" w:color="auto" w:fill="auto"/>
            <w:noWrap/>
            <w:vAlign w:val="center"/>
            <w:hideMark/>
          </w:tcPr>
          <w:p w14:paraId="12C9C016"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40.03%</w:t>
            </w:r>
          </w:p>
        </w:tc>
      </w:tr>
      <w:tr w:rsidR="00B74D4A" w:rsidRPr="00405429" w14:paraId="2F367FAC"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4396E8C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Querétaro</w:t>
            </w:r>
          </w:p>
        </w:tc>
        <w:tc>
          <w:tcPr>
            <w:tcW w:w="1204" w:type="pct"/>
            <w:tcBorders>
              <w:top w:val="nil"/>
              <w:left w:val="nil"/>
              <w:bottom w:val="single" w:sz="4" w:space="0" w:color="auto"/>
              <w:right w:val="single" w:sz="4" w:space="0" w:color="auto"/>
            </w:tcBorders>
            <w:shd w:val="clear" w:color="auto" w:fill="auto"/>
            <w:noWrap/>
            <w:vAlign w:val="center"/>
            <w:hideMark/>
          </w:tcPr>
          <w:p w14:paraId="0F6C77C1"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977.13 </w:t>
            </w:r>
          </w:p>
        </w:tc>
        <w:tc>
          <w:tcPr>
            <w:tcW w:w="1051" w:type="pct"/>
            <w:tcBorders>
              <w:top w:val="nil"/>
              <w:left w:val="nil"/>
              <w:bottom w:val="single" w:sz="4" w:space="0" w:color="auto"/>
              <w:right w:val="single" w:sz="4" w:space="0" w:color="auto"/>
            </w:tcBorders>
            <w:shd w:val="clear" w:color="auto" w:fill="auto"/>
            <w:noWrap/>
            <w:vAlign w:val="center"/>
            <w:hideMark/>
          </w:tcPr>
          <w:p w14:paraId="4F3AE4B4"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649.13 </w:t>
            </w:r>
          </w:p>
        </w:tc>
        <w:tc>
          <w:tcPr>
            <w:tcW w:w="892" w:type="pct"/>
            <w:tcBorders>
              <w:top w:val="nil"/>
              <w:left w:val="nil"/>
              <w:bottom w:val="single" w:sz="4" w:space="0" w:color="auto"/>
              <w:right w:val="single" w:sz="4" w:space="0" w:color="auto"/>
            </w:tcBorders>
            <w:shd w:val="clear" w:color="auto" w:fill="auto"/>
            <w:noWrap/>
            <w:vAlign w:val="center"/>
            <w:hideMark/>
          </w:tcPr>
          <w:p w14:paraId="2164B31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84.63%</w:t>
            </w:r>
          </w:p>
        </w:tc>
      </w:tr>
      <w:tr w:rsidR="00B74D4A" w:rsidRPr="00405429" w14:paraId="12FCE56A"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58CCC3EC"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San Luis Potosí</w:t>
            </w:r>
          </w:p>
        </w:tc>
        <w:tc>
          <w:tcPr>
            <w:tcW w:w="1204" w:type="pct"/>
            <w:tcBorders>
              <w:top w:val="nil"/>
              <w:left w:val="nil"/>
              <w:bottom w:val="single" w:sz="4" w:space="0" w:color="auto"/>
              <w:right w:val="single" w:sz="4" w:space="0" w:color="auto"/>
            </w:tcBorders>
            <w:shd w:val="clear" w:color="auto" w:fill="auto"/>
            <w:noWrap/>
            <w:vAlign w:val="center"/>
            <w:hideMark/>
          </w:tcPr>
          <w:p w14:paraId="428517CA"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1,074.84 </w:t>
            </w:r>
          </w:p>
        </w:tc>
        <w:tc>
          <w:tcPr>
            <w:tcW w:w="1051" w:type="pct"/>
            <w:tcBorders>
              <w:top w:val="nil"/>
              <w:left w:val="nil"/>
              <w:bottom w:val="single" w:sz="4" w:space="0" w:color="auto"/>
              <w:right w:val="single" w:sz="4" w:space="0" w:color="auto"/>
            </w:tcBorders>
            <w:shd w:val="clear" w:color="auto" w:fill="auto"/>
            <w:noWrap/>
            <w:vAlign w:val="center"/>
            <w:hideMark/>
          </w:tcPr>
          <w:p w14:paraId="06EE7F2C"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746.84 </w:t>
            </w:r>
          </w:p>
        </w:tc>
        <w:tc>
          <w:tcPr>
            <w:tcW w:w="892" w:type="pct"/>
            <w:tcBorders>
              <w:top w:val="nil"/>
              <w:left w:val="nil"/>
              <w:bottom w:val="single" w:sz="4" w:space="0" w:color="auto"/>
              <w:right w:val="single" w:sz="4" w:space="0" w:color="auto"/>
            </w:tcBorders>
            <w:shd w:val="clear" w:color="auto" w:fill="auto"/>
            <w:noWrap/>
            <w:vAlign w:val="center"/>
            <w:hideMark/>
          </w:tcPr>
          <w:p w14:paraId="069165D9"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97.37%</w:t>
            </w:r>
          </w:p>
        </w:tc>
      </w:tr>
      <w:tr w:rsidR="00B74D4A" w:rsidRPr="00405429" w14:paraId="1AC26002"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AF9D419"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Sinaloa</w:t>
            </w:r>
          </w:p>
        </w:tc>
        <w:tc>
          <w:tcPr>
            <w:tcW w:w="1204" w:type="pct"/>
            <w:tcBorders>
              <w:top w:val="nil"/>
              <w:left w:val="nil"/>
              <w:bottom w:val="single" w:sz="4" w:space="0" w:color="auto"/>
              <w:right w:val="single" w:sz="4" w:space="0" w:color="auto"/>
            </w:tcBorders>
            <w:shd w:val="clear" w:color="auto" w:fill="auto"/>
            <w:noWrap/>
            <w:vAlign w:val="center"/>
            <w:hideMark/>
          </w:tcPr>
          <w:p w14:paraId="2D4A8C97"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651.42 </w:t>
            </w:r>
          </w:p>
        </w:tc>
        <w:tc>
          <w:tcPr>
            <w:tcW w:w="1051" w:type="pct"/>
            <w:tcBorders>
              <w:top w:val="nil"/>
              <w:left w:val="nil"/>
              <w:bottom w:val="single" w:sz="4" w:space="0" w:color="auto"/>
              <w:right w:val="single" w:sz="4" w:space="0" w:color="auto"/>
            </w:tcBorders>
            <w:shd w:val="clear" w:color="auto" w:fill="auto"/>
            <w:noWrap/>
            <w:vAlign w:val="center"/>
            <w:hideMark/>
          </w:tcPr>
          <w:p w14:paraId="2000379A"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323.42 </w:t>
            </w:r>
          </w:p>
        </w:tc>
        <w:tc>
          <w:tcPr>
            <w:tcW w:w="892" w:type="pct"/>
            <w:tcBorders>
              <w:top w:val="nil"/>
              <w:left w:val="nil"/>
              <w:bottom w:val="single" w:sz="4" w:space="0" w:color="auto"/>
              <w:right w:val="single" w:sz="4" w:space="0" w:color="auto"/>
            </w:tcBorders>
            <w:shd w:val="clear" w:color="auto" w:fill="auto"/>
            <w:noWrap/>
            <w:vAlign w:val="center"/>
            <w:hideMark/>
          </w:tcPr>
          <w:p w14:paraId="4361D20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42.17%</w:t>
            </w:r>
          </w:p>
        </w:tc>
      </w:tr>
      <w:tr w:rsidR="00B74D4A" w:rsidRPr="00405429" w14:paraId="414EE512"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2DE9F8EE"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Sonora</w:t>
            </w:r>
          </w:p>
        </w:tc>
        <w:tc>
          <w:tcPr>
            <w:tcW w:w="1204" w:type="pct"/>
            <w:tcBorders>
              <w:top w:val="nil"/>
              <w:left w:val="nil"/>
              <w:bottom w:val="single" w:sz="4" w:space="0" w:color="auto"/>
              <w:right w:val="single" w:sz="4" w:space="0" w:color="auto"/>
            </w:tcBorders>
            <w:shd w:val="clear" w:color="auto" w:fill="auto"/>
            <w:noWrap/>
            <w:vAlign w:val="center"/>
            <w:hideMark/>
          </w:tcPr>
          <w:p w14:paraId="03FF91E4"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579.00 </w:t>
            </w:r>
          </w:p>
        </w:tc>
        <w:tc>
          <w:tcPr>
            <w:tcW w:w="1051" w:type="pct"/>
            <w:tcBorders>
              <w:top w:val="nil"/>
              <w:left w:val="nil"/>
              <w:bottom w:val="single" w:sz="4" w:space="0" w:color="auto"/>
              <w:right w:val="single" w:sz="4" w:space="0" w:color="auto"/>
            </w:tcBorders>
            <w:shd w:val="clear" w:color="auto" w:fill="auto"/>
            <w:noWrap/>
            <w:vAlign w:val="center"/>
            <w:hideMark/>
          </w:tcPr>
          <w:p w14:paraId="7E8C799E"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251.00 </w:t>
            </w:r>
          </w:p>
        </w:tc>
        <w:tc>
          <w:tcPr>
            <w:tcW w:w="892" w:type="pct"/>
            <w:tcBorders>
              <w:top w:val="nil"/>
              <w:left w:val="nil"/>
              <w:bottom w:val="single" w:sz="4" w:space="0" w:color="auto"/>
              <w:right w:val="single" w:sz="4" w:space="0" w:color="auto"/>
            </w:tcBorders>
            <w:shd w:val="clear" w:color="auto" w:fill="auto"/>
            <w:noWrap/>
            <w:vAlign w:val="center"/>
            <w:hideMark/>
          </w:tcPr>
          <w:p w14:paraId="6E229F87"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32.72%</w:t>
            </w:r>
          </w:p>
        </w:tc>
      </w:tr>
      <w:tr w:rsidR="00B74D4A" w:rsidRPr="00405429" w14:paraId="246EA023"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AB6B417"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Tamaulipas</w:t>
            </w:r>
          </w:p>
        </w:tc>
        <w:tc>
          <w:tcPr>
            <w:tcW w:w="1204" w:type="pct"/>
            <w:tcBorders>
              <w:top w:val="nil"/>
              <w:left w:val="nil"/>
              <w:bottom w:val="single" w:sz="4" w:space="0" w:color="auto"/>
              <w:right w:val="single" w:sz="4" w:space="0" w:color="auto"/>
            </w:tcBorders>
            <w:shd w:val="clear" w:color="auto" w:fill="auto"/>
            <w:noWrap/>
            <w:vAlign w:val="center"/>
            <w:hideMark/>
          </w:tcPr>
          <w:p w14:paraId="1E2793F3"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1,954.26 </w:t>
            </w:r>
          </w:p>
        </w:tc>
        <w:tc>
          <w:tcPr>
            <w:tcW w:w="1051" w:type="pct"/>
            <w:tcBorders>
              <w:top w:val="nil"/>
              <w:left w:val="nil"/>
              <w:bottom w:val="single" w:sz="4" w:space="0" w:color="auto"/>
              <w:right w:val="single" w:sz="4" w:space="0" w:color="auto"/>
            </w:tcBorders>
            <w:shd w:val="clear" w:color="auto" w:fill="auto"/>
            <w:noWrap/>
            <w:vAlign w:val="center"/>
            <w:hideMark/>
          </w:tcPr>
          <w:p w14:paraId="6F639097"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1,626.26 </w:t>
            </w:r>
          </w:p>
        </w:tc>
        <w:tc>
          <w:tcPr>
            <w:tcW w:w="892" w:type="pct"/>
            <w:tcBorders>
              <w:top w:val="nil"/>
              <w:left w:val="nil"/>
              <w:bottom w:val="single" w:sz="4" w:space="0" w:color="auto"/>
              <w:right w:val="single" w:sz="4" w:space="0" w:color="auto"/>
            </w:tcBorders>
            <w:shd w:val="clear" w:color="auto" w:fill="auto"/>
            <w:noWrap/>
            <w:vAlign w:val="center"/>
            <w:hideMark/>
          </w:tcPr>
          <w:p w14:paraId="59AEDD5A"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212.03%</w:t>
            </w:r>
          </w:p>
        </w:tc>
      </w:tr>
      <w:tr w:rsidR="00B74D4A" w:rsidRPr="00405429" w14:paraId="503E5A2A" w14:textId="77777777" w:rsidTr="004338A5">
        <w:trPr>
          <w:trHeight w:val="270"/>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43021B68"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Veracruz</w:t>
            </w:r>
          </w:p>
        </w:tc>
        <w:tc>
          <w:tcPr>
            <w:tcW w:w="1204" w:type="pct"/>
            <w:tcBorders>
              <w:top w:val="nil"/>
              <w:left w:val="nil"/>
              <w:bottom w:val="single" w:sz="4" w:space="0" w:color="auto"/>
              <w:right w:val="single" w:sz="4" w:space="0" w:color="auto"/>
            </w:tcBorders>
            <w:shd w:val="clear" w:color="auto" w:fill="auto"/>
            <w:noWrap/>
            <w:vAlign w:val="center"/>
            <w:hideMark/>
          </w:tcPr>
          <w:p w14:paraId="42E24391"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575.56 </w:t>
            </w:r>
          </w:p>
        </w:tc>
        <w:tc>
          <w:tcPr>
            <w:tcW w:w="1051" w:type="pct"/>
            <w:tcBorders>
              <w:top w:val="nil"/>
              <w:left w:val="nil"/>
              <w:bottom w:val="single" w:sz="4" w:space="0" w:color="auto"/>
              <w:right w:val="single" w:sz="4" w:space="0" w:color="auto"/>
            </w:tcBorders>
            <w:shd w:val="clear" w:color="auto" w:fill="auto"/>
            <w:noWrap/>
            <w:vAlign w:val="center"/>
            <w:hideMark/>
          </w:tcPr>
          <w:p w14:paraId="7D46E2E5"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247.56 </w:t>
            </w:r>
          </w:p>
        </w:tc>
        <w:tc>
          <w:tcPr>
            <w:tcW w:w="892" w:type="pct"/>
            <w:tcBorders>
              <w:top w:val="nil"/>
              <w:left w:val="nil"/>
              <w:bottom w:val="single" w:sz="4" w:space="0" w:color="auto"/>
              <w:right w:val="single" w:sz="4" w:space="0" w:color="auto"/>
            </w:tcBorders>
            <w:shd w:val="clear" w:color="auto" w:fill="auto"/>
            <w:noWrap/>
            <w:vAlign w:val="center"/>
            <w:hideMark/>
          </w:tcPr>
          <w:p w14:paraId="237B6780"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32.28%</w:t>
            </w:r>
          </w:p>
        </w:tc>
      </w:tr>
      <w:tr w:rsidR="00B74D4A" w:rsidRPr="00405429" w14:paraId="7D402826" w14:textId="77777777" w:rsidTr="004338A5">
        <w:trPr>
          <w:trHeight w:val="308"/>
        </w:trPr>
        <w:tc>
          <w:tcPr>
            <w:tcW w:w="1853" w:type="pct"/>
            <w:tcBorders>
              <w:top w:val="nil"/>
              <w:left w:val="single" w:sz="4" w:space="0" w:color="auto"/>
              <w:bottom w:val="single" w:sz="4" w:space="0" w:color="auto"/>
              <w:right w:val="single" w:sz="4" w:space="0" w:color="auto"/>
            </w:tcBorders>
            <w:shd w:val="clear" w:color="auto" w:fill="auto"/>
            <w:noWrap/>
            <w:vAlign w:val="center"/>
            <w:hideMark/>
          </w:tcPr>
          <w:p w14:paraId="0315CDBC"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Zacatecas</w:t>
            </w:r>
          </w:p>
        </w:tc>
        <w:tc>
          <w:tcPr>
            <w:tcW w:w="1204" w:type="pct"/>
            <w:tcBorders>
              <w:top w:val="nil"/>
              <w:left w:val="nil"/>
              <w:bottom w:val="single" w:sz="4" w:space="0" w:color="auto"/>
              <w:right w:val="single" w:sz="4" w:space="0" w:color="auto"/>
            </w:tcBorders>
            <w:shd w:val="clear" w:color="auto" w:fill="auto"/>
            <w:noWrap/>
            <w:vAlign w:val="center"/>
            <w:hideMark/>
          </w:tcPr>
          <w:p w14:paraId="76825BEB" w14:textId="77777777" w:rsidR="00B74D4A" w:rsidRPr="00405429" w:rsidRDefault="00B74D4A" w:rsidP="00B74D4A">
            <w:pPr>
              <w:spacing w:after="0" w:line="240" w:lineRule="auto"/>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400.00 </w:t>
            </w:r>
          </w:p>
        </w:tc>
        <w:tc>
          <w:tcPr>
            <w:tcW w:w="1051" w:type="pct"/>
            <w:tcBorders>
              <w:top w:val="nil"/>
              <w:left w:val="nil"/>
              <w:bottom w:val="single" w:sz="4" w:space="0" w:color="auto"/>
              <w:right w:val="single" w:sz="4" w:space="0" w:color="auto"/>
            </w:tcBorders>
            <w:shd w:val="clear" w:color="auto" w:fill="auto"/>
            <w:noWrap/>
            <w:vAlign w:val="center"/>
            <w:hideMark/>
          </w:tcPr>
          <w:p w14:paraId="020D302D"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 xml:space="preserve"> $       72.00 </w:t>
            </w:r>
          </w:p>
        </w:tc>
        <w:tc>
          <w:tcPr>
            <w:tcW w:w="892" w:type="pct"/>
            <w:tcBorders>
              <w:top w:val="nil"/>
              <w:left w:val="nil"/>
              <w:bottom w:val="single" w:sz="4" w:space="0" w:color="auto"/>
              <w:right w:val="single" w:sz="4" w:space="0" w:color="auto"/>
            </w:tcBorders>
            <w:shd w:val="clear" w:color="auto" w:fill="auto"/>
            <w:noWrap/>
            <w:vAlign w:val="center"/>
            <w:hideMark/>
          </w:tcPr>
          <w:p w14:paraId="4EFDE4D2" w14:textId="77777777" w:rsidR="00B74D4A" w:rsidRPr="00405429" w:rsidRDefault="00B74D4A" w:rsidP="00B74D4A">
            <w:pPr>
              <w:spacing w:after="0" w:line="240" w:lineRule="auto"/>
              <w:jc w:val="right"/>
              <w:rPr>
                <w:rFonts w:ascii="Arial" w:eastAsia="Times New Roman" w:hAnsi="Arial" w:cs="Arial"/>
                <w:color w:val="000000"/>
                <w:sz w:val="20"/>
                <w:szCs w:val="20"/>
                <w:lang w:eastAsia="es-MX"/>
              </w:rPr>
            </w:pPr>
            <w:r w:rsidRPr="00405429">
              <w:rPr>
                <w:rFonts w:ascii="Arial" w:eastAsia="Times New Roman" w:hAnsi="Arial" w:cs="Arial"/>
                <w:color w:val="000000"/>
                <w:sz w:val="20"/>
                <w:szCs w:val="20"/>
                <w:lang w:eastAsia="es-MX"/>
              </w:rPr>
              <w:t>9.39%</w:t>
            </w:r>
          </w:p>
        </w:tc>
      </w:tr>
    </w:tbl>
    <w:p w14:paraId="368A5D66" w14:textId="2092FD3D" w:rsidR="00B74D4A" w:rsidRPr="00405429" w:rsidRDefault="00B74D4A" w:rsidP="00963BAD">
      <w:pPr>
        <w:jc w:val="both"/>
        <w:rPr>
          <w:rFonts w:ascii="Arial" w:hAnsi="Arial" w:cs="Arial"/>
          <w:sz w:val="20"/>
          <w:szCs w:val="20"/>
        </w:rPr>
      </w:pPr>
    </w:p>
    <w:p w14:paraId="281298A0" w14:textId="7CBDC779"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 en su redacción el párrafo antepenúltimo de la fracción III Bis con la intención de incentivar a la</w:t>
      </w:r>
      <w:r w:rsidR="003E0EF8">
        <w:rPr>
          <w:rFonts w:ascii="Arial" w:hAnsi="Arial" w:cs="Arial"/>
          <w:sz w:val="24"/>
          <w:szCs w:val="24"/>
        </w:rPr>
        <w:t xml:space="preserve"> ciudadanía a utilizar el portal</w:t>
      </w:r>
      <w:r w:rsidRPr="00405429">
        <w:rPr>
          <w:rFonts w:ascii="Arial" w:hAnsi="Arial" w:cs="Arial"/>
          <w:sz w:val="24"/>
          <w:szCs w:val="24"/>
        </w:rPr>
        <w:t xml:space="preserve"> del internet para realizar sus pagos de refrendo vehicular, así mismo se disminuye el porcentaje de descuento pasando de un 10% a un 5% con la intención de dotar de mayores ingresos al Gobierno del Estado, que serán utilizados en ofrecer un mejor servicio en los procesos de pago vía internet. Así mismo se propone eliminar el penúltimo párrafo </w:t>
      </w:r>
      <w:r w:rsidRPr="00405429">
        <w:rPr>
          <w:rFonts w:ascii="Arial" w:hAnsi="Arial" w:cs="Arial"/>
          <w:sz w:val="24"/>
          <w:szCs w:val="24"/>
        </w:rPr>
        <w:lastRenderedPageBreak/>
        <w:t>de la mencionada fracción con el objeto de incentivar al pago de derechos de refrendo vehicular en el primer mes del año, dando c</w:t>
      </w:r>
      <w:r w:rsidR="003E0EF8">
        <w:rPr>
          <w:rFonts w:ascii="Arial" w:hAnsi="Arial" w:cs="Arial"/>
          <w:sz w:val="24"/>
          <w:szCs w:val="24"/>
        </w:rPr>
        <w:t>omo resultado una mayor liquidez</w:t>
      </w:r>
      <w:r w:rsidRPr="00405429">
        <w:rPr>
          <w:rFonts w:ascii="Arial" w:hAnsi="Arial" w:cs="Arial"/>
          <w:sz w:val="24"/>
          <w:szCs w:val="24"/>
        </w:rPr>
        <w:t xml:space="preserve"> a las finanzas estatales. </w:t>
      </w:r>
    </w:p>
    <w:p w14:paraId="6C7606B7" w14:textId="77777777" w:rsidR="00DE0DE0" w:rsidRPr="00405429" w:rsidRDefault="00DE0DE0" w:rsidP="000C49F3">
      <w:pPr>
        <w:pStyle w:val="Prrafodelista"/>
        <w:ind w:hanging="294"/>
        <w:rPr>
          <w:rFonts w:ascii="Arial" w:hAnsi="Arial" w:cs="Arial"/>
          <w:sz w:val="24"/>
          <w:szCs w:val="24"/>
        </w:rPr>
      </w:pPr>
    </w:p>
    <w:p w14:paraId="06EC9D75" w14:textId="77777777"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modifica la redacción de la fracción IV en sus incisos a), b), c), d), f), h), i), m), n), o), lo anterior con la finalidad de actualizar lo establecido en los incisos mencionados con lo establecido en el Reglamento de la Ley de Movilidad, Seguridad Vial y Transporte Público del estado de Jalisco.</w:t>
      </w:r>
    </w:p>
    <w:p w14:paraId="3E615876" w14:textId="77777777" w:rsidR="00DE0DE0" w:rsidRPr="00405429" w:rsidRDefault="00DE0DE0" w:rsidP="000C49F3">
      <w:pPr>
        <w:pStyle w:val="Prrafodelista"/>
        <w:ind w:hanging="294"/>
        <w:rPr>
          <w:rFonts w:ascii="Arial" w:hAnsi="Arial" w:cs="Arial"/>
          <w:sz w:val="24"/>
          <w:szCs w:val="24"/>
        </w:rPr>
      </w:pPr>
    </w:p>
    <w:p w14:paraId="378B813B" w14:textId="77777777"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incrementar la tarifa de la fracción IV incisos e), j) y l), en 5.6%, 4% y 5.3% respectivamente, los mencionados incrementos obedecen al ajuste en los costos utilizados para prestar el servicio mencionado. </w:t>
      </w:r>
    </w:p>
    <w:p w14:paraId="7DE99084" w14:textId="77777777" w:rsidR="00DE0DE0" w:rsidRPr="00405429" w:rsidRDefault="00DE0DE0" w:rsidP="000C49F3">
      <w:pPr>
        <w:pStyle w:val="Prrafodelista"/>
        <w:ind w:hanging="294"/>
        <w:rPr>
          <w:rFonts w:ascii="Arial" w:hAnsi="Arial" w:cs="Arial"/>
          <w:sz w:val="24"/>
          <w:szCs w:val="24"/>
        </w:rPr>
      </w:pPr>
    </w:p>
    <w:p w14:paraId="045A213A" w14:textId="77777777"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de la fracción IX inciso b), esto con la finalidad de estar alineada a la operación real de los tramites ofrecidos por la secretaria de transporte.   </w:t>
      </w:r>
    </w:p>
    <w:p w14:paraId="10B9588F" w14:textId="77777777" w:rsidR="00DE0DE0" w:rsidRPr="00405429" w:rsidRDefault="00DE0DE0" w:rsidP="000C49F3">
      <w:pPr>
        <w:pStyle w:val="Prrafodelista"/>
        <w:ind w:hanging="294"/>
        <w:rPr>
          <w:rFonts w:ascii="Arial" w:hAnsi="Arial" w:cs="Arial"/>
          <w:sz w:val="24"/>
          <w:szCs w:val="24"/>
        </w:rPr>
      </w:pPr>
    </w:p>
    <w:p w14:paraId="7670E086" w14:textId="77777777" w:rsidR="00B7794C"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 la fracción XI, con la finalidad de estar alineada la Ley de Ingresos con la Ley de Movilidad, Seguridad Vial y Transporte del Estado de Jalisco, en sus artículos 241 numeral 2 y 255, donde menciona que solo las concesiones pueden ser transmitidas.</w:t>
      </w:r>
    </w:p>
    <w:p w14:paraId="4FC3DAF5" w14:textId="77777777" w:rsidR="00B7794C" w:rsidRPr="00405429" w:rsidRDefault="00B7794C"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748DB368" w14:textId="20E656E6" w:rsidR="00B7794C" w:rsidRPr="00405429" w:rsidRDefault="00B7794C"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eliminar la redacción del penúltimo y antepenúltimo párrafo de la fracción XVII, lo anterior en atención a que en el Estado Mexicano, y particularmente en Jalisco, actualmente se prevén diversas disposiciones que establecen incentivos, estímulos y prerrogativas que han impulsado desde años atrás, la adquisición de vehículos con sistemas de propulsión eléctricos o híbridos. Dichos beneficios, particularmente en el Estado de Jalisco, han tenido como sustento el arraigo y promoción para la utilización de dichos vehículos. Sin embargo, en la actualidad la generalidad de unidades, corresponden a automotores de media y alta gama, cuyos usuarios cautivos, son precisamente los contribuyentes con un mayor poder adquisitivo, excluyéndose a la mayoría de usuarios y familias con ingresos medios o bajos de la entidad. En tal virtud, sostener un incentivo dirigido a quienes tienen mayor potencial económico, resulta en una inequidad tributaria que inclina la carga fiscal, al común de los propietarios de unidades, aunado a que, la eliminación de dicho incentivo, no pone en riesgo la política medioambiental, puesto que aún se conservan los diversos incentivos para dichos vehículos, particularmente los correspondientes </w:t>
      </w:r>
      <w:r w:rsidRPr="00405429">
        <w:rPr>
          <w:rFonts w:ascii="Arial" w:hAnsi="Arial" w:cs="Arial"/>
          <w:sz w:val="24"/>
          <w:szCs w:val="24"/>
        </w:rPr>
        <w:lastRenderedPageBreak/>
        <w:t>a impuestos locales y federales, por lo que, la eliminación en el rubro de derechos, no constituye un impacto que afecte su promoción y desarrollo.</w:t>
      </w:r>
    </w:p>
    <w:p w14:paraId="26D8DCEB" w14:textId="77777777" w:rsidR="00DE0DE0" w:rsidRPr="00405429" w:rsidRDefault="00DE0DE0" w:rsidP="000C49F3">
      <w:pPr>
        <w:pStyle w:val="Prrafodelista"/>
        <w:ind w:hanging="294"/>
        <w:rPr>
          <w:rFonts w:ascii="Arial" w:hAnsi="Arial" w:cs="Arial"/>
          <w:sz w:val="24"/>
          <w:szCs w:val="24"/>
        </w:rPr>
      </w:pPr>
    </w:p>
    <w:p w14:paraId="689FEB00" w14:textId="77777777"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la fracción XVIII, al no ser necesaria la distinción, ya que para el registro de unidades de otra entidad es necesaria la exhibición de la baja, y las unidades de procedencia extranjera no existe dicho documento, aunado a que el Estado no replica la baja de unidades a otras entidades federativas.</w:t>
      </w:r>
    </w:p>
    <w:p w14:paraId="5A0751B7" w14:textId="77777777" w:rsidR="00DE0DE0" w:rsidRPr="00405429" w:rsidRDefault="00DE0DE0" w:rsidP="000C49F3">
      <w:pPr>
        <w:pStyle w:val="Prrafodelista"/>
        <w:ind w:hanging="294"/>
        <w:rPr>
          <w:rFonts w:ascii="Arial" w:hAnsi="Arial" w:cs="Arial"/>
          <w:sz w:val="24"/>
          <w:szCs w:val="24"/>
        </w:rPr>
      </w:pPr>
    </w:p>
    <w:p w14:paraId="65D6B6D7" w14:textId="3AB6D6DC"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incrementar la tarifa de la</w:t>
      </w:r>
      <w:r w:rsidR="00407B49">
        <w:rPr>
          <w:rFonts w:ascii="Arial" w:hAnsi="Arial" w:cs="Arial"/>
          <w:sz w:val="24"/>
          <w:szCs w:val="24"/>
        </w:rPr>
        <w:t>s</w:t>
      </w:r>
      <w:r w:rsidRPr="00405429">
        <w:rPr>
          <w:rFonts w:ascii="Arial" w:hAnsi="Arial" w:cs="Arial"/>
          <w:sz w:val="24"/>
          <w:szCs w:val="24"/>
        </w:rPr>
        <w:t xml:space="preserve"> </w:t>
      </w:r>
      <w:r w:rsidR="00C84D1D" w:rsidRPr="00405429">
        <w:rPr>
          <w:rFonts w:ascii="Arial" w:hAnsi="Arial" w:cs="Arial"/>
          <w:sz w:val="24"/>
          <w:szCs w:val="24"/>
        </w:rPr>
        <w:t>fraccion</w:t>
      </w:r>
      <w:r w:rsidR="00C84D1D">
        <w:rPr>
          <w:rFonts w:ascii="Arial" w:hAnsi="Arial" w:cs="Arial"/>
          <w:sz w:val="24"/>
          <w:szCs w:val="24"/>
        </w:rPr>
        <w:t xml:space="preserve">es </w:t>
      </w:r>
      <w:r w:rsidRPr="00405429">
        <w:rPr>
          <w:rFonts w:ascii="Arial" w:hAnsi="Arial" w:cs="Arial"/>
          <w:sz w:val="24"/>
          <w:szCs w:val="24"/>
        </w:rPr>
        <w:t>XIX</w:t>
      </w:r>
      <w:r w:rsidR="00C84D1D">
        <w:rPr>
          <w:rFonts w:ascii="Arial" w:hAnsi="Arial" w:cs="Arial"/>
          <w:sz w:val="24"/>
          <w:szCs w:val="24"/>
        </w:rPr>
        <w:t xml:space="preserve"> inciso a) y XXI inciso n), </w:t>
      </w:r>
      <w:r w:rsidRPr="00405429">
        <w:rPr>
          <w:rFonts w:ascii="Arial" w:hAnsi="Arial" w:cs="Arial"/>
          <w:sz w:val="24"/>
          <w:szCs w:val="24"/>
        </w:rPr>
        <w:t>en 30.4% pasando de $381.00 a $497.00</w:t>
      </w:r>
      <w:r w:rsidR="00C84D1D">
        <w:rPr>
          <w:rFonts w:ascii="Arial" w:hAnsi="Arial" w:cs="Arial"/>
          <w:sz w:val="24"/>
          <w:szCs w:val="24"/>
        </w:rPr>
        <w:t xml:space="preserve"> y 17.1% pasando de $742.00 a $869.0</w:t>
      </w:r>
      <w:r w:rsidR="00407B49">
        <w:rPr>
          <w:rFonts w:ascii="Arial" w:hAnsi="Arial" w:cs="Arial"/>
          <w:sz w:val="24"/>
          <w:szCs w:val="24"/>
        </w:rPr>
        <w:t>0</w:t>
      </w:r>
      <w:r w:rsidR="00C84D1D">
        <w:rPr>
          <w:rFonts w:ascii="Arial" w:hAnsi="Arial" w:cs="Arial"/>
          <w:sz w:val="24"/>
          <w:szCs w:val="24"/>
        </w:rPr>
        <w:t>, los</w:t>
      </w:r>
      <w:r w:rsidRPr="00405429">
        <w:rPr>
          <w:rFonts w:ascii="Arial" w:hAnsi="Arial" w:cs="Arial"/>
          <w:sz w:val="24"/>
          <w:szCs w:val="24"/>
        </w:rPr>
        <w:t xml:space="preserve"> mencionado</w:t>
      </w:r>
      <w:r w:rsidR="00C84D1D">
        <w:rPr>
          <w:rFonts w:ascii="Arial" w:hAnsi="Arial" w:cs="Arial"/>
          <w:sz w:val="24"/>
          <w:szCs w:val="24"/>
        </w:rPr>
        <w:t>s</w:t>
      </w:r>
      <w:r w:rsidRPr="00405429">
        <w:rPr>
          <w:rFonts w:ascii="Arial" w:hAnsi="Arial" w:cs="Arial"/>
          <w:sz w:val="24"/>
          <w:szCs w:val="24"/>
        </w:rPr>
        <w:t xml:space="preserve"> incremento</w:t>
      </w:r>
      <w:r w:rsidR="00C84D1D">
        <w:rPr>
          <w:rFonts w:ascii="Arial" w:hAnsi="Arial" w:cs="Arial"/>
          <w:sz w:val="24"/>
          <w:szCs w:val="24"/>
        </w:rPr>
        <w:t>s</w:t>
      </w:r>
      <w:r w:rsidRPr="00405429">
        <w:rPr>
          <w:rFonts w:ascii="Arial" w:hAnsi="Arial" w:cs="Arial"/>
          <w:sz w:val="24"/>
          <w:szCs w:val="24"/>
        </w:rPr>
        <w:t xml:space="preserve"> obedece</w:t>
      </w:r>
      <w:r w:rsidR="00C84D1D">
        <w:rPr>
          <w:rFonts w:ascii="Arial" w:hAnsi="Arial" w:cs="Arial"/>
          <w:sz w:val="24"/>
          <w:szCs w:val="24"/>
        </w:rPr>
        <w:t>n</w:t>
      </w:r>
      <w:r w:rsidRPr="00405429">
        <w:rPr>
          <w:rFonts w:ascii="Arial" w:hAnsi="Arial" w:cs="Arial"/>
          <w:sz w:val="24"/>
          <w:szCs w:val="24"/>
        </w:rPr>
        <w:t xml:space="preserve"> al ajuste en los costos utilizados para prestar el servicio mencionado. </w:t>
      </w:r>
    </w:p>
    <w:p w14:paraId="79313C61" w14:textId="77777777" w:rsidR="00DE0DE0" w:rsidRPr="00405429" w:rsidRDefault="00DE0DE0" w:rsidP="000C49F3">
      <w:pPr>
        <w:pStyle w:val="Prrafodelista"/>
        <w:ind w:hanging="294"/>
        <w:rPr>
          <w:rFonts w:ascii="Arial" w:hAnsi="Arial" w:cs="Arial"/>
          <w:sz w:val="24"/>
          <w:szCs w:val="24"/>
        </w:rPr>
      </w:pPr>
    </w:p>
    <w:p w14:paraId="70E6531D" w14:textId="15EB3B64"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incrementar la tarifa de la fracción XX, en 5.7% pasando de $349.00 a $369.00, el incremento obedece al incremento en</w:t>
      </w:r>
      <w:r w:rsidR="003E0EF8">
        <w:rPr>
          <w:rFonts w:ascii="Arial" w:hAnsi="Arial" w:cs="Arial"/>
          <w:sz w:val="24"/>
          <w:szCs w:val="24"/>
        </w:rPr>
        <w:t xml:space="preserve"> los insumos utilizados como</w:t>
      </w:r>
      <w:r w:rsidRPr="00405429">
        <w:rPr>
          <w:rFonts w:ascii="Arial" w:hAnsi="Arial" w:cs="Arial"/>
          <w:sz w:val="24"/>
          <w:szCs w:val="24"/>
        </w:rPr>
        <w:t xml:space="preserve"> son las formas valoradas. </w:t>
      </w:r>
    </w:p>
    <w:p w14:paraId="4F0F85BB" w14:textId="77777777" w:rsidR="00DE0DE0" w:rsidRPr="00405429" w:rsidRDefault="00DE0DE0" w:rsidP="000C49F3">
      <w:pPr>
        <w:pStyle w:val="Prrafodelista"/>
        <w:ind w:hanging="294"/>
        <w:rPr>
          <w:rFonts w:ascii="Arial" w:hAnsi="Arial" w:cs="Arial"/>
          <w:sz w:val="24"/>
          <w:szCs w:val="24"/>
        </w:rPr>
      </w:pPr>
    </w:p>
    <w:p w14:paraId="218A3D10" w14:textId="2E715074" w:rsidR="00DE0DE0" w:rsidRPr="00405429" w:rsidRDefault="00DE0DE0"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eliminar la fracción XXVII, al amparo de una alineación normativa y estratégica referentes al CFDI, impulsando la certeza jurídica de la propiedad, la verificación en línea del REPUVE y del CFDI, derivado de lo anterior se desprende una nueva organización de </w:t>
      </w:r>
      <w:r w:rsidR="003E0EF8">
        <w:rPr>
          <w:rFonts w:ascii="Arial" w:hAnsi="Arial" w:cs="Arial"/>
          <w:sz w:val="24"/>
          <w:szCs w:val="24"/>
        </w:rPr>
        <w:t>las fracciones recorriendo un nú</w:t>
      </w:r>
      <w:r w:rsidRPr="00405429">
        <w:rPr>
          <w:rFonts w:ascii="Arial" w:hAnsi="Arial" w:cs="Arial"/>
          <w:sz w:val="24"/>
          <w:szCs w:val="24"/>
        </w:rPr>
        <w:t>mero desde la fracción XXVII hasta la XXXVII, quedando ahora como la nueva fracción XXVII la</w:t>
      </w:r>
      <w:r w:rsidR="00B7794C" w:rsidRPr="00405429">
        <w:rPr>
          <w:rFonts w:ascii="Arial" w:hAnsi="Arial" w:cs="Arial"/>
          <w:sz w:val="24"/>
          <w:szCs w:val="24"/>
        </w:rPr>
        <w:t xml:space="preserve"> antes</w:t>
      </w:r>
      <w:r w:rsidRPr="00405429">
        <w:rPr>
          <w:rFonts w:ascii="Arial" w:hAnsi="Arial" w:cs="Arial"/>
          <w:sz w:val="24"/>
          <w:szCs w:val="24"/>
        </w:rPr>
        <w:t xml:space="preserve"> fracción XXVIII y así subsecuentemente hasta llegar a la </w:t>
      </w:r>
      <w:r w:rsidR="00B7794C" w:rsidRPr="00405429">
        <w:rPr>
          <w:rFonts w:ascii="Arial" w:hAnsi="Arial" w:cs="Arial"/>
          <w:sz w:val="24"/>
          <w:szCs w:val="24"/>
        </w:rPr>
        <w:t xml:space="preserve">nueva </w:t>
      </w:r>
      <w:r w:rsidRPr="00405429">
        <w:rPr>
          <w:rFonts w:ascii="Arial" w:hAnsi="Arial" w:cs="Arial"/>
          <w:sz w:val="24"/>
          <w:szCs w:val="24"/>
        </w:rPr>
        <w:t>fracción XXXVII</w:t>
      </w:r>
      <w:r w:rsidR="00B7794C" w:rsidRPr="00405429">
        <w:rPr>
          <w:rFonts w:ascii="Arial" w:hAnsi="Arial" w:cs="Arial"/>
          <w:sz w:val="24"/>
          <w:szCs w:val="24"/>
        </w:rPr>
        <w:t xml:space="preserve"> antes XXXVIII</w:t>
      </w:r>
      <w:r w:rsidRPr="00405429">
        <w:rPr>
          <w:rFonts w:ascii="Arial" w:hAnsi="Arial" w:cs="Arial"/>
          <w:sz w:val="24"/>
          <w:szCs w:val="24"/>
        </w:rPr>
        <w:t xml:space="preserve">. </w:t>
      </w:r>
    </w:p>
    <w:p w14:paraId="18AAA9BA" w14:textId="77777777" w:rsidR="00526033" w:rsidRPr="00405429" w:rsidRDefault="00526033"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E339CD3" w14:textId="469D4A54" w:rsidR="00526033" w:rsidRPr="00405429" w:rsidRDefault="00526033" w:rsidP="000C49F3">
      <w:pPr>
        <w:pStyle w:val="Prrafodelista"/>
        <w:numPr>
          <w:ilvl w:val="0"/>
          <w:numId w:val="15"/>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el último párrafo del artículo 23, con el objeto de exentar el pago de derechos a los vehículos oficiales, esto no eximirá el cumplir con las obligaciones previstas en el mencionado artículo. </w:t>
      </w:r>
    </w:p>
    <w:p w14:paraId="4F555864" w14:textId="77777777" w:rsidR="00DE0DE0" w:rsidRPr="00405429" w:rsidRDefault="00DE0DE0" w:rsidP="00DE0DE0">
      <w:pPr>
        <w:pStyle w:val="Prrafodelista"/>
        <w:rPr>
          <w:rFonts w:ascii="Arial" w:hAnsi="Arial" w:cs="Arial"/>
          <w:sz w:val="24"/>
          <w:szCs w:val="24"/>
        </w:rPr>
      </w:pPr>
    </w:p>
    <w:p w14:paraId="182CDC68" w14:textId="77777777" w:rsidR="00DE0DE0" w:rsidRPr="00405429" w:rsidRDefault="00DE0DE0" w:rsidP="00C739FF">
      <w:pPr>
        <w:numPr>
          <w:ilvl w:val="0"/>
          <w:numId w:val="12"/>
        </w:numPr>
        <w:spacing w:after="0" w:line="276" w:lineRule="auto"/>
        <w:ind w:left="284" w:hanging="284"/>
        <w:jc w:val="both"/>
        <w:rPr>
          <w:rFonts w:ascii="Arial" w:eastAsia="Arial" w:hAnsi="Arial" w:cs="Arial"/>
          <w:sz w:val="24"/>
          <w:szCs w:val="24"/>
        </w:rPr>
      </w:pPr>
      <w:r w:rsidRPr="00405429">
        <w:rPr>
          <w:rFonts w:ascii="Arial" w:eastAsia="Arial" w:hAnsi="Arial" w:cs="Arial"/>
          <w:sz w:val="24"/>
          <w:szCs w:val="24"/>
        </w:rPr>
        <w:t xml:space="preserve">En relación al artículo 25 donde se encuentran los servicios de </w:t>
      </w:r>
      <w:r w:rsidRPr="00405429">
        <w:rPr>
          <w:rFonts w:ascii="Arial" w:eastAsia="Times New Roman" w:hAnsi="Arial" w:cs="Arial"/>
          <w:sz w:val="24"/>
          <w:szCs w:val="24"/>
          <w:lang w:eastAsia="es-MX"/>
        </w:rPr>
        <w:t xml:space="preserve">guarda y custodia de vehículos, se propone lo siguiente: </w:t>
      </w:r>
    </w:p>
    <w:p w14:paraId="0C1040B9" w14:textId="77777777" w:rsidR="00DE0DE0" w:rsidRPr="00405429" w:rsidRDefault="00DE0DE0" w:rsidP="00DE0DE0">
      <w:pPr>
        <w:spacing w:after="0" w:line="276" w:lineRule="auto"/>
        <w:ind w:left="360"/>
        <w:jc w:val="both"/>
        <w:rPr>
          <w:rFonts w:ascii="Arial" w:eastAsia="Arial" w:hAnsi="Arial" w:cs="Arial"/>
          <w:sz w:val="24"/>
          <w:szCs w:val="24"/>
        </w:rPr>
      </w:pPr>
    </w:p>
    <w:p w14:paraId="668FC2DC" w14:textId="33AEB6AC" w:rsidR="00DE0DE0" w:rsidRPr="00405429" w:rsidRDefault="00DE0DE0" w:rsidP="000C49F3">
      <w:pPr>
        <w:pStyle w:val="Prrafodelista"/>
        <w:numPr>
          <w:ilvl w:val="0"/>
          <w:numId w:val="19"/>
        </w:numPr>
        <w:spacing w:after="0" w:line="276" w:lineRule="auto"/>
        <w:ind w:hanging="294"/>
        <w:jc w:val="both"/>
        <w:rPr>
          <w:rFonts w:ascii="Arial" w:eastAsia="Arial" w:hAnsi="Arial" w:cs="Arial"/>
          <w:sz w:val="24"/>
          <w:szCs w:val="24"/>
        </w:rPr>
      </w:pPr>
      <w:r w:rsidRPr="00405429">
        <w:rPr>
          <w:rFonts w:ascii="Arial" w:eastAsia="Arial" w:hAnsi="Arial" w:cs="Arial"/>
          <w:sz w:val="24"/>
          <w:szCs w:val="24"/>
        </w:rPr>
        <w:t>Se propone</w:t>
      </w:r>
      <w:r w:rsidR="003E0EF8">
        <w:rPr>
          <w:rFonts w:ascii="Arial" w:eastAsia="Arial" w:hAnsi="Arial" w:cs="Arial"/>
          <w:sz w:val="24"/>
          <w:szCs w:val="24"/>
        </w:rPr>
        <w:t xml:space="preserve"> modificar la redacción señalada </w:t>
      </w:r>
      <w:r w:rsidRPr="00405429">
        <w:rPr>
          <w:rFonts w:ascii="Arial" w:eastAsia="Arial" w:hAnsi="Arial" w:cs="Arial"/>
          <w:sz w:val="24"/>
          <w:szCs w:val="24"/>
        </w:rPr>
        <w:t xml:space="preserve">en la fracción IV inciso a), en función a que </w:t>
      </w:r>
      <w:r w:rsidR="003E0EF8">
        <w:rPr>
          <w:rFonts w:ascii="Arial" w:eastAsia="Arial" w:hAnsi="Arial" w:cs="Arial"/>
          <w:sz w:val="24"/>
          <w:szCs w:val="24"/>
        </w:rPr>
        <w:t xml:space="preserve">se ha recibido de forma </w:t>
      </w:r>
      <w:r w:rsidRPr="00405429">
        <w:rPr>
          <w:rFonts w:ascii="Arial" w:eastAsia="Arial" w:hAnsi="Arial" w:cs="Arial"/>
          <w:sz w:val="24"/>
          <w:szCs w:val="24"/>
        </w:rPr>
        <w:t xml:space="preserve">reiterada </w:t>
      </w:r>
      <w:r w:rsidR="003E0EF8">
        <w:rPr>
          <w:rFonts w:ascii="Arial" w:eastAsia="Arial" w:hAnsi="Arial" w:cs="Arial"/>
          <w:sz w:val="24"/>
          <w:szCs w:val="24"/>
        </w:rPr>
        <w:t xml:space="preserve">la </w:t>
      </w:r>
      <w:r w:rsidRPr="00405429">
        <w:rPr>
          <w:rFonts w:ascii="Arial" w:eastAsia="Arial" w:hAnsi="Arial" w:cs="Arial"/>
          <w:sz w:val="24"/>
          <w:szCs w:val="24"/>
        </w:rPr>
        <w:t xml:space="preserve">solicitud de personas víctimas o familiares de víctimas, para exentar </w:t>
      </w:r>
      <w:r w:rsidR="003E0EF8">
        <w:rPr>
          <w:rFonts w:ascii="Arial" w:eastAsia="Arial" w:hAnsi="Arial" w:cs="Arial"/>
          <w:sz w:val="24"/>
          <w:szCs w:val="24"/>
        </w:rPr>
        <w:t>los</w:t>
      </w:r>
      <w:r w:rsidRPr="00405429">
        <w:rPr>
          <w:rFonts w:ascii="Arial" w:eastAsia="Arial" w:hAnsi="Arial" w:cs="Arial"/>
          <w:sz w:val="24"/>
          <w:szCs w:val="24"/>
        </w:rPr>
        <w:t xml:space="preserve"> adeudos de guardia y custodia por tales delitos.</w:t>
      </w:r>
    </w:p>
    <w:p w14:paraId="321BC4EA" w14:textId="0C4FE024" w:rsidR="00DE0DE0" w:rsidRPr="00405429" w:rsidRDefault="003E0EF8" w:rsidP="000C49F3">
      <w:pPr>
        <w:pStyle w:val="Prrafodelista"/>
        <w:spacing w:after="0" w:line="276" w:lineRule="auto"/>
        <w:ind w:hanging="12"/>
        <w:jc w:val="both"/>
        <w:rPr>
          <w:rFonts w:ascii="Arial" w:eastAsia="Arial" w:hAnsi="Arial" w:cs="Arial"/>
          <w:sz w:val="24"/>
          <w:szCs w:val="24"/>
        </w:rPr>
      </w:pPr>
      <w:r>
        <w:rPr>
          <w:rFonts w:ascii="Arial" w:eastAsia="Arial" w:hAnsi="Arial" w:cs="Arial"/>
          <w:sz w:val="24"/>
          <w:szCs w:val="24"/>
        </w:rPr>
        <w:lastRenderedPageBreak/>
        <w:t>Con la finalidad de no re</w:t>
      </w:r>
      <w:r w:rsidR="00DE0DE0" w:rsidRPr="00405429">
        <w:rPr>
          <w:rFonts w:ascii="Arial" w:eastAsia="Arial" w:hAnsi="Arial" w:cs="Arial"/>
          <w:sz w:val="24"/>
          <w:szCs w:val="24"/>
        </w:rPr>
        <w:t>victimizar a éstas personas, se propone incluirlas en el catálogo de delitos exentos de pago de guarda y custodia de vehículos resguardados en los Depósitos Vehiculares Autorizados o Administrados por la Secretaría de Administración.</w:t>
      </w:r>
      <w:r w:rsidR="00DE0DE0" w:rsidRPr="00405429">
        <w:rPr>
          <w:rFonts w:ascii="Arial" w:eastAsia="Arial" w:hAnsi="Arial" w:cs="Arial"/>
          <w:sz w:val="24"/>
          <w:szCs w:val="24"/>
          <w:highlight w:val="yellow"/>
        </w:rPr>
        <w:t xml:space="preserve"> </w:t>
      </w:r>
    </w:p>
    <w:p w14:paraId="6E5E0F09" w14:textId="77777777" w:rsidR="00DE0DE0" w:rsidRPr="00405429" w:rsidRDefault="00DE0DE0" w:rsidP="000C49F3">
      <w:pPr>
        <w:pStyle w:val="Prrafodelista"/>
        <w:spacing w:after="0" w:line="276" w:lineRule="auto"/>
        <w:ind w:hanging="294"/>
        <w:jc w:val="both"/>
        <w:rPr>
          <w:rFonts w:ascii="Arial" w:eastAsia="Arial" w:hAnsi="Arial" w:cs="Arial"/>
          <w:sz w:val="24"/>
          <w:szCs w:val="24"/>
        </w:rPr>
      </w:pPr>
    </w:p>
    <w:p w14:paraId="2973B7CB" w14:textId="7D6E5874" w:rsidR="00DE0DE0" w:rsidRPr="00405429" w:rsidRDefault="00DE0DE0" w:rsidP="000C49F3">
      <w:pPr>
        <w:pStyle w:val="Prrafodelista"/>
        <w:numPr>
          <w:ilvl w:val="0"/>
          <w:numId w:val="19"/>
        </w:numPr>
        <w:spacing w:after="0" w:line="276" w:lineRule="auto"/>
        <w:ind w:hanging="294"/>
        <w:jc w:val="both"/>
        <w:rPr>
          <w:rFonts w:ascii="Arial" w:eastAsia="Arial" w:hAnsi="Arial" w:cs="Arial"/>
          <w:sz w:val="24"/>
          <w:szCs w:val="24"/>
        </w:rPr>
      </w:pPr>
      <w:r w:rsidRPr="00405429">
        <w:rPr>
          <w:rFonts w:ascii="Arial" w:eastAsia="Arial" w:hAnsi="Arial" w:cs="Arial"/>
          <w:sz w:val="24"/>
          <w:szCs w:val="24"/>
        </w:rPr>
        <w:t xml:space="preserve">Se propone modificar la redacción en la fracción IV, antepenúltimo párrafo, </w:t>
      </w:r>
      <w:r w:rsidR="003E0EF8">
        <w:rPr>
          <w:rFonts w:ascii="Arial" w:eastAsia="Arial" w:hAnsi="Arial" w:cs="Arial"/>
          <w:sz w:val="24"/>
          <w:szCs w:val="24"/>
        </w:rPr>
        <w:t xml:space="preserve">con la finalidad de </w:t>
      </w:r>
      <w:r w:rsidRPr="00405429">
        <w:rPr>
          <w:rFonts w:ascii="Arial" w:eastAsia="Arial" w:hAnsi="Arial" w:cs="Arial"/>
          <w:sz w:val="24"/>
          <w:szCs w:val="24"/>
        </w:rPr>
        <w:t xml:space="preserve">armonización </w:t>
      </w:r>
      <w:r w:rsidR="003E0EF8">
        <w:rPr>
          <w:rFonts w:ascii="Arial" w:eastAsia="Arial" w:hAnsi="Arial" w:cs="Arial"/>
          <w:sz w:val="24"/>
          <w:szCs w:val="24"/>
        </w:rPr>
        <w:t xml:space="preserve">con lo establecido en el </w:t>
      </w:r>
      <w:r w:rsidRPr="00405429">
        <w:rPr>
          <w:rFonts w:ascii="Arial" w:eastAsia="Arial" w:hAnsi="Arial" w:cs="Arial"/>
          <w:sz w:val="24"/>
          <w:szCs w:val="24"/>
        </w:rPr>
        <w:t xml:space="preserve">artículo 129 Bis del Código Fiscal del Estado de Jalisco con la Ley de ingresos. </w:t>
      </w:r>
    </w:p>
    <w:p w14:paraId="575EB366" w14:textId="77777777" w:rsidR="00DE0DE0" w:rsidRPr="00405429" w:rsidRDefault="00DE0DE0" w:rsidP="00DE0DE0">
      <w:pPr>
        <w:spacing w:after="0" w:line="276" w:lineRule="auto"/>
        <w:ind w:left="284"/>
        <w:jc w:val="both"/>
        <w:rPr>
          <w:rFonts w:ascii="Arial" w:eastAsia="Arial" w:hAnsi="Arial" w:cs="Arial"/>
          <w:sz w:val="24"/>
          <w:szCs w:val="24"/>
          <w:highlight w:val="yellow"/>
        </w:rPr>
      </w:pPr>
    </w:p>
    <w:p w14:paraId="671522EC" w14:textId="77777777" w:rsidR="00DE0DE0" w:rsidRPr="00405429" w:rsidRDefault="00DE0DE0" w:rsidP="00DE0DE0">
      <w:pPr>
        <w:numPr>
          <w:ilvl w:val="0"/>
          <w:numId w:val="12"/>
        </w:numPr>
        <w:spacing w:after="0" w:line="276" w:lineRule="auto"/>
        <w:ind w:left="284" w:hanging="286"/>
        <w:jc w:val="both"/>
        <w:rPr>
          <w:rFonts w:ascii="Arial" w:eastAsia="Arial" w:hAnsi="Arial" w:cs="Arial"/>
          <w:sz w:val="24"/>
          <w:szCs w:val="24"/>
        </w:rPr>
      </w:pPr>
      <w:r w:rsidRPr="00405429">
        <w:rPr>
          <w:rFonts w:ascii="Arial" w:eastAsia="Arial" w:hAnsi="Arial" w:cs="Arial"/>
          <w:sz w:val="24"/>
          <w:szCs w:val="24"/>
        </w:rPr>
        <w:t xml:space="preserve">En relación con los servicios de certificaciones expedición de constancias y servicios establecidos en el artículo 26, se propone lo siguiente: </w:t>
      </w:r>
    </w:p>
    <w:p w14:paraId="30E9B3E4" w14:textId="77777777" w:rsidR="00DE0DE0" w:rsidRPr="00405429" w:rsidRDefault="00DE0DE0" w:rsidP="00DE0DE0">
      <w:pPr>
        <w:spacing w:after="0" w:line="276" w:lineRule="auto"/>
        <w:ind w:left="-2"/>
        <w:jc w:val="both"/>
        <w:rPr>
          <w:rFonts w:ascii="Arial" w:eastAsia="Arial" w:hAnsi="Arial" w:cs="Arial"/>
          <w:sz w:val="24"/>
          <w:szCs w:val="24"/>
        </w:rPr>
      </w:pPr>
    </w:p>
    <w:p w14:paraId="10A70AD9"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fracción II inciso a), conjuntando la redacción de los incisos j) y k) con la intención de tener un solo concepto de cobro. </w:t>
      </w:r>
    </w:p>
    <w:p w14:paraId="7357D236"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0B286858"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eliminar los incisos j) y k) de la fracción II, y unificar su redacción en el inciso a) de la misma fracción, esto tiene razón en función a que en todos los casos los certificados se obtienen del Sistema Nacional de Registro de Identidad (SID). </w:t>
      </w:r>
    </w:p>
    <w:p w14:paraId="28379BDC" w14:textId="77777777" w:rsidR="00DE0DE0" w:rsidRPr="00405429" w:rsidRDefault="00DE0DE0" w:rsidP="000C49F3">
      <w:pPr>
        <w:pStyle w:val="Prrafodelista"/>
        <w:ind w:hanging="294"/>
        <w:rPr>
          <w:rFonts w:ascii="Arial" w:hAnsi="Arial" w:cs="Arial"/>
          <w:sz w:val="24"/>
          <w:szCs w:val="24"/>
        </w:rPr>
      </w:pPr>
    </w:p>
    <w:p w14:paraId="786320FC"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ajustar el inciso l) de la fracción II, en el inciso j) ante la eliminación de los incisos j) y k). </w:t>
      </w:r>
    </w:p>
    <w:p w14:paraId="0DF54A21" w14:textId="77777777" w:rsidR="00DE0DE0" w:rsidRPr="00405429" w:rsidRDefault="00DE0DE0" w:rsidP="000C49F3">
      <w:pPr>
        <w:pStyle w:val="Prrafodelista"/>
        <w:ind w:hanging="294"/>
        <w:rPr>
          <w:rFonts w:ascii="Arial" w:hAnsi="Arial" w:cs="Arial"/>
          <w:sz w:val="24"/>
          <w:szCs w:val="24"/>
        </w:rPr>
      </w:pPr>
    </w:p>
    <w:p w14:paraId="16297ABB" w14:textId="60BA3F9B"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un último párrafo en la fracción II, manifestando que la gratuidad de las actas para </w:t>
      </w:r>
      <w:r w:rsidR="003E0EF8">
        <w:rPr>
          <w:rFonts w:ascii="Arial" w:hAnsi="Arial" w:cs="Arial"/>
          <w:sz w:val="24"/>
          <w:szCs w:val="24"/>
        </w:rPr>
        <w:t>trá</w:t>
      </w:r>
      <w:r w:rsidRPr="00405429">
        <w:rPr>
          <w:rFonts w:ascii="Arial" w:hAnsi="Arial" w:cs="Arial"/>
          <w:sz w:val="24"/>
          <w:szCs w:val="24"/>
        </w:rPr>
        <w:t>mite escolar se manifiesta en la Ley del Registro Civil del Estado de Jalisco, pero no en la Ley de Ingresos.</w:t>
      </w:r>
    </w:p>
    <w:p w14:paraId="505607E3" w14:textId="77777777" w:rsidR="00DE0DE0" w:rsidRPr="00405429" w:rsidRDefault="00DE0DE0" w:rsidP="000C49F3">
      <w:pPr>
        <w:pStyle w:val="Prrafodelista"/>
        <w:ind w:hanging="294"/>
        <w:rPr>
          <w:rFonts w:ascii="Arial" w:hAnsi="Arial" w:cs="Arial"/>
          <w:sz w:val="24"/>
          <w:szCs w:val="24"/>
        </w:rPr>
      </w:pPr>
    </w:p>
    <w:p w14:paraId="0F7972E6" w14:textId="55B21F6E"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IV inciso a) numeral 1, </w:t>
      </w:r>
      <w:r w:rsidR="003E0EF8">
        <w:rPr>
          <w:rFonts w:ascii="Arial" w:hAnsi="Arial" w:cs="Arial"/>
          <w:sz w:val="24"/>
          <w:szCs w:val="24"/>
        </w:rPr>
        <w:t>agregando e</w:t>
      </w:r>
      <w:r w:rsidRPr="00405429">
        <w:rPr>
          <w:rFonts w:ascii="Arial" w:hAnsi="Arial" w:cs="Arial"/>
          <w:sz w:val="24"/>
          <w:szCs w:val="24"/>
        </w:rPr>
        <w:t>l término "convenio de incorporación" al arancel, ya que el convenio de incorporación hace las veces de un Reconocimiento de Validez Oficial de Estudios, sin embargo, no se contempla en el pago.</w:t>
      </w:r>
    </w:p>
    <w:p w14:paraId="41399674" w14:textId="77777777" w:rsidR="00DE0DE0" w:rsidRPr="00405429" w:rsidRDefault="00DE0DE0" w:rsidP="000C49F3">
      <w:pPr>
        <w:pStyle w:val="Prrafodelista"/>
        <w:ind w:hanging="294"/>
        <w:rPr>
          <w:rFonts w:ascii="Arial" w:hAnsi="Arial" w:cs="Arial"/>
          <w:sz w:val="24"/>
          <w:szCs w:val="24"/>
        </w:rPr>
      </w:pPr>
    </w:p>
    <w:p w14:paraId="594DC31F"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el numeral 5 de la fracción IV inciso a), al no contar con un concepto de solicitud de estudio y resolución del trámite, se hace la petición de contar con uno y tener la posibilidad de ofrecer el servicio. </w:t>
      </w:r>
    </w:p>
    <w:p w14:paraId="17435415" w14:textId="77777777" w:rsidR="00DE0DE0" w:rsidRPr="00405429" w:rsidRDefault="00DE0DE0" w:rsidP="000C49F3">
      <w:pPr>
        <w:pStyle w:val="Prrafodelista"/>
        <w:ind w:hanging="294"/>
        <w:rPr>
          <w:rFonts w:ascii="Arial" w:hAnsi="Arial" w:cs="Arial"/>
          <w:sz w:val="24"/>
          <w:szCs w:val="24"/>
        </w:rPr>
      </w:pPr>
    </w:p>
    <w:p w14:paraId="0CFD589D"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modifica la redacción del inciso e) de la fracción IV, lo anterior atiende a tener una redacción ajustada al servicio ofrecido. </w:t>
      </w:r>
    </w:p>
    <w:p w14:paraId="6E3D2E3D" w14:textId="77777777" w:rsidR="00DE0DE0" w:rsidRPr="00405429" w:rsidRDefault="00DE0DE0" w:rsidP="000C49F3">
      <w:pPr>
        <w:pStyle w:val="Prrafodelista"/>
        <w:ind w:hanging="294"/>
        <w:rPr>
          <w:rFonts w:ascii="Arial" w:hAnsi="Arial" w:cs="Arial"/>
          <w:sz w:val="24"/>
          <w:szCs w:val="24"/>
        </w:rPr>
      </w:pPr>
    </w:p>
    <w:p w14:paraId="3C23C4A2" w14:textId="13417D16"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del numeral 8 inciso e) de la f</w:t>
      </w:r>
      <w:r w:rsidR="003E0EF8">
        <w:rPr>
          <w:rFonts w:ascii="Arial" w:hAnsi="Arial" w:cs="Arial"/>
          <w:sz w:val="24"/>
          <w:szCs w:val="24"/>
        </w:rPr>
        <w:t>racción IV, para incluir los trá</w:t>
      </w:r>
      <w:r w:rsidRPr="00405429">
        <w:rPr>
          <w:rFonts w:ascii="Arial" w:hAnsi="Arial" w:cs="Arial"/>
          <w:sz w:val="24"/>
          <w:szCs w:val="24"/>
        </w:rPr>
        <w:t xml:space="preserve">mites de la educación docente. </w:t>
      </w:r>
    </w:p>
    <w:p w14:paraId="433B5909" w14:textId="77777777" w:rsidR="00DE0DE0" w:rsidRPr="00405429" w:rsidRDefault="00DE0DE0" w:rsidP="000C49F3">
      <w:pPr>
        <w:pStyle w:val="Prrafodelista"/>
        <w:ind w:hanging="294"/>
        <w:rPr>
          <w:rFonts w:ascii="Arial" w:hAnsi="Arial" w:cs="Arial"/>
          <w:sz w:val="24"/>
          <w:szCs w:val="24"/>
        </w:rPr>
      </w:pPr>
    </w:p>
    <w:p w14:paraId="56D39478"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incluir el numeral 9 en el inciso e) fracción IV, al no contar con un concepto de ingreso en la Ley, se hace la petición de contar con uno y tener la posibilidad de ofrecer el servicio.</w:t>
      </w:r>
    </w:p>
    <w:p w14:paraId="0DF3B682" w14:textId="77777777" w:rsidR="00DE0DE0" w:rsidRPr="00405429" w:rsidRDefault="00DE0DE0" w:rsidP="000C49F3">
      <w:pPr>
        <w:pStyle w:val="Prrafodelista"/>
        <w:ind w:hanging="294"/>
        <w:rPr>
          <w:rFonts w:ascii="Arial" w:hAnsi="Arial" w:cs="Arial"/>
          <w:sz w:val="24"/>
          <w:szCs w:val="24"/>
        </w:rPr>
      </w:pPr>
    </w:p>
    <w:p w14:paraId="59AD56D1" w14:textId="50D638A8"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del numeral 1 inciso i) fracción IV, </w:t>
      </w:r>
      <w:r w:rsidR="003E0EF8">
        <w:rPr>
          <w:rFonts w:ascii="Arial" w:hAnsi="Arial" w:cs="Arial"/>
          <w:sz w:val="24"/>
          <w:szCs w:val="24"/>
        </w:rPr>
        <w:t xml:space="preserve">con la finalidad de alinear las disposiciones </w:t>
      </w:r>
      <w:r w:rsidRPr="00405429">
        <w:rPr>
          <w:rFonts w:ascii="Arial" w:hAnsi="Arial" w:cs="Arial"/>
          <w:sz w:val="24"/>
          <w:szCs w:val="24"/>
        </w:rPr>
        <w:t xml:space="preserve">de la Ley </w:t>
      </w:r>
      <w:r w:rsidR="003E0EF8">
        <w:rPr>
          <w:rFonts w:ascii="Arial" w:hAnsi="Arial" w:cs="Arial"/>
          <w:sz w:val="24"/>
          <w:szCs w:val="24"/>
        </w:rPr>
        <w:t xml:space="preserve">de Ingresos </w:t>
      </w:r>
      <w:r w:rsidRPr="00405429">
        <w:rPr>
          <w:rFonts w:ascii="Arial" w:hAnsi="Arial" w:cs="Arial"/>
          <w:sz w:val="24"/>
          <w:szCs w:val="24"/>
        </w:rPr>
        <w:t xml:space="preserve">con el sistema empleado en la dependencia. </w:t>
      </w:r>
    </w:p>
    <w:p w14:paraId="69E8759A" w14:textId="77777777" w:rsidR="00DE0DE0" w:rsidRPr="00405429" w:rsidRDefault="00DE0DE0" w:rsidP="000C49F3">
      <w:pPr>
        <w:pStyle w:val="Prrafodelista"/>
        <w:ind w:hanging="294"/>
        <w:rPr>
          <w:rFonts w:ascii="Arial" w:hAnsi="Arial" w:cs="Arial"/>
          <w:sz w:val="24"/>
          <w:szCs w:val="24"/>
        </w:rPr>
      </w:pPr>
    </w:p>
    <w:p w14:paraId="15F48172" w14:textId="7C0E4EAB"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del numeral 3 inciso i) frac</w:t>
      </w:r>
      <w:r w:rsidR="003E0EF8">
        <w:rPr>
          <w:rFonts w:ascii="Arial" w:hAnsi="Arial" w:cs="Arial"/>
          <w:sz w:val="24"/>
          <w:szCs w:val="24"/>
        </w:rPr>
        <w:t>ción IV, al no realizarse el trá</w:t>
      </w:r>
      <w:r w:rsidRPr="00405429">
        <w:rPr>
          <w:rFonts w:ascii="Arial" w:hAnsi="Arial" w:cs="Arial"/>
          <w:sz w:val="24"/>
          <w:szCs w:val="24"/>
        </w:rPr>
        <w:t xml:space="preserve">mite parcial en el mencionado numeral se propone ajustar la redacción. </w:t>
      </w:r>
    </w:p>
    <w:p w14:paraId="6016A67D" w14:textId="77777777" w:rsidR="00DE0DE0" w:rsidRPr="00405429" w:rsidRDefault="00DE0DE0" w:rsidP="000C49F3">
      <w:pPr>
        <w:pStyle w:val="Prrafodelista"/>
        <w:ind w:hanging="294"/>
        <w:rPr>
          <w:rFonts w:ascii="Arial" w:hAnsi="Arial" w:cs="Arial"/>
          <w:sz w:val="24"/>
          <w:szCs w:val="24"/>
        </w:rPr>
      </w:pPr>
    </w:p>
    <w:p w14:paraId="5FFDEC77" w14:textId="473A1616"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incluir los numerales 6 y 7 en el inciso i) fr</w:t>
      </w:r>
      <w:r w:rsidR="003E0EF8">
        <w:rPr>
          <w:rFonts w:ascii="Arial" w:hAnsi="Arial" w:cs="Arial"/>
          <w:sz w:val="24"/>
          <w:szCs w:val="24"/>
        </w:rPr>
        <w:t>acción IV, al no contar con los</w:t>
      </w:r>
      <w:r w:rsidRPr="00405429">
        <w:rPr>
          <w:rFonts w:ascii="Arial" w:hAnsi="Arial" w:cs="Arial"/>
          <w:sz w:val="24"/>
          <w:szCs w:val="24"/>
        </w:rPr>
        <w:t xml:space="preserve"> conceptos de ingreso en la Ley, se hace la petición de contar con ellos y tener la posibilidad de ofrecer los servicios.</w:t>
      </w:r>
    </w:p>
    <w:p w14:paraId="2B657004" w14:textId="77777777" w:rsidR="00DE0DE0" w:rsidRPr="00405429" w:rsidRDefault="00DE0DE0" w:rsidP="000C49F3">
      <w:pPr>
        <w:pStyle w:val="Prrafodelista"/>
        <w:ind w:hanging="294"/>
        <w:rPr>
          <w:rFonts w:ascii="Arial" w:hAnsi="Arial" w:cs="Arial"/>
          <w:sz w:val="24"/>
          <w:szCs w:val="24"/>
        </w:rPr>
      </w:pPr>
    </w:p>
    <w:p w14:paraId="6D871AAC"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del inciso j) fracción IV, lo anterior atiende a tener una redacción ajustada al servicio ofrecido.</w:t>
      </w:r>
    </w:p>
    <w:p w14:paraId="731734CA" w14:textId="77777777" w:rsidR="00DE0DE0" w:rsidRPr="00405429" w:rsidRDefault="00DE0DE0" w:rsidP="000C49F3">
      <w:pPr>
        <w:pStyle w:val="Prrafodelista"/>
        <w:ind w:hanging="294"/>
        <w:rPr>
          <w:rFonts w:ascii="Arial" w:hAnsi="Arial" w:cs="Arial"/>
          <w:sz w:val="24"/>
          <w:szCs w:val="24"/>
        </w:rPr>
      </w:pPr>
    </w:p>
    <w:p w14:paraId="5C511068" w14:textId="2D1DD11A"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incluir los numerales 3 y 4 en el inciso j) fr</w:t>
      </w:r>
      <w:r w:rsidR="003E0EF8">
        <w:rPr>
          <w:rFonts w:ascii="Arial" w:hAnsi="Arial" w:cs="Arial"/>
          <w:sz w:val="24"/>
          <w:szCs w:val="24"/>
        </w:rPr>
        <w:t>acción IV, al no contar con los</w:t>
      </w:r>
      <w:r w:rsidRPr="00405429">
        <w:rPr>
          <w:rFonts w:ascii="Arial" w:hAnsi="Arial" w:cs="Arial"/>
          <w:sz w:val="24"/>
          <w:szCs w:val="24"/>
        </w:rPr>
        <w:t xml:space="preserve"> conceptos de ingreso en la Ley, se hace la petición de contar con ellos y tener la posibilidad de ofrecer los servicios.</w:t>
      </w:r>
    </w:p>
    <w:p w14:paraId="2CEF5CB2" w14:textId="77777777" w:rsidR="00DE0DE0" w:rsidRPr="00405429" w:rsidRDefault="00DE0DE0" w:rsidP="000C49F3">
      <w:pPr>
        <w:pStyle w:val="Prrafodelista"/>
        <w:ind w:hanging="294"/>
        <w:rPr>
          <w:rFonts w:ascii="Arial" w:hAnsi="Arial" w:cs="Arial"/>
          <w:sz w:val="24"/>
          <w:szCs w:val="24"/>
        </w:rPr>
      </w:pPr>
    </w:p>
    <w:p w14:paraId="75C3D641"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del numeral 3 inciso k) fracción IV, el uso de la plataforma es mediante "asignación de números de registros", por lo que se complementa la redacción, para tener una alineación legal, administrativa y de sistema.</w:t>
      </w:r>
    </w:p>
    <w:p w14:paraId="74FF614A" w14:textId="77777777" w:rsidR="00DE0DE0" w:rsidRPr="00405429" w:rsidRDefault="00DE0DE0" w:rsidP="000C49F3">
      <w:pPr>
        <w:pStyle w:val="Prrafodelista"/>
        <w:ind w:hanging="294"/>
        <w:rPr>
          <w:rFonts w:ascii="Arial" w:hAnsi="Arial" w:cs="Arial"/>
          <w:sz w:val="24"/>
          <w:szCs w:val="24"/>
        </w:rPr>
      </w:pPr>
    </w:p>
    <w:p w14:paraId="146D4071" w14:textId="0859CBC6" w:rsidR="00B7794C"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redacción del inciso p) de la fracción IV, lo anterior atiende a tener una redacción ajustada al servicio ofrecido por las secretarías de Educación e Innovación, Ciencia y Tecnología. </w:t>
      </w:r>
    </w:p>
    <w:p w14:paraId="4969839F" w14:textId="77777777" w:rsidR="00DE0DE0" w:rsidRPr="00405429" w:rsidRDefault="00DE0DE0" w:rsidP="000C49F3">
      <w:pPr>
        <w:pStyle w:val="Prrafodelista"/>
        <w:ind w:hanging="294"/>
        <w:rPr>
          <w:rFonts w:ascii="Arial" w:hAnsi="Arial" w:cs="Arial"/>
          <w:sz w:val="24"/>
          <w:szCs w:val="24"/>
        </w:rPr>
      </w:pPr>
    </w:p>
    <w:p w14:paraId="6FEB50A9" w14:textId="62BF25FE" w:rsidR="00DE0DE0" w:rsidRPr="00405429" w:rsidRDefault="00BE1DF3"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modificar la fracción </w:t>
      </w:r>
      <w:r w:rsidR="00DE0DE0" w:rsidRPr="00405429">
        <w:rPr>
          <w:rFonts w:ascii="Arial" w:hAnsi="Arial" w:cs="Arial"/>
          <w:sz w:val="24"/>
          <w:szCs w:val="24"/>
        </w:rPr>
        <w:t xml:space="preserve">V </w:t>
      </w:r>
      <w:r w:rsidR="003E0EF8">
        <w:rPr>
          <w:rFonts w:ascii="Arial" w:hAnsi="Arial" w:cs="Arial"/>
          <w:sz w:val="24"/>
          <w:szCs w:val="24"/>
        </w:rPr>
        <w:t>i</w:t>
      </w:r>
      <w:r w:rsidR="00DE0DE0" w:rsidRPr="00405429">
        <w:rPr>
          <w:rFonts w:ascii="Arial" w:hAnsi="Arial" w:cs="Arial"/>
          <w:sz w:val="24"/>
          <w:szCs w:val="24"/>
        </w:rPr>
        <w:t xml:space="preserve">ncisos a) y b), atendiendo el artículo 3, numeral 1, fracción I, II, X y XV, 4, 6, numeral 1, fracción I, II y V, 17, 18, numeral 1, fracción I, II, IV, 23, numeral 1, 24, numeral 2, 26 de la Ley que Establece el Registro y Acreditación de los Prestadores de Servicios en Materia Inmobiliaria; artículo 5, 6, 7, 8, 10 y 11 de su Reglamento. </w:t>
      </w:r>
    </w:p>
    <w:p w14:paraId="318264CC" w14:textId="77777777" w:rsidR="00DE0DE0" w:rsidRPr="00405429" w:rsidRDefault="00DE0DE0" w:rsidP="000C49F3">
      <w:pPr>
        <w:pStyle w:val="Prrafodelista"/>
        <w:ind w:hanging="294"/>
        <w:rPr>
          <w:rFonts w:ascii="Arial" w:hAnsi="Arial" w:cs="Arial"/>
          <w:sz w:val="24"/>
          <w:szCs w:val="24"/>
        </w:rPr>
      </w:pPr>
    </w:p>
    <w:p w14:paraId="7261B442" w14:textId="4CB13935"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lastRenderedPageBreak/>
        <w:t>Se propone cambiar el orden de numerales e incisos de la fracción VIII, para quedar ahora después de la fracción incisos y posteri</w:t>
      </w:r>
      <w:r w:rsidR="003E0EF8">
        <w:rPr>
          <w:rFonts w:ascii="Arial" w:hAnsi="Arial" w:cs="Arial"/>
          <w:sz w:val="24"/>
          <w:szCs w:val="24"/>
        </w:rPr>
        <w:t>or numerales, con esto se busca</w:t>
      </w:r>
      <w:r w:rsidRPr="00405429">
        <w:rPr>
          <w:rFonts w:ascii="Arial" w:hAnsi="Arial" w:cs="Arial"/>
          <w:sz w:val="24"/>
          <w:szCs w:val="24"/>
        </w:rPr>
        <w:t xml:space="preserve"> la armonización de la Ley. En la mencionada fracción se propone incluir el inciso c) y un numeral 1, Los recursos geográficos como resultado del Proyecto Base para Ciudades Inteligentes y Mejora Recaudatoria Municipal en el Estado de Jalisco, después de que los ayuntamientos los utilizaron desde 2020, pueden ahora ser aprovechados por los principales usuarios de la información catastral, los peritos valuadores, para ser coadyuvantes con la autoridad en la actualización.</w:t>
      </w:r>
    </w:p>
    <w:p w14:paraId="294D3320"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1AF22E0"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Catastro del Estado cuenta con la plataforma WEB eCarto, mediante la cual el personal de los municipios accede a la información y así mismo tiene contratada con el desarrollador una póliza de soporte y mantenimiento. En consecuencia, habilitar la consulta de geo-datos a usuarios externos a cambio de un pago de derechos anual, no requiere de inversión.</w:t>
      </w:r>
    </w:p>
    <w:p w14:paraId="06D9B376"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68C65F4D" w14:textId="59900AF9"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El punto de partida para la cuota </w:t>
      </w:r>
      <w:r w:rsidR="003E0EF8">
        <w:rPr>
          <w:rFonts w:ascii="Arial" w:hAnsi="Arial" w:cs="Arial"/>
          <w:sz w:val="24"/>
          <w:szCs w:val="24"/>
        </w:rPr>
        <w:t xml:space="preserve">propuesta, </w:t>
      </w:r>
      <w:r w:rsidRPr="00405429">
        <w:rPr>
          <w:rFonts w:ascii="Arial" w:hAnsi="Arial" w:cs="Arial"/>
          <w:sz w:val="24"/>
          <w:szCs w:val="24"/>
        </w:rPr>
        <w:t>se toma de lo que actualmente cobra el Registro Público de la Propiedad, dado que el mecanismo de consulta y la cantidad de datos disponibles es muy similar. Se estim</w:t>
      </w:r>
      <w:r w:rsidR="003E0EF8">
        <w:rPr>
          <w:rFonts w:ascii="Arial" w:hAnsi="Arial" w:cs="Arial"/>
          <w:sz w:val="24"/>
          <w:szCs w:val="24"/>
        </w:rPr>
        <w:t>a que inicialmente se consumirá por</w:t>
      </w:r>
      <w:r w:rsidRPr="00405429">
        <w:rPr>
          <w:rFonts w:ascii="Arial" w:hAnsi="Arial" w:cs="Arial"/>
          <w:sz w:val="24"/>
          <w:szCs w:val="24"/>
        </w:rPr>
        <w:t xml:space="preserve"> 50 peritos (10% del padrón activo), en lo que se socializa su uso.</w:t>
      </w:r>
    </w:p>
    <w:p w14:paraId="1D42F7F9"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2D2FCD9F"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Se aclara que no se trata de información catastral, únicamente consulta en la propia plataforma de geo-datos no descargables como son, cartografía de restitución, ortofoto, fotografía oblicua, modelado 3D y nube de puntos.</w:t>
      </w:r>
    </w:p>
    <w:p w14:paraId="1DF00F27"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D81FC19"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 redacción de la fracción XI inciso a), lo anterior, para incluir en su totalidad el cumplimiento de obligaciones fiscales y vehiculares.</w:t>
      </w:r>
    </w:p>
    <w:p w14:paraId="1EB11603"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0AA63D25"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el inciso j) de la fracción XI, Actualmente el archivo vehicular cuenta con un concentrado de aproximadamente 15 millones de expedientes, realizándose la búsqueda física en cada solicitud, lo que requiere un tiempo prolongado para la localización y el uso amplio de recursos humanos para dicho fin. </w:t>
      </w:r>
    </w:p>
    <w:p w14:paraId="268475EE"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42ACFBDC"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lastRenderedPageBreak/>
        <w:t>De esta forma, la expedición de copias certificadas en diferentes rubros, encuentra dispersos sus costos y aplicaciones en la LIE, según corresponde a la dependencia emisora, con costos dispares entre sí.</w:t>
      </w:r>
    </w:p>
    <w:p w14:paraId="0146FCF2"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1B62711C" w14:textId="35A921F2"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Por </w:t>
      </w:r>
      <w:r w:rsidR="003E0EF8">
        <w:rPr>
          <w:rFonts w:ascii="Arial" w:hAnsi="Arial" w:cs="Arial"/>
          <w:sz w:val="24"/>
          <w:szCs w:val="24"/>
        </w:rPr>
        <w:t>ello, se propone un rubro especí</w:t>
      </w:r>
      <w:r w:rsidRPr="00405429">
        <w:rPr>
          <w:rFonts w:ascii="Arial" w:hAnsi="Arial" w:cs="Arial"/>
          <w:sz w:val="24"/>
          <w:szCs w:val="24"/>
        </w:rPr>
        <w:t xml:space="preserve">fico de expedición de copias certificadas de documentos extraídos del archivo vehicular. </w:t>
      </w:r>
    </w:p>
    <w:p w14:paraId="2A9A048F"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71ADA891" w14:textId="77777777" w:rsidR="00DE0DE0" w:rsidRPr="00405429" w:rsidRDefault="00DE0DE0" w:rsidP="000C49F3">
      <w:pPr>
        <w:pStyle w:val="Prrafodelista"/>
        <w:numPr>
          <w:ilvl w:val="0"/>
          <w:numId w:val="16"/>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 las redacciones de los párrafos penúltimo y antepenúltimo del artículo 26, toda vez que se realiza un análisis integral del cumplimiento y se solicita información a otras Direcciones. Al igual excluir que si se paga lo doble la constancia se entregaría en un máximo de 24 horas.</w:t>
      </w:r>
    </w:p>
    <w:p w14:paraId="2E28B73A" w14:textId="77777777" w:rsidR="00DE0DE0" w:rsidRPr="00405429" w:rsidRDefault="00DE0DE0" w:rsidP="00DE0DE0">
      <w:pPr>
        <w:pStyle w:val="Prrafodelista"/>
        <w:pBdr>
          <w:top w:val="nil"/>
          <w:left w:val="nil"/>
          <w:bottom w:val="nil"/>
          <w:right w:val="nil"/>
          <w:between w:val="nil"/>
        </w:pBdr>
        <w:suppressAutoHyphens/>
        <w:spacing w:after="0" w:line="276" w:lineRule="auto"/>
        <w:jc w:val="both"/>
        <w:textDirection w:val="btLr"/>
        <w:textAlignment w:val="top"/>
        <w:outlineLvl w:val="0"/>
        <w:rPr>
          <w:rFonts w:ascii="Arial" w:hAnsi="Arial" w:cs="Arial"/>
          <w:sz w:val="24"/>
          <w:szCs w:val="24"/>
        </w:rPr>
      </w:pPr>
    </w:p>
    <w:p w14:paraId="6B0A078E" w14:textId="77777777" w:rsidR="00DE0DE0" w:rsidRPr="00405429" w:rsidRDefault="00DE0DE0" w:rsidP="00DE0DE0">
      <w:pPr>
        <w:numPr>
          <w:ilvl w:val="0"/>
          <w:numId w:val="12"/>
        </w:numPr>
        <w:pBdr>
          <w:top w:val="nil"/>
          <w:left w:val="nil"/>
          <w:bottom w:val="nil"/>
          <w:right w:val="nil"/>
          <w:between w:val="nil"/>
        </w:pBdr>
        <w:spacing w:after="0" w:line="276" w:lineRule="auto"/>
        <w:ind w:left="284" w:hanging="284"/>
        <w:jc w:val="both"/>
        <w:rPr>
          <w:rFonts w:ascii="Arial" w:hAnsi="Arial" w:cs="Arial"/>
          <w:sz w:val="24"/>
          <w:szCs w:val="24"/>
        </w:rPr>
      </w:pPr>
      <w:r w:rsidRPr="00405429">
        <w:rPr>
          <w:rFonts w:ascii="Arial" w:eastAsia="Arial" w:hAnsi="Arial" w:cs="Arial"/>
          <w:color w:val="000000"/>
          <w:sz w:val="24"/>
          <w:szCs w:val="24"/>
        </w:rPr>
        <w:t>En el apartado de servicios diversos se proponen lo siguiente:</w:t>
      </w:r>
    </w:p>
    <w:p w14:paraId="7AD0CA78" w14:textId="77777777" w:rsidR="00DE0DE0" w:rsidRPr="00405429" w:rsidRDefault="00DE0DE0" w:rsidP="00DE0DE0">
      <w:pPr>
        <w:rPr>
          <w:rFonts w:ascii="Arial" w:hAnsi="Arial" w:cs="Arial"/>
          <w:sz w:val="24"/>
          <w:szCs w:val="24"/>
        </w:rPr>
      </w:pPr>
    </w:p>
    <w:p w14:paraId="36F44F69"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En el artículo 29 fracción VI inciso a) se propone modificar la redacción, ya que actualmente no se cobra por la inscripción al Registro Estatal Único de Proveedores y Contratistas (RUPC) y es un costo administrativo para la Secretaría. </w:t>
      </w:r>
    </w:p>
    <w:p w14:paraId="559745B0"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275942E9"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incrementar 68.5% la tarifa de la fracción VII del artículo 29, el mencionado incremento atiende al aumento que se han tenido en los insumos, al capital humano y el tiempo que conlleva la búsqueda testamentaria y su contestación. </w:t>
      </w:r>
    </w:p>
    <w:p w14:paraId="2668B38C" w14:textId="77777777" w:rsidR="00DE0DE0" w:rsidRPr="00405429" w:rsidRDefault="00DE0DE0" w:rsidP="000C49F3">
      <w:pPr>
        <w:pStyle w:val="Prrafodelista"/>
        <w:ind w:hanging="294"/>
        <w:rPr>
          <w:rFonts w:ascii="Arial" w:hAnsi="Arial" w:cs="Arial"/>
          <w:sz w:val="24"/>
          <w:szCs w:val="24"/>
        </w:rPr>
      </w:pPr>
    </w:p>
    <w:p w14:paraId="19BCBF9A" w14:textId="429907BD" w:rsidR="00DE0DE0" w:rsidRPr="00405429" w:rsidRDefault="00BE1DF3"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modificar</w:t>
      </w:r>
      <w:r w:rsidR="00DE0DE0" w:rsidRPr="00405429">
        <w:rPr>
          <w:rFonts w:ascii="Arial" w:hAnsi="Arial" w:cs="Arial"/>
          <w:sz w:val="24"/>
          <w:szCs w:val="24"/>
        </w:rPr>
        <w:t xml:space="preserve"> la fracción VIII en el artículo 29, lo anterior derivado que actualmente, la Procuraduría Social, no cobra el pago de derecho de la recepción de avisos notariales, hecho que es inadecuado, toda vez que se ejercen gastos al interior de la dependencia para poder brindar este servicio. Así mismo el cobro de este derecho servirá para el pago de mantenimiento de la plataforma y del hardware utilizado en este servicio, así como del capital humano que brinda el servicio y el tiempo que conlleva.</w:t>
      </w:r>
      <w:r w:rsidRPr="00405429">
        <w:rPr>
          <w:rFonts w:ascii="Arial" w:hAnsi="Arial" w:cs="Arial"/>
          <w:sz w:val="24"/>
          <w:szCs w:val="24"/>
        </w:rPr>
        <w:t xml:space="preserve"> Abonando a lo anterior la Procuraduría Social, no realiza estos dictámenes parciales de conformidad con la Ley Orgánica, ni su reglamento. Aunado a lo anterior, no existe normatividad alguna en donde se brinden facultades a los servidores públicos para emitir dichos dictámenes.</w:t>
      </w:r>
    </w:p>
    <w:p w14:paraId="790F4431"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59B8166B"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la fracción XIV con los incisos a) y b), derivado que en Jalisco es legal que el sector privado promueva planes parciales de </w:t>
      </w:r>
      <w:r w:rsidRPr="00405429">
        <w:rPr>
          <w:rFonts w:ascii="Arial" w:hAnsi="Arial" w:cs="Arial"/>
          <w:sz w:val="24"/>
          <w:szCs w:val="24"/>
        </w:rPr>
        <w:lastRenderedPageBreak/>
        <w:t>desarrollo urbano para asignar usos de suelo en determinados terrenos y con ello habilitar jurídicamente el suelo para la ejecución de proyectos inmobiliarios específicos, tanto en suelo urbano, urbanizable y no urbanizable, tales como polígonos industriales, agroindustrias, fraccionamientos campestres y otros tipos de urbanización.</w:t>
      </w:r>
    </w:p>
    <w:p w14:paraId="0640E236"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0232F535"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La Dirección de Planeación Urbana se enfoca en promover proyectos de planificación territorial para municipios que no cuentan con mapas de zonificación de los usos de suelo, y evalúa proyectos de planificación urbana que promueven las agencias del Estado Mexicano. La evaluación de proyectos privados implica reducción de recursos para dichos propósitos, y se trasladan recursos de facto al sector privado.</w:t>
      </w:r>
    </w:p>
    <w:p w14:paraId="77F59F95"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24F81337"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Por principio de equidad, los usuarios pagan una tarifa proporcional al servicio, lo cual puede ser más justo que financiar los servicios exclusivamente con impuestos generales.</w:t>
      </w:r>
    </w:p>
    <w:p w14:paraId="5C05E7BD"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699837CB" w14:textId="0896B551"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bajar la tarifa en un 33.33% de la fracción IV en el artículo 30, lo anterior busca fomentar el uso de la herramienta de solicitud de Opinión Técnica para que los sujetos evaluados tengan certeza de las obligaciones aplicables en materia de evaluación de impacto ambiental. Lo cual permite a la Secretaría identificar actividades que pudieran ser sometidas a la evaluación ambie</w:t>
      </w:r>
      <w:r w:rsidR="003E0EF8">
        <w:rPr>
          <w:rFonts w:ascii="Arial" w:hAnsi="Arial" w:cs="Arial"/>
          <w:sz w:val="24"/>
          <w:szCs w:val="24"/>
        </w:rPr>
        <w:t>ntal y así desarrollar un diagnó</w:t>
      </w:r>
      <w:r w:rsidRPr="00405429">
        <w:rPr>
          <w:rFonts w:ascii="Arial" w:hAnsi="Arial" w:cs="Arial"/>
          <w:sz w:val="24"/>
          <w:szCs w:val="24"/>
        </w:rPr>
        <w:t>stico simplificado fomentando la regularización del crecimiento económico del estado coadyuvando con las políticas ambientales vigentes.</w:t>
      </w:r>
    </w:p>
    <w:p w14:paraId="0FA14370"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38A4C740"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bajar la tarifa en un 26.1% de la fracción V en el artículo 30, lo anterior busca fomentar la actualización de las actividades reguladas a partir de una autorización condicionada en materia de impacto ambiental vigente. En aquellos proyectos donde exista la necesidad de modificar sus actividades e infraestructura puedan ser evaluados, lo cual permite a esta Secretaría tener los datos actualizados con objeto de generar políticas públicas y fortalecer el derecho a la información de la ciudadanía.</w:t>
      </w:r>
    </w:p>
    <w:p w14:paraId="247CB87F"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5FBE963C"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en el artículo 31 una tabla con el fin de incentivar al usuario a transitar a la digitalización y al uso del portal web Ventana SEMADET, se propone hacer diferenciación entre la modalidad y el periodo de entrega del trámite. </w:t>
      </w:r>
    </w:p>
    <w:p w14:paraId="2D965B2F"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7C34D650"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lastRenderedPageBreak/>
        <w:t xml:space="preserve">Se propone modificar la tabla del artículo 32, dicha tabla contiene las fracciones I al VI, lo anterior atiende a lo siguiente: </w:t>
      </w:r>
    </w:p>
    <w:p w14:paraId="120EBCC4"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5A6C6EDD"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Se reduce vigencia de 10 a 5 años, para facilitar su seguimiento y verificación de cumplimiento, previniendo incumplimientos y daños ambientales que puedan derivarse. </w:t>
      </w:r>
    </w:p>
    <w:p w14:paraId="0CE5EEF4"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6C0CB1DF" w14:textId="5D9E58BB"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Se modifica </w:t>
      </w:r>
      <w:r w:rsidR="003E0EF8">
        <w:rPr>
          <w:rFonts w:ascii="Arial" w:hAnsi="Arial" w:cs="Arial"/>
          <w:sz w:val="24"/>
          <w:szCs w:val="24"/>
        </w:rPr>
        <w:t xml:space="preserve">la </w:t>
      </w:r>
      <w:r w:rsidRPr="00405429">
        <w:rPr>
          <w:rFonts w:ascii="Arial" w:hAnsi="Arial" w:cs="Arial"/>
          <w:sz w:val="24"/>
          <w:szCs w:val="24"/>
        </w:rPr>
        <w:t xml:space="preserve">tabla para decir Pago por modificación de autorización o solicitud de prórroga de vigencia en lugar de Concepto del pago por el 50% con el objeto de facilitar la comprensión de los supuestos de pago y prevenir errores y trámites de devolución de pagos indebidos a sustanciarse con la Secretaría de la Hacienda Pública. </w:t>
      </w:r>
    </w:p>
    <w:p w14:paraId="3E10B0CC"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215B5475"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Se unifican el acopio y almacenamiento dada su similitud operativa y definición conforme a la Ley de Gestión Integral de Residuos, la tarifa disminuye en un 30.6%, derivado de los ajustes a los procesos del año pasado en la etapa de acopio, puesto que se modificó el orden de las etapas en las fracciones (anteriormente la 1 era Recolección) y al cambiarse la fracción I por acopio, se actualizó el importe conforme a recolección, por eso en el presente año 2024 cuestan ambas etapas $2,744 pesos, por eso en la presente propuesta se busca homologar con las demás etapas corrigiendo el equívoco del año anterior, mismo que no coincide con la propuesta que en su momento remitió la Dirección de Gestión Integral de Residuos. </w:t>
      </w:r>
    </w:p>
    <w:p w14:paraId="47C3D7E2"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3F3DC89A"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Se realiza ajuste inflacionario a razón del 10% en las fracciones II, III, IV y V, en comparación con tarifa anterior y se reorganizan las fracciones respecto de las etapas de manejo establecidas en cada una. </w:t>
      </w:r>
    </w:p>
    <w:p w14:paraId="40458B12"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46F5042F"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Así mismo se propone incluir el concepto de transferencia ahora en la tabla 1 con la fracción VI, con la intención de homologar los procesos de servicios de la dependencia. </w:t>
      </w:r>
    </w:p>
    <w:p w14:paraId="40AE6653" w14:textId="77777777" w:rsidR="00DE0DE0" w:rsidRPr="00405429" w:rsidRDefault="00DE0DE0" w:rsidP="000C49F3">
      <w:pPr>
        <w:pStyle w:val="Prrafodelista"/>
        <w:ind w:hanging="294"/>
        <w:rPr>
          <w:rFonts w:ascii="Arial" w:hAnsi="Arial" w:cs="Arial"/>
          <w:sz w:val="24"/>
          <w:szCs w:val="24"/>
        </w:rPr>
      </w:pPr>
    </w:p>
    <w:p w14:paraId="7D986387" w14:textId="77777777" w:rsidR="00DE0DE0" w:rsidRPr="00405429" w:rsidRDefault="00DE0DE0" w:rsidP="00C739FF">
      <w:pPr>
        <w:pStyle w:val="Prrafodelista"/>
        <w:pBdr>
          <w:top w:val="nil"/>
          <w:left w:val="nil"/>
          <w:bottom w:val="nil"/>
          <w:right w:val="nil"/>
          <w:between w:val="nil"/>
        </w:pBdr>
        <w:suppressAutoHyphens/>
        <w:spacing w:after="0" w:line="276" w:lineRule="auto"/>
        <w:ind w:hanging="12"/>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una nueva tabla en razón de existir establecimientos en los que realizan múltiples etapas de manejo de residuos de manejo especial, se propone brindar la posibilidad de realizar un pago conjunto siempre que se trate de las etapas señaladas en las fracciones I a VI de la redacción propuesta, considerando lo anterior se incluye un párrafo ya que al reordenarse las fracciones, se separa por complejidad técnica, jurídica y administrativa la etapa de disposición final. </w:t>
      </w:r>
    </w:p>
    <w:p w14:paraId="5A2F2907"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5E45DC77" w14:textId="7777777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lastRenderedPageBreak/>
        <w:t xml:space="preserve">Se propone modificar la fracción VIII, para convertirse en la fracción VII del artículo 32, esto es originado por el cambio en las fracciones I a la VI, dando como resultado un reajuste en los servicios de la dependencia y atendiendo la realidad de los procesos. </w:t>
      </w:r>
    </w:p>
    <w:p w14:paraId="3927A2CA"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409CE5E4" w14:textId="2776F6B7"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cambios en el artículo 32 modificación en la redacción y estos son generados por cambios en los procesos, adecuaciones normativas, precisiones en la definición de los servicios, criterios de vigencia y en su caso de los nuevos párrafos incluidos atienden a las aclaraciones de los supuestos de procedencia, ese sentido las nuevas fracciones VIII, IX, X y XI tienen un incremento del 10% atendiendo a los costos y despliegues administrativos. </w:t>
      </w:r>
      <w:r w:rsidR="00BE1DF3" w:rsidRPr="00405429">
        <w:rPr>
          <w:rFonts w:ascii="Arial" w:hAnsi="Arial" w:cs="Arial"/>
          <w:sz w:val="24"/>
          <w:szCs w:val="24"/>
        </w:rPr>
        <w:t>Uno de esos cambios es generado por eliminación de la Planta de Selección y tratamiento como etapa de manejo de residuos de manejo especial en razón de no haber sido requisita da en el año 2024 que fue incluida, además se pretende incorporar en años posteriores, previa reforma de la Ley de Gestión Integral de Residuo.</w:t>
      </w:r>
      <w:r w:rsidR="00FE2335" w:rsidRPr="00405429">
        <w:rPr>
          <w:rFonts w:ascii="Arial" w:hAnsi="Arial" w:cs="Arial"/>
          <w:sz w:val="24"/>
          <w:szCs w:val="24"/>
        </w:rPr>
        <w:t xml:space="preserve"> Así mismo l</w:t>
      </w:r>
      <w:r w:rsidR="003E0EF8">
        <w:rPr>
          <w:rFonts w:ascii="Arial" w:hAnsi="Arial" w:cs="Arial"/>
          <w:sz w:val="24"/>
          <w:szCs w:val="24"/>
        </w:rPr>
        <w:t>a eliminación del tercer párrafo</w:t>
      </w:r>
      <w:r w:rsidR="00FE2335" w:rsidRPr="00405429">
        <w:rPr>
          <w:rFonts w:ascii="Arial" w:hAnsi="Arial" w:cs="Arial"/>
          <w:sz w:val="24"/>
          <w:szCs w:val="24"/>
        </w:rPr>
        <w:t xml:space="preserve"> de la fracción XIII, al ya haber sido señalado el contenido previamente en la propuesta de redacción nueva. </w:t>
      </w:r>
    </w:p>
    <w:p w14:paraId="5E2C32BE" w14:textId="77777777" w:rsidR="00DE0DE0" w:rsidRPr="00405429" w:rsidRDefault="00DE0DE0" w:rsidP="000C49F3">
      <w:pPr>
        <w:pStyle w:val="Prrafodelista"/>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p>
    <w:p w14:paraId="60A397D6" w14:textId="4C5BDA6F" w:rsidR="00DE0DE0" w:rsidRPr="00405429" w:rsidRDefault="00DE0DE0" w:rsidP="000C49F3">
      <w:pPr>
        <w:pStyle w:val="Prrafodelista"/>
        <w:numPr>
          <w:ilvl w:val="0"/>
          <w:numId w:val="13"/>
        </w:numPr>
        <w:pBdr>
          <w:top w:val="nil"/>
          <w:left w:val="nil"/>
          <w:bottom w:val="nil"/>
          <w:right w:val="nil"/>
          <w:between w:val="nil"/>
        </w:pBdr>
        <w:suppressAutoHyphens/>
        <w:spacing w:after="0" w:line="276" w:lineRule="auto"/>
        <w:ind w:hanging="294"/>
        <w:jc w:val="both"/>
        <w:textDirection w:val="btLr"/>
        <w:textAlignment w:val="top"/>
        <w:outlineLvl w:val="0"/>
        <w:rPr>
          <w:rFonts w:ascii="Arial" w:hAnsi="Arial" w:cs="Arial"/>
          <w:sz w:val="24"/>
          <w:szCs w:val="24"/>
        </w:rPr>
      </w:pPr>
      <w:r w:rsidRPr="00405429">
        <w:rPr>
          <w:rFonts w:ascii="Arial" w:hAnsi="Arial" w:cs="Arial"/>
          <w:sz w:val="24"/>
          <w:szCs w:val="24"/>
        </w:rPr>
        <w:t>Se propone que los costos del artículo 33 no sufran incrementos,</w:t>
      </w:r>
      <w:r w:rsidR="003E0EF8">
        <w:rPr>
          <w:rFonts w:ascii="Arial" w:hAnsi="Arial" w:cs="Arial"/>
          <w:sz w:val="24"/>
          <w:szCs w:val="24"/>
        </w:rPr>
        <w:t xml:space="preserve"> esto atiende a la estrategia del </w:t>
      </w:r>
      <w:r w:rsidRPr="00405429">
        <w:rPr>
          <w:rFonts w:ascii="Arial" w:hAnsi="Arial" w:cs="Arial"/>
          <w:sz w:val="24"/>
          <w:szCs w:val="24"/>
        </w:rPr>
        <w:t xml:space="preserve">Plan de Verificación Vehicular. </w:t>
      </w:r>
    </w:p>
    <w:p w14:paraId="7F04CD65" w14:textId="77777777" w:rsidR="00DE0DE0" w:rsidRPr="00405429" w:rsidRDefault="00DE0DE0" w:rsidP="00DE0DE0">
      <w:pPr>
        <w:rPr>
          <w:rFonts w:ascii="Arial" w:hAnsi="Arial" w:cs="Arial"/>
          <w:sz w:val="24"/>
          <w:szCs w:val="24"/>
          <w:highlight w:val="yellow"/>
        </w:rPr>
      </w:pPr>
    </w:p>
    <w:p w14:paraId="7648A807" w14:textId="77777777" w:rsidR="00DE0DE0" w:rsidRPr="00405429" w:rsidRDefault="00DE0DE0" w:rsidP="00DE0DE0">
      <w:pPr>
        <w:pBdr>
          <w:top w:val="nil"/>
          <w:left w:val="nil"/>
          <w:bottom w:val="nil"/>
          <w:right w:val="nil"/>
          <w:between w:val="nil"/>
        </w:pBdr>
        <w:spacing w:after="0" w:line="276" w:lineRule="auto"/>
        <w:jc w:val="both"/>
        <w:rPr>
          <w:rFonts w:ascii="Arial" w:eastAsia="Arial" w:hAnsi="Arial" w:cs="Arial"/>
          <w:sz w:val="24"/>
          <w:szCs w:val="24"/>
        </w:rPr>
      </w:pPr>
      <w:r w:rsidRPr="00405429">
        <w:rPr>
          <w:rFonts w:ascii="Arial" w:eastAsia="Arial" w:hAnsi="Arial" w:cs="Arial"/>
          <w:b/>
          <w:sz w:val="24"/>
          <w:szCs w:val="24"/>
        </w:rPr>
        <w:t>XIII.</w:t>
      </w:r>
      <w:r w:rsidRPr="00405429">
        <w:rPr>
          <w:rFonts w:ascii="Arial" w:eastAsia="Arial" w:hAnsi="Arial" w:cs="Arial"/>
          <w:sz w:val="24"/>
          <w:szCs w:val="24"/>
        </w:rPr>
        <w:t xml:space="preserve"> En relación a los productos diversos se proponen lo siguiente: </w:t>
      </w:r>
    </w:p>
    <w:p w14:paraId="5C631CFC" w14:textId="77777777" w:rsidR="00DE0DE0" w:rsidRPr="00405429" w:rsidRDefault="00DE0DE0" w:rsidP="00DE0DE0">
      <w:pPr>
        <w:pBdr>
          <w:top w:val="nil"/>
          <w:left w:val="nil"/>
          <w:bottom w:val="nil"/>
          <w:right w:val="nil"/>
          <w:between w:val="nil"/>
        </w:pBdr>
        <w:spacing w:after="0" w:line="276" w:lineRule="auto"/>
        <w:jc w:val="both"/>
        <w:rPr>
          <w:rFonts w:ascii="Arial" w:eastAsia="Arial" w:hAnsi="Arial" w:cs="Arial"/>
          <w:sz w:val="24"/>
          <w:szCs w:val="24"/>
          <w:highlight w:val="yellow"/>
        </w:rPr>
      </w:pPr>
    </w:p>
    <w:p w14:paraId="615BE6E8"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no incrementar las tarifas de los numerales 1 y 2 del inciso a) de la fracción II del artículo 40, esto atendiendo al despliegue administrativo y con el objeto de ser una opción de publicación en el Periódico Oficial del Estado y tratar de ajustar costos con el Boletín Judicial. </w:t>
      </w:r>
    </w:p>
    <w:p w14:paraId="1DB639AF" w14:textId="77777777" w:rsidR="00DE0DE0" w:rsidRPr="00405429" w:rsidRDefault="00DE0DE0" w:rsidP="00DE0DE0">
      <w:pPr>
        <w:pStyle w:val="Prrafodelista"/>
        <w:pBdr>
          <w:top w:val="nil"/>
          <w:left w:val="nil"/>
          <w:bottom w:val="nil"/>
          <w:right w:val="nil"/>
          <w:between w:val="nil"/>
        </w:pBdr>
        <w:suppressAutoHyphens/>
        <w:spacing w:after="0" w:line="276" w:lineRule="auto"/>
        <w:ind w:left="284"/>
        <w:jc w:val="both"/>
        <w:textDirection w:val="btLr"/>
        <w:textAlignment w:val="top"/>
        <w:outlineLvl w:val="0"/>
        <w:rPr>
          <w:rFonts w:ascii="Arial" w:hAnsi="Arial" w:cs="Arial"/>
          <w:sz w:val="24"/>
          <w:szCs w:val="24"/>
        </w:rPr>
      </w:pPr>
    </w:p>
    <w:p w14:paraId="72CFBB86"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reajustar a la baja el cobro de productos de los numerales 1, 2 y 3 del inciso b) de la fracción II del artículo 40, en 9.7%, 10.3% y 13% respectivamente, esto atendiendo al despliegue administrativo y con el objeto de ser una opción de publicación en el Periódico Oficial del Estado y tratar de ajustar costos con el Boletín Judicial. </w:t>
      </w:r>
    </w:p>
    <w:p w14:paraId="2659F26D" w14:textId="77777777" w:rsidR="00DE0DE0" w:rsidRPr="00405429" w:rsidRDefault="00DE0DE0" w:rsidP="00DE0DE0">
      <w:pPr>
        <w:pStyle w:val="Prrafodelista"/>
        <w:pBdr>
          <w:top w:val="nil"/>
          <w:left w:val="nil"/>
          <w:bottom w:val="nil"/>
          <w:right w:val="nil"/>
          <w:between w:val="nil"/>
        </w:pBdr>
        <w:suppressAutoHyphens/>
        <w:spacing w:after="0" w:line="276" w:lineRule="auto"/>
        <w:ind w:left="284"/>
        <w:jc w:val="both"/>
        <w:textDirection w:val="btLr"/>
        <w:textAlignment w:val="top"/>
        <w:outlineLvl w:val="0"/>
        <w:rPr>
          <w:rFonts w:ascii="Arial" w:hAnsi="Arial" w:cs="Arial"/>
          <w:sz w:val="24"/>
          <w:szCs w:val="24"/>
        </w:rPr>
      </w:pPr>
    </w:p>
    <w:p w14:paraId="63B6050E"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incrementar en un 5.75% el numeral 9 del inciso a) fracción III del artículo 40, lo anterior por el incremento del Costo del </w:t>
      </w:r>
      <w:r w:rsidRPr="00405429">
        <w:rPr>
          <w:rFonts w:ascii="Arial" w:hAnsi="Arial" w:cs="Arial"/>
          <w:sz w:val="24"/>
          <w:szCs w:val="24"/>
        </w:rPr>
        <w:lastRenderedPageBreak/>
        <w:t>procesamiento, almacenamiento del sistema en la nube y recurso humano.</w:t>
      </w:r>
    </w:p>
    <w:p w14:paraId="58ECD289"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1055B38E"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Se propone incrementar las tarifas de los incisos a) hasta el t) de la fracción VIII del artículo 40, lo anterior por el incremento en Insumos, material y recurso humano.</w:t>
      </w:r>
    </w:p>
    <w:p w14:paraId="42D603A3"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27564EC5" w14:textId="79F90168"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en la fracción X del </w:t>
      </w:r>
      <w:r w:rsidR="00D03EBC" w:rsidRPr="00405429">
        <w:rPr>
          <w:rFonts w:ascii="Arial" w:hAnsi="Arial" w:cs="Arial"/>
          <w:sz w:val="24"/>
          <w:szCs w:val="24"/>
        </w:rPr>
        <w:t>artículo</w:t>
      </w:r>
      <w:r w:rsidRPr="00405429">
        <w:rPr>
          <w:rFonts w:ascii="Arial" w:hAnsi="Arial" w:cs="Arial"/>
          <w:sz w:val="24"/>
          <w:szCs w:val="24"/>
        </w:rPr>
        <w:t xml:space="preserve"> 40 cambiar el orden de numerales e incisos, para quedar ahora después de la fracción incisos y posterior numerales, con esto se buscar la armonización de la Ley</w:t>
      </w:r>
    </w:p>
    <w:p w14:paraId="3518AB24"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0E6A5A2D"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Se propone incluir el numeral 4 del inciso b) en la fracción X del artículo 40, con el objeto de dar soporte a la aplicación de retenciones en préstamos temporales.</w:t>
      </w:r>
    </w:p>
    <w:p w14:paraId="21121883"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4E431ADA"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Se propone ajustar a la baja las tarifas de los numerales 1, 2, 3, 4, 5 y 6 del inciso d) fracción X del artículo 40, en un 10% de los numerales del 1 al 5 y el 6 en un 0.3%, lo anterior derivado en la depreciación anual de las unidades de “MI BICI”.</w:t>
      </w:r>
    </w:p>
    <w:p w14:paraId="7F69FF0C"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206A781B"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el numeral 7 del inciso d) fracción X del artículo 40, lo anterior es derivado del nuevo equipamiento incorporado en el Sistema como una ampliación a la Etapa 5, que se encuentra susceptible de siniestros. </w:t>
      </w:r>
    </w:p>
    <w:p w14:paraId="2F8E6A51"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05917C59"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Se propone ajustar a la baja las tarifas de los numerales 1, 2, 3, 4, 5 y 6 del inciso e) fracción X del artículo 40, en un 10% de los numerales del 1 al 5 y el 6 en un 0.3%, lo anterior derivado en la depreciación anual de las unidades de “MI BICI”.</w:t>
      </w:r>
    </w:p>
    <w:p w14:paraId="395C0A6B" w14:textId="77777777" w:rsidR="00DE0DE0" w:rsidRPr="00405429" w:rsidRDefault="00DE0DE0" w:rsidP="000C49F3">
      <w:pPr>
        <w:pStyle w:val="Prrafodelista"/>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p>
    <w:p w14:paraId="1B088B88"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propone incluir el numeral 7 del inciso e) fracción X del artículo 40, lo anterior es derivado del nuevo equipamiento incorporado en el Sistema como una ampliación a la Etapa 5, que se encuentra susceptible de siniestros. </w:t>
      </w:r>
    </w:p>
    <w:p w14:paraId="31DDA006" w14:textId="77777777" w:rsidR="00DE0DE0" w:rsidRPr="00405429" w:rsidRDefault="00DE0DE0" w:rsidP="000C49F3">
      <w:p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highlight w:val="yellow"/>
        </w:rPr>
      </w:pPr>
    </w:p>
    <w:p w14:paraId="1E50C1D3" w14:textId="77777777" w:rsidR="00DE0DE0" w:rsidRPr="00405429" w:rsidRDefault="00DE0DE0" w:rsidP="000C49F3">
      <w:pPr>
        <w:pStyle w:val="Prrafodelista"/>
        <w:numPr>
          <w:ilvl w:val="0"/>
          <w:numId w:val="14"/>
        </w:numPr>
        <w:pBdr>
          <w:top w:val="nil"/>
          <w:left w:val="nil"/>
          <w:bottom w:val="nil"/>
          <w:right w:val="nil"/>
          <w:between w:val="nil"/>
        </w:pBdr>
        <w:suppressAutoHyphens/>
        <w:spacing w:after="0" w:line="276" w:lineRule="auto"/>
        <w:ind w:left="709" w:hanging="283"/>
        <w:jc w:val="both"/>
        <w:textDirection w:val="btLr"/>
        <w:textAlignment w:val="top"/>
        <w:outlineLvl w:val="0"/>
        <w:rPr>
          <w:rFonts w:ascii="Arial" w:hAnsi="Arial" w:cs="Arial"/>
          <w:sz w:val="24"/>
          <w:szCs w:val="24"/>
        </w:rPr>
      </w:pPr>
      <w:r w:rsidRPr="00405429">
        <w:rPr>
          <w:rFonts w:ascii="Arial" w:hAnsi="Arial" w:cs="Arial"/>
          <w:sz w:val="24"/>
          <w:szCs w:val="24"/>
        </w:rPr>
        <w:t xml:space="preserve">Se modifica la redacción de los numerales 6 de los incisos d) y e) de la fracción X del artículo 40, estos cambios son derivado del cambio de denominación, y en el caso del inciso e) numeral 2 es por armonizar con los demás incisos en su redacción. </w:t>
      </w:r>
    </w:p>
    <w:p w14:paraId="1B28859C" w14:textId="77777777" w:rsidR="00DE0DE0" w:rsidRPr="00405429" w:rsidRDefault="00DE0DE0" w:rsidP="00DE0DE0">
      <w:pPr>
        <w:spacing w:after="0" w:line="276" w:lineRule="auto"/>
        <w:jc w:val="both"/>
        <w:rPr>
          <w:rFonts w:ascii="Arial" w:eastAsia="Arial" w:hAnsi="Arial" w:cs="Arial"/>
          <w:sz w:val="24"/>
          <w:szCs w:val="24"/>
        </w:rPr>
      </w:pPr>
    </w:p>
    <w:p w14:paraId="7C9A6FDC" w14:textId="4A7A5002" w:rsidR="00DE0DE0" w:rsidRPr="00405429" w:rsidRDefault="00DE0DE0" w:rsidP="00DE0DE0">
      <w:pPr>
        <w:spacing w:after="0" w:line="276" w:lineRule="auto"/>
        <w:ind w:hanging="2"/>
        <w:jc w:val="both"/>
        <w:rPr>
          <w:rFonts w:ascii="Arial" w:eastAsia="Arial" w:hAnsi="Arial" w:cs="Arial"/>
          <w:sz w:val="24"/>
          <w:szCs w:val="24"/>
        </w:rPr>
      </w:pPr>
      <w:r w:rsidRPr="00405429">
        <w:rPr>
          <w:rFonts w:ascii="Arial" w:eastAsia="Arial" w:hAnsi="Arial" w:cs="Arial"/>
          <w:b/>
          <w:sz w:val="24"/>
          <w:szCs w:val="24"/>
        </w:rPr>
        <w:lastRenderedPageBreak/>
        <w:t xml:space="preserve">XIV. </w:t>
      </w:r>
      <w:r w:rsidR="004E0E8C">
        <w:rPr>
          <w:rFonts w:ascii="Arial" w:eastAsia="Arial" w:hAnsi="Arial" w:cs="Arial"/>
          <w:sz w:val="24"/>
          <w:szCs w:val="24"/>
        </w:rPr>
        <w:t>Se propone modificar los</w:t>
      </w:r>
      <w:r w:rsidRPr="00405429">
        <w:rPr>
          <w:rFonts w:ascii="Arial" w:eastAsia="Arial" w:hAnsi="Arial" w:cs="Arial"/>
          <w:sz w:val="24"/>
          <w:szCs w:val="24"/>
        </w:rPr>
        <w:t xml:space="preserve"> 50 y 51</w:t>
      </w:r>
      <w:r w:rsidR="004E0E8C">
        <w:rPr>
          <w:rFonts w:ascii="Arial" w:eastAsia="Arial" w:hAnsi="Arial" w:cs="Arial"/>
          <w:sz w:val="24"/>
          <w:szCs w:val="24"/>
        </w:rPr>
        <w:t xml:space="preserve"> e incluir el articulo 56 </w:t>
      </w:r>
      <w:r w:rsidRPr="00405429">
        <w:rPr>
          <w:rFonts w:ascii="Arial" w:eastAsia="Arial" w:hAnsi="Arial" w:cs="Arial"/>
          <w:sz w:val="24"/>
          <w:szCs w:val="24"/>
        </w:rPr>
        <w:t xml:space="preserve">por recomendación de la Unidad de Coordinación con Entidades Federativas para que los artículos fueran coherentes con la Ley de Disciplina Financiera, además de la alineación normativa federal existente.  </w:t>
      </w:r>
    </w:p>
    <w:p w14:paraId="4BC241FC" w14:textId="77777777" w:rsidR="00DE0DE0" w:rsidRPr="00405429" w:rsidRDefault="00DE0DE0" w:rsidP="00DE0DE0">
      <w:pPr>
        <w:spacing w:after="0" w:line="276" w:lineRule="auto"/>
        <w:ind w:hanging="2"/>
        <w:jc w:val="both"/>
        <w:rPr>
          <w:rFonts w:ascii="Arial" w:eastAsia="Arial" w:hAnsi="Arial" w:cs="Arial"/>
          <w:sz w:val="24"/>
          <w:szCs w:val="24"/>
          <w:highlight w:val="yellow"/>
        </w:rPr>
      </w:pPr>
    </w:p>
    <w:p w14:paraId="766A2C26" w14:textId="77777777" w:rsidR="00DE0DE0" w:rsidRPr="00405429" w:rsidRDefault="00DE0DE0" w:rsidP="00DE0DE0">
      <w:pPr>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XV. </w:t>
      </w:r>
      <w:r w:rsidRPr="00405429">
        <w:rPr>
          <w:rFonts w:ascii="Arial" w:eastAsia="Arial" w:hAnsi="Arial" w:cs="Arial"/>
          <w:sz w:val="24"/>
          <w:szCs w:val="24"/>
        </w:rPr>
        <w:t xml:space="preserve">El Clasificador por rubro de Ingresos emitido por el Consejo Nacional de Armonización Contable dispone un concepto de Ingresos por ventas de bienes y servicios de los Organismos Descentralizados. En la presente iniciativa se incorporan los montos estimados de ingresos que obtendrán los Organismos Públicos Descentralizados del Gobierno del Estado, con la finalidad de transparentar el monto general que dichas entidades percibirán por los diversos conceptos que generan recursos a su patrimonio.   </w:t>
      </w:r>
    </w:p>
    <w:p w14:paraId="622C9235" w14:textId="77777777" w:rsidR="00DE0DE0" w:rsidRPr="00405429" w:rsidRDefault="00DE0DE0" w:rsidP="00DE0DE0">
      <w:pPr>
        <w:spacing w:after="0" w:line="276" w:lineRule="auto"/>
        <w:jc w:val="both"/>
        <w:rPr>
          <w:rFonts w:ascii="Arial" w:eastAsia="Arial" w:hAnsi="Arial" w:cs="Arial"/>
          <w:sz w:val="24"/>
          <w:szCs w:val="24"/>
          <w:highlight w:val="yellow"/>
        </w:rPr>
      </w:pPr>
    </w:p>
    <w:p w14:paraId="62F1E460"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XVI. </w:t>
      </w:r>
      <w:r w:rsidRPr="00405429">
        <w:rPr>
          <w:rFonts w:ascii="Arial" w:eastAsia="Arial" w:hAnsi="Arial" w:cs="Arial"/>
          <w:sz w:val="24"/>
          <w:szCs w:val="24"/>
        </w:rPr>
        <w:t>En materia de Participaciones y Aportaciones Federales, la proyección se fundamenta en los Pre-Criterios de Política Económica 2025.</w:t>
      </w:r>
    </w:p>
    <w:p w14:paraId="74D33101" w14:textId="77777777" w:rsidR="00DE0DE0" w:rsidRPr="00405429" w:rsidRDefault="00DE0DE0" w:rsidP="00DE0DE0">
      <w:pPr>
        <w:tabs>
          <w:tab w:val="left" w:pos="284"/>
        </w:tabs>
        <w:spacing w:after="0" w:line="276" w:lineRule="auto"/>
        <w:ind w:hanging="2"/>
        <w:jc w:val="both"/>
        <w:rPr>
          <w:rFonts w:ascii="Arial" w:eastAsia="Arial" w:hAnsi="Arial" w:cs="Arial"/>
          <w:b/>
          <w:sz w:val="24"/>
          <w:szCs w:val="24"/>
        </w:rPr>
      </w:pPr>
    </w:p>
    <w:p w14:paraId="650BF669"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b/>
          <w:sz w:val="24"/>
          <w:szCs w:val="24"/>
        </w:rPr>
        <w:t xml:space="preserve">XVII. </w:t>
      </w:r>
      <w:r w:rsidRPr="00405429">
        <w:rPr>
          <w:rFonts w:ascii="Arial" w:eastAsia="Arial" w:hAnsi="Arial" w:cs="Arial"/>
          <w:sz w:val="24"/>
          <w:szCs w:val="24"/>
        </w:rPr>
        <w:t xml:space="preserve">En el rubro de Transferencias, Asignaciones, Subsidios y Otras Ayudas, de conformidad al Clasificador por Rubro de Ingresos emitido por el Consejo Nacional de Armonización Contable, los subsidios de la Universidad de Guadalajara y las aportaciones extraordinarias del Gobierno Federal. </w:t>
      </w:r>
    </w:p>
    <w:p w14:paraId="16F90E83"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p>
    <w:p w14:paraId="6BAE6E6F" w14:textId="77777777" w:rsidR="00DE0DE0" w:rsidRPr="00405429" w:rsidRDefault="00DE0DE0" w:rsidP="00DE0DE0">
      <w:pPr>
        <w:tabs>
          <w:tab w:val="left" w:pos="284"/>
        </w:tabs>
        <w:spacing w:after="0" w:line="276" w:lineRule="auto"/>
        <w:ind w:hanging="2"/>
        <w:jc w:val="both"/>
        <w:rPr>
          <w:rFonts w:ascii="Arial" w:eastAsia="Arial" w:hAnsi="Arial" w:cs="Arial"/>
          <w:sz w:val="24"/>
          <w:szCs w:val="24"/>
        </w:rPr>
      </w:pPr>
      <w:r w:rsidRPr="00405429">
        <w:rPr>
          <w:rFonts w:ascii="Arial" w:eastAsia="Arial" w:hAnsi="Arial" w:cs="Arial"/>
          <w:sz w:val="24"/>
          <w:szCs w:val="24"/>
        </w:rPr>
        <w:t>En virtud de lo anteriormente expuesto y fundado, tengo a bien presentar ante esa Honorable Soberanía Popular la siguiente:</w:t>
      </w:r>
    </w:p>
    <w:p w14:paraId="68099AF7" w14:textId="10AF2A09" w:rsidR="001D4BC5" w:rsidRPr="00405429" w:rsidRDefault="001D4BC5">
      <w:pPr>
        <w:rPr>
          <w:rFonts w:ascii="Arial" w:hAnsi="Arial" w:cs="Arial"/>
          <w:sz w:val="20"/>
          <w:szCs w:val="20"/>
        </w:rPr>
      </w:pPr>
    </w:p>
    <w:tbl>
      <w:tblPr>
        <w:tblW w:w="8364" w:type="dxa"/>
        <w:tblCellMar>
          <w:left w:w="70" w:type="dxa"/>
          <w:right w:w="70" w:type="dxa"/>
        </w:tblCellMar>
        <w:tblLook w:val="04A0" w:firstRow="1" w:lastRow="0" w:firstColumn="1" w:lastColumn="0" w:noHBand="0" w:noVBand="1"/>
      </w:tblPr>
      <w:tblGrid>
        <w:gridCol w:w="6938"/>
        <w:gridCol w:w="1426"/>
      </w:tblGrid>
      <w:tr w:rsidR="00084C61" w:rsidRPr="00405429" w14:paraId="744946D2" w14:textId="77777777" w:rsidTr="00CC37C0">
        <w:trPr>
          <w:trHeight w:val="317"/>
        </w:trPr>
        <w:tc>
          <w:tcPr>
            <w:tcW w:w="8364" w:type="dxa"/>
            <w:gridSpan w:val="2"/>
            <w:tcBorders>
              <w:top w:val="nil"/>
              <w:left w:val="nil"/>
              <w:bottom w:val="nil"/>
              <w:right w:val="nil"/>
            </w:tcBorders>
            <w:shd w:val="clear" w:color="auto" w:fill="auto"/>
            <w:vAlign w:val="bottom"/>
            <w:hideMark/>
          </w:tcPr>
          <w:p w14:paraId="079EDB21" w14:textId="541C37D8" w:rsidR="00084C61" w:rsidRPr="00405429" w:rsidRDefault="003E0EF8" w:rsidP="00084C61">
            <w:pPr>
              <w:spacing w:after="0" w:line="240" w:lineRule="auto"/>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ARTICULO Ú</w:t>
            </w:r>
            <w:r w:rsidR="00084C61" w:rsidRPr="00405429">
              <w:rPr>
                <w:rFonts w:ascii="Arial" w:eastAsia="Times New Roman" w:hAnsi="Arial" w:cs="Arial"/>
                <w:b/>
                <w:bCs/>
                <w:color w:val="000000"/>
                <w:sz w:val="24"/>
                <w:szCs w:val="24"/>
                <w:lang w:eastAsia="es-MX"/>
              </w:rPr>
              <w:t xml:space="preserve">NICO. </w:t>
            </w:r>
            <w:r w:rsidR="00084C61" w:rsidRPr="00405429">
              <w:rPr>
                <w:rFonts w:ascii="Arial" w:eastAsia="Times New Roman" w:hAnsi="Arial" w:cs="Arial"/>
                <w:color w:val="000000"/>
                <w:sz w:val="24"/>
                <w:szCs w:val="24"/>
                <w:lang w:eastAsia="es-MX"/>
              </w:rPr>
              <w:t>Se expide la Ley de Ingresos del Estado de Jalisco para el ejercicio fiscal 2025, para quedar como sigue:</w:t>
            </w:r>
          </w:p>
        </w:tc>
      </w:tr>
      <w:tr w:rsidR="00084C61" w:rsidRPr="00405429" w14:paraId="46B8DB79" w14:textId="77777777" w:rsidTr="00BB43CF">
        <w:trPr>
          <w:trHeight w:val="317"/>
        </w:trPr>
        <w:tc>
          <w:tcPr>
            <w:tcW w:w="6938" w:type="dxa"/>
            <w:tcBorders>
              <w:top w:val="nil"/>
              <w:left w:val="nil"/>
              <w:bottom w:val="nil"/>
              <w:right w:val="nil"/>
            </w:tcBorders>
            <w:shd w:val="clear" w:color="auto" w:fill="auto"/>
            <w:vAlign w:val="bottom"/>
            <w:hideMark/>
          </w:tcPr>
          <w:p w14:paraId="3A2ECB3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036F09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4B54373" w14:textId="77777777" w:rsidTr="00CC37C0">
        <w:trPr>
          <w:trHeight w:val="317"/>
        </w:trPr>
        <w:tc>
          <w:tcPr>
            <w:tcW w:w="8364" w:type="dxa"/>
            <w:gridSpan w:val="2"/>
            <w:tcBorders>
              <w:top w:val="nil"/>
              <w:left w:val="nil"/>
              <w:bottom w:val="nil"/>
              <w:right w:val="nil"/>
            </w:tcBorders>
            <w:shd w:val="clear" w:color="auto" w:fill="auto"/>
            <w:vAlign w:val="bottom"/>
            <w:hideMark/>
          </w:tcPr>
          <w:p w14:paraId="3CC88C2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LEY DE INGRESOS DEL ESTADO DE JALISCO</w:t>
            </w:r>
            <w:r w:rsidRPr="00405429">
              <w:rPr>
                <w:rFonts w:ascii="Arial" w:eastAsia="Times New Roman" w:hAnsi="Arial" w:cs="Arial"/>
                <w:b/>
                <w:bCs/>
                <w:color w:val="000000"/>
                <w:sz w:val="24"/>
                <w:szCs w:val="24"/>
                <w:lang w:eastAsia="es-MX"/>
              </w:rPr>
              <w:br/>
              <w:t>PARA EL EJERCICIO FISCAL 2025</w:t>
            </w:r>
          </w:p>
        </w:tc>
      </w:tr>
      <w:tr w:rsidR="00084C61" w:rsidRPr="00405429" w14:paraId="46B7B7C2" w14:textId="77777777" w:rsidTr="00BB43CF">
        <w:trPr>
          <w:trHeight w:val="317"/>
        </w:trPr>
        <w:tc>
          <w:tcPr>
            <w:tcW w:w="6938" w:type="dxa"/>
            <w:tcBorders>
              <w:top w:val="nil"/>
              <w:left w:val="nil"/>
              <w:bottom w:val="nil"/>
              <w:right w:val="nil"/>
            </w:tcBorders>
            <w:shd w:val="clear" w:color="auto" w:fill="auto"/>
            <w:vAlign w:val="bottom"/>
            <w:hideMark/>
          </w:tcPr>
          <w:p w14:paraId="68E9951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408F54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F38421" w14:textId="77777777" w:rsidTr="00BB43CF">
        <w:trPr>
          <w:trHeight w:val="317"/>
        </w:trPr>
        <w:tc>
          <w:tcPr>
            <w:tcW w:w="6938" w:type="dxa"/>
            <w:tcBorders>
              <w:top w:val="nil"/>
              <w:left w:val="nil"/>
              <w:bottom w:val="nil"/>
              <w:right w:val="nil"/>
            </w:tcBorders>
            <w:shd w:val="clear" w:color="auto" w:fill="auto"/>
            <w:vAlign w:val="bottom"/>
            <w:hideMark/>
          </w:tcPr>
          <w:p w14:paraId="11116213"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2EC292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C05AFF" w14:textId="77777777" w:rsidTr="00CC37C0">
        <w:trPr>
          <w:trHeight w:val="317"/>
        </w:trPr>
        <w:tc>
          <w:tcPr>
            <w:tcW w:w="8364" w:type="dxa"/>
            <w:gridSpan w:val="2"/>
            <w:tcBorders>
              <w:top w:val="nil"/>
              <w:left w:val="nil"/>
              <w:bottom w:val="nil"/>
              <w:right w:val="nil"/>
            </w:tcBorders>
            <w:shd w:val="clear" w:color="auto" w:fill="auto"/>
            <w:vAlign w:val="center"/>
            <w:hideMark/>
          </w:tcPr>
          <w:p w14:paraId="512099FD"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PRIMERO</w:t>
            </w:r>
          </w:p>
        </w:tc>
      </w:tr>
      <w:tr w:rsidR="00084C61" w:rsidRPr="00405429" w14:paraId="0BE06459" w14:textId="77777777" w:rsidTr="00CC37C0">
        <w:trPr>
          <w:trHeight w:val="317"/>
        </w:trPr>
        <w:tc>
          <w:tcPr>
            <w:tcW w:w="8364" w:type="dxa"/>
            <w:gridSpan w:val="2"/>
            <w:tcBorders>
              <w:top w:val="nil"/>
              <w:left w:val="nil"/>
              <w:bottom w:val="nil"/>
              <w:right w:val="nil"/>
            </w:tcBorders>
            <w:shd w:val="clear" w:color="auto" w:fill="auto"/>
            <w:vAlign w:val="center"/>
            <w:hideMark/>
          </w:tcPr>
          <w:p w14:paraId="706FCB8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Disposiciones Preliminares</w:t>
            </w:r>
          </w:p>
        </w:tc>
      </w:tr>
      <w:tr w:rsidR="00084C61" w:rsidRPr="00405429" w14:paraId="6F5D5FD6" w14:textId="77777777" w:rsidTr="00BB43CF">
        <w:trPr>
          <w:trHeight w:val="317"/>
        </w:trPr>
        <w:tc>
          <w:tcPr>
            <w:tcW w:w="6938" w:type="dxa"/>
            <w:tcBorders>
              <w:top w:val="nil"/>
              <w:left w:val="nil"/>
              <w:bottom w:val="nil"/>
              <w:right w:val="nil"/>
            </w:tcBorders>
            <w:shd w:val="clear" w:color="auto" w:fill="auto"/>
            <w:vAlign w:val="bottom"/>
            <w:hideMark/>
          </w:tcPr>
          <w:p w14:paraId="3A765D8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9EE206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EDC618" w14:textId="77777777" w:rsidTr="00BB43CF">
        <w:trPr>
          <w:trHeight w:val="317"/>
        </w:trPr>
        <w:tc>
          <w:tcPr>
            <w:tcW w:w="6938" w:type="dxa"/>
            <w:tcBorders>
              <w:top w:val="nil"/>
              <w:left w:val="nil"/>
              <w:bottom w:val="nil"/>
              <w:right w:val="nil"/>
            </w:tcBorders>
            <w:shd w:val="clear" w:color="auto" w:fill="auto"/>
            <w:vAlign w:val="bottom"/>
            <w:hideMark/>
          </w:tcPr>
          <w:p w14:paraId="6C3287D4"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991D03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D207695" w14:textId="77777777" w:rsidTr="00CC37C0">
        <w:trPr>
          <w:trHeight w:val="317"/>
        </w:trPr>
        <w:tc>
          <w:tcPr>
            <w:tcW w:w="8364" w:type="dxa"/>
            <w:gridSpan w:val="2"/>
            <w:tcBorders>
              <w:top w:val="nil"/>
              <w:left w:val="nil"/>
              <w:bottom w:val="nil"/>
              <w:right w:val="nil"/>
            </w:tcBorders>
            <w:shd w:val="clear" w:color="auto" w:fill="auto"/>
            <w:vAlign w:val="bottom"/>
            <w:hideMark/>
          </w:tcPr>
          <w:p w14:paraId="51D540B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ÚNICO</w:t>
            </w:r>
          </w:p>
        </w:tc>
      </w:tr>
      <w:tr w:rsidR="00084C61" w:rsidRPr="00405429" w14:paraId="09BC20A0" w14:textId="77777777" w:rsidTr="00BB43CF">
        <w:trPr>
          <w:trHeight w:val="317"/>
        </w:trPr>
        <w:tc>
          <w:tcPr>
            <w:tcW w:w="6938" w:type="dxa"/>
            <w:tcBorders>
              <w:top w:val="nil"/>
              <w:left w:val="nil"/>
              <w:bottom w:val="nil"/>
              <w:right w:val="nil"/>
            </w:tcBorders>
            <w:shd w:val="clear" w:color="auto" w:fill="auto"/>
            <w:vAlign w:val="bottom"/>
            <w:hideMark/>
          </w:tcPr>
          <w:p w14:paraId="6172249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2F3B03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0FB644F" w14:textId="77777777" w:rsidTr="00CC37C0">
        <w:trPr>
          <w:trHeight w:val="317"/>
        </w:trPr>
        <w:tc>
          <w:tcPr>
            <w:tcW w:w="8364" w:type="dxa"/>
            <w:gridSpan w:val="2"/>
            <w:tcBorders>
              <w:top w:val="nil"/>
              <w:left w:val="nil"/>
              <w:bottom w:val="nil"/>
              <w:right w:val="nil"/>
            </w:tcBorders>
            <w:shd w:val="clear" w:color="auto" w:fill="auto"/>
            <w:vAlign w:val="bottom"/>
            <w:hideMark/>
          </w:tcPr>
          <w:p w14:paraId="113C4A4F" w14:textId="4FAEC7E2"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w:t>
            </w:r>
            <w:r w:rsidRPr="00405429">
              <w:rPr>
                <w:rFonts w:ascii="Arial" w:eastAsia="Times New Roman" w:hAnsi="Arial" w:cs="Arial"/>
                <w:color w:val="000000"/>
                <w:sz w:val="24"/>
                <w:szCs w:val="24"/>
                <w:lang w:eastAsia="es-MX"/>
              </w:rPr>
              <w:t xml:space="preserve">. Los ingresos que la Hacienda Pública del Estado percibirá durante el ejercicio fiscal 2025 por un monto total estimado de </w:t>
            </w:r>
            <w:r w:rsidRPr="00AF0FD7">
              <w:rPr>
                <w:rFonts w:ascii="Arial" w:eastAsia="Times New Roman" w:hAnsi="Arial" w:cs="Arial"/>
                <w:b/>
                <w:color w:val="000000"/>
                <w:sz w:val="24"/>
                <w:szCs w:val="24"/>
                <w:lang w:eastAsia="es-MX"/>
              </w:rPr>
              <w:t>$172,960'330,567.00 (Ciento setenta y dos mil novecientos sesenta millones, trescientos treinta mil quinientos sesenta y siete pesos</w:t>
            </w:r>
            <w:r w:rsidR="00AF0FD7" w:rsidRPr="00AF0FD7">
              <w:rPr>
                <w:rFonts w:ascii="Arial" w:eastAsia="Times New Roman" w:hAnsi="Arial" w:cs="Arial"/>
                <w:b/>
                <w:color w:val="000000"/>
                <w:sz w:val="24"/>
                <w:szCs w:val="24"/>
                <w:lang w:eastAsia="es-MX"/>
              </w:rPr>
              <w:t xml:space="preserve"> </w:t>
            </w:r>
            <w:r w:rsidRPr="00AF0FD7">
              <w:rPr>
                <w:rFonts w:ascii="Arial" w:eastAsia="Times New Roman" w:hAnsi="Arial" w:cs="Arial"/>
                <w:b/>
                <w:color w:val="000000"/>
                <w:sz w:val="24"/>
                <w:szCs w:val="24"/>
                <w:lang w:eastAsia="es-MX"/>
              </w:rPr>
              <w:t xml:space="preserve">00/100 </w:t>
            </w:r>
            <w:r w:rsidRPr="00AF0FD7">
              <w:rPr>
                <w:rFonts w:ascii="Arial" w:eastAsia="Times New Roman" w:hAnsi="Arial" w:cs="Arial"/>
                <w:b/>
                <w:color w:val="000000"/>
                <w:sz w:val="24"/>
                <w:szCs w:val="24"/>
                <w:lang w:eastAsia="es-MX"/>
              </w:rPr>
              <w:lastRenderedPageBreak/>
              <w:t>M.N</w:t>
            </w:r>
            <w:r w:rsidR="00AF0FD7" w:rsidRPr="00AF0FD7">
              <w:rPr>
                <w:rFonts w:ascii="Arial" w:eastAsia="Times New Roman" w:hAnsi="Arial" w:cs="Arial"/>
                <w:b/>
                <w:color w:val="000000"/>
                <w:sz w:val="24"/>
                <w:szCs w:val="24"/>
                <w:lang w:eastAsia="es-MX"/>
              </w:rPr>
              <w:t>.</w:t>
            </w:r>
            <w:r w:rsidRPr="00AF0FD7">
              <w:rPr>
                <w:rFonts w:ascii="Arial" w:eastAsia="Times New Roman" w:hAnsi="Arial" w:cs="Arial"/>
                <w:b/>
                <w:color w:val="000000"/>
                <w:sz w:val="24"/>
                <w:szCs w:val="24"/>
                <w:lang w:eastAsia="es-MX"/>
              </w:rPr>
              <w:t>),</w:t>
            </w:r>
            <w:r w:rsidRPr="00405429">
              <w:rPr>
                <w:rFonts w:ascii="Arial" w:eastAsia="Times New Roman" w:hAnsi="Arial" w:cs="Arial"/>
                <w:color w:val="000000"/>
                <w:sz w:val="24"/>
                <w:szCs w:val="24"/>
                <w:lang w:eastAsia="es-MX"/>
              </w:rPr>
              <w:t xml:space="preserve"> deberán ser los que se obtengan por los conceptos y en las cantidades estimadas que a continuación se enumeran </w:t>
            </w:r>
            <w:r w:rsidRPr="00405429">
              <w:rPr>
                <w:rFonts w:ascii="Arial" w:eastAsia="Times New Roman" w:hAnsi="Arial" w:cs="Arial"/>
                <w:b/>
                <w:bCs/>
                <w:color w:val="000000"/>
                <w:sz w:val="24"/>
                <w:szCs w:val="24"/>
                <w:lang w:eastAsia="es-MX"/>
              </w:rPr>
              <w:t>por Clasificador por Rubros de Ingresos</w:t>
            </w:r>
            <w:r w:rsidRPr="00405429">
              <w:rPr>
                <w:rFonts w:ascii="Arial" w:eastAsia="Times New Roman" w:hAnsi="Arial" w:cs="Arial"/>
                <w:color w:val="000000"/>
                <w:sz w:val="24"/>
                <w:szCs w:val="24"/>
                <w:lang w:eastAsia="es-MX"/>
              </w:rPr>
              <w:t>:</w:t>
            </w:r>
          </w:p>
        </w:tc>
      </w:tr>
      <w:tr w:rsidR="00084C61" w:rsidRPr="00405429" w14:paraId="7023586C" w14:textId="77777777" w:rsidTr="00BB43CF">
        <w:trPr>
          <w:trHeight w:val="317"/>
        </w:trPr>
        <w:tc>
          <w:tcPr>
            <w:tcW w:w="6938" w:type="dxa"/>
            <w:tcBorders>
              <w:top w:val="nil"/>
              <w:left w:val="nil"/>
              <w:bottom w:val="nil"/>
              <w:right w:val="nil"/>
            </w:tcBorders>
            <w:shd w:val="clear" w:color="auto" w:fill="auto"/>
            <w:vAlign w:val="bottom"/>
            <w:hideMark/>
          </w:tcPr>
          <w:p w14:paraId="024564B2"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3B34B57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8A129F" w:rsidRPr="00405429" w14:paraId="18EA982A" w14:textId="77777777" w:rsidTr="00BB43CF">
        <w:trPr>
          <w:trHeight w:val="317"/>
        </w:trPr>
        <w:tc>
          <w:tcPr>
            <w:tcW w:w="6938" w:type="dxa"/>
            <w:tcBorders>
              <w:top w:val="nil"/>
              <w:left w:val="nil"/>
              <w:bottom w:val="nil"/>
              <w:right w:val="nil"/>
            </w:tcBorders>
            <w:shd w:val="clear" w:color="auto" w:fill="auto"/>
            <w:vAlign w:val="bottom"/>
          </w:tcPr>
          <w:p w14:paraId="4A90E08B" w14:textId="77777777" w:rsidR="008A129F" w:rsidRPr="00405429" w:rsidRDefault="008A129F"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tcPr>
          <w:p w14:paraId="33031933" w14:textId="77777777" w:rsidR="008A129F" w:rsidRPr="00405429" w:rsidRDefault="008A129F" w:rsidP="00084C61">
            <w:pPr>
              <w:spacing w:after="0" w:line="240" w:lineRule="auto"/>
              <w:rPr>
                <w:rFonts w:ascii="Arial" w:eastAsia="Times New Roman" w:hAnsi="Arial" w:cs="Arial"/>
                <w:sz w:val="20"/>
                <w:szCs w:val="20"/>
                <w:lang w:eastAsia="es-MX"/>
              </w:rPr>
            </w:pPr>
          </w:p>
        </w:tc>
      </w:tr>
      <w:tr w:rsidR="00084C61" w:rsidRPr="00405429" w14:paraId="571BBCE7" w14:textId="77777777" w:rsidTr="00BB43CF">
        <w:trPr>
          <w:trHeight w:val="317"/>
        </w:trPr>
        <w:tc>
          <w:tcPr>
            <w:tcW w:w="69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41A2D" w14:textId="77777777" w:rsidR="00084C61" w:rsidRPr="00405429" w:rsidRDefault="00084C61" w:rsidP="00084C61">
            <w:pPr>
              <w:spacing w:after="0" w:line="240" w:lineRule="auto"/>
              <w:jc w:val="center"/>
              <w:rPr>
                <w:rFonts w:ascii="Arial" w:eastAsia="Times New Roman" w:hAnsi="Arial" w:cs="Arial"/>
                <w:b/>
                <w:bCs/>
                <w:color w:val="000000"/>
                <w:sz w:val="18"/>
                <w:szCs w:val="18"/>
                <w:lang w:eastAsia="es-MX"/>
              </w:rPr>
            </w:pPr>
            <w:r w:rsidRPr="00405429">
              <w:rPr>
                <w:rFonts w:ascii="Arial" w:eastAsia="Times New Roman" w:hAnsi="Arial" w:cs="Arial"/>
                <w:b/>
                <w:bCs/>
                <w:color w:val="000000"/>
                <w:sz w:val="18"/>
                <w:szCs w:val="18"/>
                <w:lang w:eastAsia="es-MX"/>
              </w:rPr>
              <w:t xml:space="preserve">TOTAL DE INGRESOS </w:t>
            </w:r>
          </w:p>
        </w:tc>
        <w:tc>
          <w:tcPr>
            <w:tcW w:w="1426" w:type="dxa"/>
            <w:tcBorders>
              <w:top w:val="single" w:sz="4" w:space="0" w:color="auto"/>
              <w:left w:val="nil"/>
              <w:bottom w:val="single" w:sz="4" w:space="0" w:color="auto"/>
              <w:right w:val="single" w:sz="4" w:space="0" w:color="auto"/>
            </w:tcBorders>
            <w:shd w:val="clear" w:color="000000" w:fill="FFFFFF"/>
            <w:vAlign w:val="center"/>
            <w:hideMark/>
          </w:tcPr>
          <w:p w14:paraId="136CFC67" w14:textId="77777777" w:rsidR="00084C61" w:rsidRPr="00405429" w:rsidRDefault="00084C61" w:rsidP="00C87CB2">
            <w:pPr>
              <w:spacing w:after="0" w:line="240" w:lineRule="auto"/>
              <w:ind w:left="-47" w:hanging="142"/>
              <w:jc w:val="right"/>
              <w:rPr>
                <w:rFonts w:ascii="Arial" w:eastAsia="Times New Roman" w:hAnsi="Arial" w:cs="Arial"/>
                <w:b/>
                <w:bCs/>
                <w:color w:val="000000"/>
                <w:sz w:val="18"/>
                <w:szCs w:val="18"/>
                <w:lang w:eastAsia="es-MX"/>
              </w:rPr>
            </w:pPr>
            <w:r w:rsidRPr="00405429">
              <w:rPr>
                <w:rFonts w:ascii="Arial" w:eastAsia="Times New Roman" w:hAnsi="Arial" w:cs="Arial"/>
                <w:b/>
                <w:bCs/>
                <w:color w:val="000000"/>
                <w:sz w:val="18"/>
                <w:szCs w:val="18"/>
                <w:lang w:eastAsia="es-MX"/>
              </w:rPr>
              <w:t>172,960,330,567</w:t>
            </w:r>
          </w:p>
        </w:tc>
      </w:tr>
      <w:tr w:rsidR="00084C61" w:rsidRPr="00405429" w14:paraId="75D823F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E2AE0A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 IMPUESTOS</w:t>
            </w:r>
          </w:p>
        </w:tc>
        <w:tc>
          <w:tcPr>
            <w:tcW w:w="1426" w:type="dxa"/>
            <w:tcBorders>
              <w:top w:val="nil"/>
              <w:left w:val="nil"/>
              <w:bottom w:val="single" w:sz="4" w:space="0" w:color="auto"/>
              <w:right w:val="single" w:sz="4" w:space="0" w:color="auto"/>
            </w:tcBorders>
            <w:shd w:val="clear" w:color="000000" w:fill="FFFFFF"/>
            <w:vAlign w:val="center"/>
            <w:hideMark/>
          </w:tcPr>
          <w:p w14:paraId="2DFA493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13,603,058,395</w:t>
            </w:r>
          </w:p>
        </w:tc>
      </w:tr>
      <w:tr w:rsidR="00084C61" w:rsidRPr="00405429" w14:paraId="6CC8494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FE98CA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 Impuesto sobre los Ingresos</w:t>
            </w:r>
          </w:p>
        </w:tc>
        <w:tc>
          <w:tcPr>
            <w:tcW w:w="1426" w:type="dxa"/>
            <w:tcBorders>
              <w:top w:val="nil"/>
              <w:left w:val="nil"/>
              <w:bottom w:val="single" w:sz="4" w:space="0" w:color="auto"/>
              <w:right w:val="single" w:sz="4" w:space="0" w:color="auto"/>
            </w:tcBorders>
            <w:shd w:val="clear" w:color="000000" w:fill="FFFFFF"/>
            <w:vAlign w:val="center"/>
            <w:hideMark/>
          </w:tcPr>
          <w:p w14:paraId="3DC5EAAA"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766,861,937</w:t>
            </w:r>
          </w:p>
        </w:tc>
      </w:tr>
      <w:tr w:rsidR="00084C61" w:rsidRPr="00405429" w14:paraId="1533CE1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AB1357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1.1.01 Impuesto sobre Loterías, Rifas, Sorteos, Juegos con Apuesta y Concursos de Toda Clase</w:t>
            </w:r>
          </w:p>
        </w:tc>
        <w:tc>
          <w:tcPr>
            <w:tcW w:w="1426" w:type="dxa"/>
            <w:tcBorders>
              <w:top w:val="nil"/>
              <w:left w:val="nil"/>
              <w:bottom w:val="single" w:sz="4" w:space="0" w:color="auto"/>
              <w:right w:val="single" w:sz="4" w:space="0" w:color="auto"/>
            </w:tcBorders>
            <w:shd w:val="clear" w:color="000000" w:fill="FFFFFF"/>
            <w:vAlign w:val="center"/>
            <w:hideMark/>
          </w:tcPr>
          <w:p w14:paraId="5B5CE115" w14:textId="77777777" w:rsidR="00084C61" w:rsidRPr="00405429" w:rsidRDefault="00084C61" w:rsidP="00C87CB2">
            <w:pPr>
              <w:spacing w:after="0" w:line="240" w:lineRule="auto"/>
              <w:ind w:hanging="47"/>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236,715,683</w:t>
            </w:r>
          </w:p>
        </w:tc>
      </w:tr>
      <w:tr w:rsidR="00084C61" w:rsidRPr="00405429" w14:paraId="2963499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F759AD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1.1.02 Impuesto sobre Enajenación y Distribución de Boletos de Rifas y Sorteos</w:t>
            </w:r>
          </w:p>
        </w:tc>
        <w:tc>
          <w:tcPr>
            <w:tcW w:w="1426" w:type="dxa"/>
            <w:tcBorders>
              <w:top w:val="nil"/>
              <w:left w:val="nil"/>
              <w:bottom w:val="single" w:sz="4" w:space="0" w:color="auto"/>
              <w:right w:val="single" w:sz="4" w:space="0" w:color="auto"/>
            </w:tcBorders>
            <w:shd w:val="clear" w:color="000000" w:fill="FFFFFF"/>
            <w:vAlign w:val="center"/>
            <w:hideMark/>
          </w:tcPr>
          <w:p w14:paraId="5DC3536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71,313,568</w:t>
            </w:r>
          </w:p>
        </w:tc>
      </w:tr>
      <w:tr w:rsidR="00084C61" w:rsidRPr="00405429" w14:paraId="4D66544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10B286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1.1.03 Impuesto sobre Remuneraciones al Trabajo Personal no Subordinado</w:t>
            </w:r>
          </w:p>
        </w:tc>
        <w:tc>
          <w:tcPr>
            <w:tcW w:w="1426" w:type="dxa"/>
            <w:tcBorders>
              <w:top w:val="nil"/>
              <w:left w:val="nil"/>
              <w:bottom w:val="single" w:sz="4" w:space="0" w:color="auto"/>
              <w:right w:val="single" w:sz="4" w:space="0" w:color="auto"/>
            </w:tcBorders>
            <w:shd w:val="clear" w:color="000000" w:fill="FFFFFF"/>
            <w:vAlign w:val="center"/>
            <w:hideMark/>
          </w:tcPr>
          <w:p w14:paraId="0418FB1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361,683,476</w:t>
            </w:r>
          </w:p>
        </w:tc>
      </w:tr>
      <w:tr w:rsidR="00084C61" w:rsidRPr="00405429" w14:paraId="56354EF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9BB682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1.1.04 Impuesto a los Ingresos de Redes y Plataformas del Servicio de Transporte Privado de Punto a Punto</w:t>
            </w:r>
          </w:p>
        </w:tc>
        <w:tc>
          <w:tcPr>
            <w:tcW w:w="1426" w:type="dxa"/>
            <w:tcBorders>
              <w:top w:val="nil"/>
              <w:left w:val="nil"/>
              <w:bottom w:val="single" w:sz="4" w:space="0" w:color="auto"/>
              <w:right w:val="single" w:sz="4" w:space="0" w:color="auto"/>
            </w:tcBorders>
            <w:shd w:val="clear" w:color="000000" w:fill="FFFFFF"/>
            <w:vAlign w:val="center"/>
            <w:hideMark/>
          </w:tcPr>
          <w:p w14:paraId="55987E6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97,149,210</w:t>
            </w:r>
          </w:p>
        </w:tc>
      </w:tr>
      <w:tr w:rsidR="00084C61" w:rsidRPr="00405429" w14:paraId="5DA12F9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624347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1.2 Impuestos sobre el Patrimonio</w:t>
            </w:r>
          </w:p>
        </w:tc>
        <w:tc>
          <w:tcPr>
            <w:tcW w:w="1426" w:type="dxa"/>
            <w:tcBorders>
              <w:top w:val="nil"/>
              <w:left w:val="nil"/>
              <w:bottom w:val="single" w:sz="4" w:space="0" w:color="auto"/>
              <w:right w:val="single" w:sz="4" w:space="0" w:color="auto"/>
            </w:tcBorders>
            <w:shd w:val="clear" w:color="000000" w:fill="FFFFFF"/>
            <w:vAlign w:val="center"/>
            <w:hideMark/>
          </w:tcPr>
          <w:p w14:paraId="45FEDE4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N/A  </w:t>
            </w:r>
          </w:p>
        </w:tc>
      </w:tr>
      <w:tr w:rsidR="00084C61" w:rsidRPr="00405429" w14:paraId="56CC195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BAB94B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 Impuestos sobre la Producción, el Consumo y las Transacciones</w:t>
            </w:r>
          </w:p>
        </w:tc>
        <w:tc>
          <w:tcPr>
            <w:tcW w:w="1426" w:type="dxa"/>
            <w:tcBorders>
              <w:top w:val="nil"/>
              <w:left w:val="nil"/>
              <w:bottom w:val="single" w:sz="4" w:space="0" w:color="auto"/>
              <w:right w:val="single" w:sz="4" w:space="0" w:color="auto"/>
            </w:tcBorders>
            <w:shd w:val="clear" w:color="000000" w:fill="FFFFFF"/>
            <w:vAlign w:val="center"/>
            <w:hideMark/>
          </w:tcPr>
          <w:p w14:paraId="5075EB2E" w14:textId="6341BD71" w:rsidR="00084C61" w:rsidRPr="00405429" w:rsidRDefault="00AF0FD7" w:rsidP="00084C6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1,460,152,771</w:t>
            </w:r>
          </w:p>
        </w:tc>
      </w:tr>
      <w:tr w:rsidR="00084C61" w:rsidRPr="00405429" w14:paraId="3DC56C1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EF58322"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1.3.01 Impuesto sobre Transmisiones Patrimoniales de Bienes Muebles</w:t>
            </w:r>
          </w:p>
        </w:tc>
        <w:tc>
          <w:tcPr>
            <w:tcW w:w="1426" w:type="dxa"/>
            <w:tcBorders>
              <w:top w:val="nil"/>
              <w:left w:val="nil"/>
              <w:bottom w:val="single" w:sz="4" w:space="0" w:color="auto"/>
              <w:right w:val="single" w:sz="4" w:space="0" w:color="auto"/>
            </w:tcBorders>
            <w:shd w:val="clear" w:color="000000" w:fill="FFFFFF"/>
            <w:vAlign w:val="center"/>
            <w:hideMark/>
          </w:tcPr>
          <w:p w14:paraId="5BB4AFB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21,060,308</w:t>
            </w:r>
          </w:p>
        </w:tc>
      </w:tr>
      <w:tr w:rsidR="00084C61" w:rsidRPr="00405429" w14:paraId="4AC7C29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9CFED0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1.3.02 Impuesto sobre la Adquisición de Vehículos Automotores Usados</w:t>
            </w:r>
          </w:p>
        </w:tc>
        <w:tc>
          <w:tcPr>
            <w:tcW w:w="1426" w:type="dxa"/>
            <w:tcBorders>
              <w:top w:val="nil"/>
              <w:left w:val="nil"/>
              <w:bottom w:val="single" w:sz="4" w:space="0" w:color="auto"/>
              <w:right w:val="single" w:sz="4" w:space="0" w:color="auto"/>
            </w:tcBorders>
            <w:shd w:val="clear" w:color="000000" w:fill="FFFFFF"/>
            <w:vAlign w:val="center"/>
            <w:hideMark/>
          </w:tcPr>
          <w:p w14:paraId="18C4A3A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640,752,707</w:t>
            </w:r>
          </w:p>
        </w:tc>
      </w:tr>
      <w:tr w:rsidR="00084C61" w:rsidRPr="00405429" w14:paraId="3823800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C8020A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1.3.03 Impuesto sobre Hospedaje</w:t>
            </w:r>
          </w:p>
        </w:tc>
        <w:tc>
          <w:tcPr>
            <w:tcW w:w="1426" w:type="dxa"/>
            <w:tcBorders>
              <w:top w:val="nil"/>
              <w:left w:val="nil"/>
              <w:bottom w:val="single" w:sz="4" w:space="0" w:color="auto"/>
              <w:right w:val="single" w:sz="4" w:space="0" w:color="auto"/>
            </w:tcBorders>
            <w:shd w:val="clear" w:color="000000" w:fill="FFFFFF"/>
            <w:vAlign w:val="center"/>
            <w:hideMark/>
          </w:tcPr>
          <w:p w14:paraId="0A71505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574,195,883</w:t>
            </w:r>
          </w:p>
        </w:tc>
      </w:tr>
      <w:tr w:rsidR="00084C61" w:rsidRPr="00405429" w14:paraId="2CF5949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4F4753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1.3.04 Impuesto sobre Erogaciones de Juegos con Apuestas</w:t>
            </w:r>
          </w:p>
        </w:tc>
        <w:tc>
          <w:tcPr>
            <w:tcW w:w="1426" w:type="dxa"/>
            <w:tcBorders>
              <w:top w:val="nil"/>
              <w:left w:val="nil"/>
              <w:bottom w:val="single" w:sz="4" w:space="0" w:color="auto"/>
              <w:right w:val="single" w:sz="4" w:space="0" w:color="auto"/>
            </w:tcBorders>
            <w:shd w:val="clear" w:color="000000" w:fill="FFFFFF"/>
            <w:vAlign w:val="center"/>
            <w:hideMark/>
          </w:tcPr>
          <w:p w14:paraId="7142DBC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224,143,873</w:t>
            </w:r>
          </w:p>
        </w:tc>
      </w:tr>
      <w:tr w:rsidR="00084C61" w:rsidRPr="00405429" w14:paraId="4688808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451588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1.4 Impuestos al Comercio Exterior</w:t>
            </w:r>
          </w:p>
        </w:tc>
        <w:tc>
          <w:tcPr>
            <w:tcW w:w="1426" w:type="dxa"/>
            <w:tcBorders>
              <w:top w:val="nil"/>
              <w:left w:val="nil"/>
              <w:bottom w:val="single" w:sz="4" w:space="0" w:color="auto"/>
              <w:right w:val="single" w:sz="4" w:space="0" w:color="auto"/>
            </w:tcBorders>
            <w:shd w:val="clear" w:color="000000" w:fill="FFFFFF"/>
            <w:vAlign w:val="center"/>
            <w:hideMark/>
          </w:tcPr>
          <w:p w14:paraId="1FBD91A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N/A  </w:t>
            </w:r>
          </w:p>
        </w:tc>
      </w:tr>
      <w:tr w:rsidR="00084C61" w:rsidRPr="00405429" w14:paraId="2763D74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DB7162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1.5 Impuesto sobre Nóminas y Asimilables</w:t>
            </w:r>
          </w:p>
        </w:tc>
        <w:tc>
          <w:tcPr>
            <w:tcW w:w="1426" w:type="dxa"/>
            <w:tcBorders>
              <w:top w:val="nil"/>
              <w:left w:val="nil"/>
              <w:bottom w:val="single" w:sz="4" w:space="0" w:color="auto"/>
              <w:right w:val="single" w:sz="4" w:space="0" w:color="auto"/>
            </w:tcBorders>
            <w:shd w:val="clear" w:color="000000" w:fill="FFFFFF"/>
            <w:vAlign w:val="center"/>
            <w:hideMark/>
          </w:tcPr>
          <w:p w14:paraId="73DAAE7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11,283,735,408</w:t>
            </w:r>
          </w:p>
        </w:tc>
      </w:tr>
      <w:tr w:rsidR="00084C61" w:rsidRPr="00405429" w14:paraId="5B59898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C46CD1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1.5.1 Impuesto sobre Nóminas</w:t>
            </w:r>
          </w:p>
        </w:tc>
        <w:tc>
          <w:tcPr>
            <w:tcW w:w="1426" w:type="dxa"/>
            <w:tcBorders>
              <w:top w:val="nil"/>
              <w:left w:val="nil"/>
              <w:bottom w:val="single" w:sz="4" w:space="0" w:color="auto"/>
              <w:right w:val="single" w:sz="4" w:space="0" w:color="auto"/>
            </w:tcBorders>
            <w:shd w:val="clear" w:color="000000" w:fill="FFFFFF"/>
            <w:vAlign w:val="center"/>
            <w:hideMark/>
          </w:tcPr>
          <w:p w14:paraId="0336760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11,283,735,408</w:t>
            </w:r>
          </w:p>
        </w:tc>
      </w:tr>
      <w:tr w:rsidR="00084C61" w:rsidRPr="00405429" w14:paraId="5DFBA5C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4FE14B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1.6 Impuestos Ecológicos</w:t>
            </w:r>
          </w:p>
        </w:tc>
        <w:tc>
          <w:tcPr>
            <w:tcW w:w="1426" w:type="dxa"/>
            <w:tcBorders>
              <w:top w:val="nil"/>
              <w:left w:val="nil"/>
              <w:bottom w:val="single" w:sz="4" w:space="0" w:color="auto"/>
              <w:right w:val="single" w:sz="4" w:space="0" w:color="auto"/>
            </w:tcBorders>
            <w:shd w:val="clear" w:color="000000" w:fill="FFFFFF"/>
            <w:vAlign w:val="center"/>
            <w:hideMark/>
          </w:tcPr>
          <w:p w14:paraId="726D164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N/A  </w:t>
            </w:r>
          </w:p>
        </w:tc>
      </w:tr>
      <w:tr w:rsidR="00084C61" w:rsidRPr="00405429" w14:paraId="14B87CF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A13F8B2"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1.7 Accesorios de Impuestos</w:t>
            </w:r>
          </w:p>
        </w:tc>
        <w:tc>
          <w:tcPr>
            <w:tcW w:w="1426" w:type="dxa"/>
            <w:tcBorders>
              <w:top w:val="nil"/>
              <w:left w:val="nil"/>
              <w:bottom w:val="single" w:sz="4" w:space="0" w:color="auto"/>
              <w:right w:val="single" w:sz="4" w:space="0" w:color="auto"/>
            </w:tcBorders>
            <w:shd w:val="clear" w:color="000000" w:fill="FFFFFF"/>
            <w:vAlign w:val="center"/>
            <w:hideMark/>
          </w:tcPr>
          <w:p w14:paraId="0B3894FE" w14:textId="747D5F9B" w:rsidR="00084C61" w:rsidRPr="00405429" w:rsidRDefault="00AF0FD7" w:rsidP="00084C6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92,288,642</w:t>
            </w:r>
          </w:p>
        </w:tc>
      </w:tr>
      <w:tr w:rsidR="00084C61" w:rsidRPr="00405429" w14:paraId="7028C52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49EB50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1.7.1 Accesorios</w:t>
            </w:r>
          </w:p>
        </w:tc>
        <w:tc>
          <w:tcPr>
            <w:tcW w:w="1426" w:type="dxa"/>
            <w:tcBorders>
              <w:top w:val="nil"/>
              <w:left w:val="nil"/>
              <w:bottom w:val="single" w:sz="4" w:space="0" w:color="auto"/>
              <w:right w:val="single" w:sz="4" w:space="0" w:color="auto"/>
            </w:tcBorders>
            <w:shd w:val="clear" w:color="000000" w:fill="FFFFFF"/>
            <w:vAlign w:val="center"/>
            <w:hideMark/>
          </w:tcPr>
          <w:p w14:paraId="5794525E" w14:textId="07536EE5" w:rsidR="00084C61" w:rsidRPr="00405429" w:rsidRDefault="00AF0FD7" w:rsidP="00084C61">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92,288,642</w:t>
            </w:r>
          </w:p>
        </w:tc>
      </w:tr>
      <w:tr w:rsidR="00084C61" w:rsidRPr="00405429" w14:paraId="6B3B139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7203D4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1.8 Otros Impuestos</w:t>
            </w:r>
          </w:p>
        </w:tc>
        <w:tc>
          <w:tcPr>
            <w:tcW w:w="1426" w:type="dxa"/>
            <w:tcBorders>
              <w:top w:val="nil"/>
              <w:left w:val="nil"/>
              <w:bottom w:val="single" w:sz="4" w:space="0" w:color="auto"/>
              <w:right w:val="single" w:sz="4" w:space="0" w:color="auto"/>
            </w:tcBorders>
            <w:shd w:val="clear" w:color="000000" w:fill="FFFFFF"/>
            <w:vAlign w:val="center"/>
            <w:hideMark/>
          </w:tcPr>
          <w:p w14:paraId="5ADCFF4D"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N/A  </w:t>
            </w:r>
          </w:p>
        </w:tc>
      </w:tr>
      <w:tr w:rsidR="00084C61" w:rsidRPr="00405429" w14:paraId="1D13503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46CB51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1.9 Impuestos no Comprendidos en la Ley de Ingresos Vigente, Causados en Ejercicios Fiscales Anteriores Pendientes de Liquidación o Pago</w:t>
            </w:r>
          </w:p>
        </w:tc>
        <w:tc>
          <w:tcPr>
            <w:tcW w:w="1426" w:type="dxa"/>
            <w:tcBorders>
              <w:top w:val="nil"/>
              <w:left w:val="nil"/>
              <w:bottom w:val="single" w:sz="4" w:space="0" w:color="auto"/>
              <w:right w:val="single" w:sz="4" w:space="0" w:color="auto"/>
            </w:tcBorders>
            <w:shd w:val="clear" w:color="000000" w:fill="FFFFFF"/>
            <w:vAlign w:val="center"/>
            <w:hideMark/>
          </w:tcPr>
          <w:p w14:paraId="696D319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19,637</w:t>
            </w:r>
          </w:p>
        </w:tc>
      </w:tr>
      <w:tr w:rsidR="00084C61" w:rsidRPr="00405429" w14:paraId="21ACE45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8F8D48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1.9.01 Impuesto sobre Negocios Jurídicos e Instrumentos Notariales </w:t>
            </w:r>
            <w:r w:rsidRPr="00405429">
              <w:rPr>
                <w:rFonts w:ascii="Arial" w:eastAsia="Times New Roman" w:hAnsi="Arial" w:cs="Arial"/>
                <w:i/>
                <w:iCs/>
                <w:color w:val="000000"/>
                <w:sz w:val="18"/>
                <w:szCs w:val="18"/>
                <w:lang w:eastAsia="es-MX"/>
              </w:rPr>
              <w:t>(ejercicios anteriores)</w:t>
            </w:r>
          </w:p>
        </w:tc>
        <w:tc>
          <w:tcPr>
            <w:tcW w:w="1426" w:type="dxa"/>
            <w:tcBorders>
              <w:top w:val="nil"/>
              <w:left w:val="nil"/>
              <w:bottom w:val="single" w:sz="4" w:space="0" w:color="auto"/>
              <w:right w:val="single" w:sz="4" w:space="0" w:color="auto"/>
            </w:tcBorders>
            <w:shd w:val="clear" w:color="000000" w:fill="FFFFFF"/>
            <w:vAlign w:val="center"/>
            <w:hideMark/>
          </w:tcPr>
          <w:p w14:paraId="4CFD04C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19,637</w:t>
            </w:r>
          </w:p>
        </w:tc>
      </w:tr>
      <w:tr w:rsidR="00084C61" w:rsidRPr="00405429" w14:paraId="0BCD6A7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0C0B13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 CUOTAS Y APORTACIONES DE SEGURIDAD SOCIAL</w:t>
            </w:r>
          </w:p>
        </w:tc>
        <w:tc>
          <w:tcPr>
            <w:tcW w:w="1426" w:type="dxa"/>
            <w:tcBorders>
              <w:top w:val="nil"/>
              <w:left w:val="nil"/>
              <w:bottom w:val="single" w:sz="4" w:space="0" w:color="auto"/>
              <w:right w:val="single" w:sz="4" w:space="0" w:color="auto"/>
            </w:tcBorders>
            <w:shd w:val="clear" w:color="000000" w:fill="FFFFFF"/>
            <w:vAlign w:val="center"/>
            <w:hideMark/>
          </w:tcPr>
          <w:p w14:paraId="7B5BCCD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152D837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279EB8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2.1 Aportaciones para Fondos de Vivienda</w:t>
            </w:r>
          </w:p>
        </w:tc>
        <w:tc>
          <w:tcPr>
            <w:tcW w:w="1426" w:type="dxa"/>
            <w:tcBorders>
              <w:top w:val="nil"/>
              <w:left w:val="nil"/>
              <w:bottom w:val="single" w:sz="4" w:space="0" w:color="auto"/>
              <w:right w:val="single" w:sz="4" w:space="0" w:color="auto"/>
            </w:tcBorders>
            <w:shd w:val="clear" w:color="000000" w:fill="FFFFFF"/>
            <w:vAlign w:val="center"/>
            <w:hideMark/>
          </w:tcPr>
          <w:p w14:paraId="7A4DC93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2C547B6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E1984D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2.2 Cuotas para Seguridad Social</w:t>
            </w:r>
          </w:p>
        </w:tc>
        <w:tc>
          <w:tcPr>
            <w:tcW w:w="1426" w:type="dxa"/>
            <w:tcBorders>
              <w:top w:val="nil"/>
              <w:left w:val="nil"/>
              <w:bottom w:val="single" w:sz="4" w:space="0" w:color="auto"/>
              <w:right w:val="single" w:sz="4" w:space="0" w:color="auto"/>
            </w:tcBorders>
            <w:shd w:val="clear" w:color="000000" w:fill="FFFFFF"/>
            <w:vAlign w:val="center"/>
            <w:hideMark/>
          </w:tcPr>
          <w:p w14:paraId="040AC5D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2B320F4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00E33D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2.3 Cuotas de Ahorro para el Retiro</w:t>
            </w:r>
          </w:p>
        </w:tc>
        <w:tc>
          <w:tcPr>
            <w:tcW w:w="1426" w:type="dxa"/>
            <w:tcBorders>
              <w:top w:val="nil"/>
              <w:left w:val="nil"/>
              <w:bottom w:val="single" w:sz="4" w:space="0" w:color="auto"/>
              <w:right w:val="single" w:sz="4" w:space="0" w:color="auto"/>
            </w:tcBorders>
            <w:shd w:val="clear" w:color="000000" w:fill="FFFFFF"/>
            <w:vAlign w:val="center"/>
            <w:hideMark/>
          </w:tcPr>
          <w:p w14:paraId="7BE8C09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969405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A80817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2.4 Otras Cuotas y Aportaciones para la Seguridad Social</w:t>
            </w:r>
          </w:p>
        </w:tc>
        <w:tc>
          <w:tcPr>
            <w:tcW w:w="1426" w:type="dxa"/>
            <w:tcBorders>
              <w:top w:val="nil"/>
              <w:left w:val="nil"/>
              <w:bottom w:val="single" w:sz="4" w:space="0" w:color="auto"/>
              <w:right w:val="single" w:sz="4" w:space="0" w:color="auto"/>
            </w:tcBorders>
            <w:shd w:val="clear" w:color="000000" w:fill="FFFFFF"/>
            <w:vAlign w:val="center"/>
            <w:hideMark/>
          </w:tcPr>
          <w:p w14:paraId="6EF2887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250843B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5D591F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2.5 Accesorios de las Cuotas y Aportaciones de Seguridad Social.</w:t>
            </w:r>
          </w:p>
        </w:tc>
        <w:tc>
          <w:tcPr>
            <w:tcW w:w="1426" w:type="dxa"/>
            <w:tcBorders>
              <w:top w:val="nil"/>
              <w:left w:val="nil"/>
              <w:bottom w:val="single" w:sz="4" w:space="0" w:color="auto"/>
              <w:right w:val="single" w:sz="4" w:space="0" w:color="auto"/>
            </w:tcBorders>
            <w:shd w:val="clear" w:color="000000" w:fill="FFFFFF"/>
            <w:vAlign w:val="center"/>
            <w:hideMark/>
          </w:tcPr>
          <w:p w14:paraId="6D4C593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46A55B2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91A932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 CONTRIBUCIONES DE MEJORAS</w:t>
            </w:r>
          </w:p>
        </w:tc>
        <w:tc>
          <w:tcPr>
            <w:tcW w:w="1426" w:type="dxa"/>
            <w:tcBorders>
              <w:top w:val="nil"/>
              <w:left w:val="nil"/>
              <w:bottom w:val="single" w:sz="4" w:space="0" w:color="auto"/>
              <w:right w:val="single" w:sz="4" w:space="0" w:color="auto"/>
            </w:tcBorders>
            <w:shd w:val="clear" w:color="000000" w:fill="FFFFFF"/>
            <w:vAlign w:val="center"/>
            <w:hideMark/>
          </w:tcPr>
          <w:p w14:paraId="1B8B360D"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5FF046A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0A5C2A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3.1 Contribuciones de mejoras por Obras Públicas</w:t>
            </w:r>
          </w:p>
        </w:tc>
        <w:tc>
          <w:tcPr>
            <w:tcW w:w="1426" w:type="dxa"/>
            <w:tcBorders>
              <w:top w:val="nil"/>
              <w:left w:val="nil"/>
              <w:bottom w:val="single" w:sz="4" w:space="0" w:color="auto"/>
              <w:right w:val="single" w:sz="4" w:space="0" w:color="auto"/>
            </w:tcBorders>
            <w:shd w:val="clear" w:color="000000" w:fill="FFFFFF"/>
            <w:vAlign w:val="center"/>
            <w:hideMark/>
          </w:tcPr>
          <w:p w14:paraId="0228527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E1F48C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FD2F04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3.2 Contribuciones de Mejoras no Comprendidas en la Ley de Ingresos Vigente, Causadas en Ejercicios Fiscales Anteriores Pendientes de Liquidación o Pago</w:t>
            </w:r>
          </w:p>
        </w:tc>
        <w:tc>
          <w:tcPr>
            <w:tcW w:w="1426" w:type="dxa"/>
            <w:tcBorders>
              <w:top w:val="nil"/>
              <w:left w:val="nil"/>
              <w:bottom w:val="single" w:sz="4" w:space="0" w:color="auto"/>
              <w:right w:val="single" w:sz="4" w:space="0" w:color="auto"/>
            </w:tcBorders>
            <w:shd w:val="clear" w:color="000000" w:fill="FFFFFF"/>
            <w:vAlign w:val="center"/>
            <w:hideMark/>
          </w:tcPr>
          <w:p w14:paraId="7A579C9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8E96D1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13831A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 DERECHOS</w:t>
            </w:r>
          </w:p>
        </w:tc>
        <w:tc>
          <w:tcPr>
            <w:tcW w:w="1426" w:type="dxa"/>
            <w:tcBorders>
              <w:top w:val="nil"/>
              <w:left w:val="nil"/>
              <w:bottom w:val="single" w:sz="4" w:space="0" w:color="auto"/>
              <w:right w:val="single" w:sz="4" w:space="0" w:color="auto"/>
            </w:tcBorders>
            <w:shd w:val="clear" w:color="000000" w:fill="FFFFFF"/>
            <w:vAlign w:val="center"/>
            <w:hideMark/>
          </w:tcPr>
          <w:p w14:paraId="43D54CA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7,475,647,780</w:t>
            </w:r>
          </w:p>
        </w:tc>
      </w:tr>
      <w:tr w:rsidR="00084C61" w:rsidRPr="00405429" w14:paraId="21767BB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E0BED5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4.1 Derechos por el uso, goce, aprovechamiento o explotación de bienes de dominio público</w:t>
            </w:r>
          </w:p>
        </w:tc>
        <w:tc>
          <w:tcPr>
            <w:tcW w:w="1426" w:type="dxa"/>
            <w:tcBorders>
              <w:top w:val="nil"/>
              <w:left w:val="nil"/>
              <w:bottom w:val="single" w:sz="4" w:space="0" w:color="auto"/>
              <w:right w:val="single" w:sz="4" w:space="0" w:color="auto"/>
            </w:tcBorders>
            <w:shd w:val="clear" w:color="000000" w:fill="FFFFFF"/>
            <w:vAlign w:val="center"/>
            <w:hideMark/>
          </w:tcPr>
          <w:p w14:paraId="0A9C18F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N/A  </w:t>
            </w:r>
          </w:p>
        </w:tc>
      </w:tr>
      <w:tr w:rsidR="00084C61" w:rsidRPr="00405429" w14:paraId="4FD6217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975205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lastRenderedPageBreak/>
              <w:t>4.1.01 Bienes de Dominio Público</w:t>
            </w:r>
          </w:p>
        </w:tc>
        <w:tc>
          <w:tcPr>
            <w:tcW w:w="1426" w:type="dxa"/>
            <w:tcBorders>
              <w:top w:val="nil"/>
              <w:left w:val="nil"/>
              <w:bottom w:val="single" w:sz="4" w:space="0" w:color="auto"/>
              <w:right w:val="single" w:sz="4" w:space="0" w:color="auto"/>
            </w:tcBorders>
            <w:shd w:val="clear" w:color="000000" w:fill="FFFFFF"/>
            <w:vAlign w:val="center"/>
            <w:hideMark/>
          </w:tcPr>
          <w:p w14:paraId="7D66123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617B81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4CFEAA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4.2 Derechos a los hidrocarburos (Derogado)</w:t>
            </w:r>
          </w:p>
        </w:tc>
        <w:tc>
          <w:tcPr>
            <w:tcW w:w="1426" w:type="dxa"/>
            <w:tcBorders>
              <w:top w:val="nil"/>
              <w:left w:val="nil"/>
              <w:bottom w:val="single" w:sz="4" w:space="0" w:color="auto"/>
              <w:right w:val="single" w:sz="4" w:space="0" w:color="auto"/>
            </w:tcBorders>
            <w:shd w:val="clear" w:color="000000" w:fill="FFFFFF"/>
            <w:vAlign w:val="center"/>
            <w:hideMark/>
          </w:tcPr>
          <w:p w14:paraId="176A5A5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                   N/A  </w:t>
            </w:r>
          </w:p>
        </w:tc>
      </w:tr>
      <w:tr w:rsidR="00084C61" w:rsidRPr="00405429" w14:paraId="7FC9BFD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6FEC61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 Derechos por Prestación de Servicios</w:t>
            </w:r>
          </w:p>
        </w:tc>
        <w:tc>
          <w:tcPr>
            <w:tcW w:w="1426" w:type="dxa"/>
            <w:tcBorders>
              <w:top w:val="nil"/>
              <w:left w:val="nil"/>
              <w:bottom w:val="single" w:sz="4" w:space="0" w:color="auto"/>
              <w:right w:val="single" w:sz="4" w:space="0" w:color="auto"/>
            </w:tcBorders>
            <w:shd w:val="clear" w:color="000000" w:fill="FFFFFF"/>
            <w:vAlign w:val="center"/>
            <w:hideMark/>
          </w:tcPr>
          <w:p w14:paraId="67032C5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6,238,756,193</w:t>
            </w:r>
          </w:p>
        </w:tc>
      </w:tr>
      <w:tr w:rsidR="00084C61" w:rsidRPr="00405429" w14:paraId="5C71D80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9D206C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4.3.01 Registro Público de la Propiedad y de Comercio</w:t>
            </w:r>
          </w:p>
        </w:tc>
        <w:tc>
          <w:tcPr>
            <w:tcW w:w="1426" w:type="dxa"/>
            <w:tcBorders>
              <w:top w:val="nil"/>
              <w:left w:val="nil"/>
              <w:bottom w:val="single" w:sz="4" w:space="0" w:color="auto"/>
              <w:right w:val="single" w:sz="4" w:space="0" w:color="auto"/>
            </w:tcBorders>
            <w:shd w:val="clear" w:color="000000" w:fill="FFFFFF"/>
            <w:vAlign w:val="center"/>
            <w:hideMark/>
          </w:tcPr>
          <w:p w14:paraId="0959FDF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1,313,986,195</w:t>
            </w:r>
          </w:p>
        </w:tc>
      </w:tr>
      <w:tr w:rsidR="00084C61" w:rsidRPr="00405429" w14:paraId="47E8B08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67A88A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4.3.02 Archivo de Instrumentos Públicos y Archivo Histórico de Jalisco</w:t>
            </w:r>
          </w:p>
        </w:tc>
        <w:tc>
          <w:tcPr>
            <w:tcW w:w="1426" w:type="dxa"/>
            <w:tcBorders>
              <w:top w:val="nil"/>
              <w:left w:val="nil"/>
              <w:bottom w:val="single" w:sz="4" w:space="0" w:color="auto"/>
              <w:right w:val="single" w:sz="4" w:space="0" w:color="auto"/>
            </w:tcBorders>
            <w:shd w:val="clear" w:color="000000" w:fill="FFFFFF"/>
            <w:vAlign w:val="center"/>
            <w:hideMark/>
          </w:tcPr>
          <w:p w14:paraId="75DA046D"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59,649,462</w:t>
            </w:r>
          </w:p>
        </w:tc>
      </w:tr>
      <w:tr w:rsidR="00084C61" w:rsidRPr="00405429" w14:paraId="106F940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4C9DAE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4.3.03 Autorizaciones para el Ejercicio Profesional y Notarial</w:t>
            </w:r>
          </w:p>
        </w:tc>
        <w:tc>
          <w:tcPr>
            <w:tcW w:w="1426" w:type="dxa"/>
            <w:tcBorders>
              <w:top w:val="nil"/>
              <w:left w:val="nil"/>
              <w:bottom w:val="single" w:sz="4" w:space="0" w:color="auto"/>
              <w:right w:val="single" w:sz="4" w:space="0" w:color="auto"/>
            </w:tcBorders>
            <w:shd w:val="clear" w:color="000000" w:fill="FFFFFF"/>
            <w:vAlign w:val="center"/>
            <w:hideMark/>
          </w:tcPr>
          <w:p w14:paraId="0EDEB26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12,379,293</w:t>
            </w:r>
          </w:p>
        </w:tc>
      </w:tr>
      <w:tr w:rsidR="00084C61" w:rsidRPr="00405429" w14:paraId="1381DF0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38FA71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4.3.04 Servicios en los ramos de Movilidad y Transporte</w:t>
            </w:r>
          </w:p>
        </w:tc>
        <w:tc>
          <w:tcPr>
            <w:tcW w:w="1426" w:type="dxa"/>
            <w:tcBorders>
              <w:top w:val="nil"/>
              <w:left w:val="nil"/>
              <w:bottom w:val="single" w:sz="4" w:space="0" w:color="auto"/>
              <w:right w:val="single" w:sz="4" w:space="0" w:color="auto"/>
            </w:tcBorders>
            <w:shd w:val="clear" w:color="000000" w:fill="FFFFFF"/>
            <w:vAlign w:val="center"/>
            <w:hideMark/>
          </w:tcPr>
          <w:p w14:paraId="590AEF0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4,755,233,161</w:t>
            </w:r>
          </w:p>
        </w:tc>
      </w:tr>
      <w:tr w:rsidR="00084C61" w:rsidRPr="00405429" w14:paraId="298B352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855DB71" w14:textId="77777777" w:rsidR="00084C61" w:rsidRPr="00405429" w:rsidRDefault="00084C61" w:rsidP="00084C61">
            <w:pPr>
              <w:spacing w:after="0" w:line="240" w:lineRule="auto"/>
              <w:rPr>
                <w:rFonts w:ascii="Arial" w:eastAsia="Times New Roman" w:hAnsi="Arial" w:cs="Arial"/>
                <w:i/>
                <w:iCs/>
                <w:color w:val="000000"/>
                <w:sz w:val="18"/>
                <w:szCs w:val="18"/>
                <w:lang w:eastAsia="es-MX"/>
              </w:rPr>
            </w:pPr>
            <w:r w:rsidRPr="00405429">
              <w:rPr>
                <w:rFonts w:ascii="Arial" w:eastAsia="Times New Roman" w:hAnsi="Arial" w:cs="Arial"/>
                <w:i/>
                <w:iCs/>
                <w:color w:val="000000"/>
                <w:sz w:val="18"/>
                <w:szCs w:val="18"/>
                <w:lang w:eastAsia="es-MX"/>
              </w:rPr>
              <w:t xml:space="preserve">                 4.3.04.01 Aportación Cruz Roja Mexicana </w:t>
            </w:r>
          </w:p>
        </w:tc>
        <w:tc>
          <w:tcPr>
            <w:tcW w:w="1426" w:type="dxa"/>
            <w:tcBorders>
              <w:top w:val="nil"/>
              <w:left w:val="nil"/>
              <w:bottom w:val="single" w:sz="4" w:space="0" w:color="auto"/>
              <w:right w:val="single" w:sz="4" w:space="0" w:color="auto"/>
            </w:tcBorders>
            <w:shd w:val="clear" w:color="000000" w:fill="FFFFFF"/>
            <w:vAlign w:val="center"/>
            <w:hideMark/>
          </w:tcPr>
          <w:p w14:paraId="10D07E5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90,026,180</w:t>
            </w:r>
          </w:p>
        </w:tc>
      </w:tr>
      <w:tr w:rsidR="00084C61" w:rsidRPr="00405429" w14:paraId="4498602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C8314CC" w14:textId="77777777" w:rsidR="00084C61" w:rsidRPr="00405429" w:rsidRDefault="00084C61" w:rsidP="00084C61">
            <w:pPr>
              <w:spacing w:after="0" w:line="240" w:lineRule="auto"/>
              <w:rPr>
                <w:rFonts w:ascii="Arial" w:eastAsia="Times New Roman" w:hAnsi="Arial" w:cs="Arial"/>
                <w:i/>
                <w:iCs/>
                <w:color w:val="000000"/>
                <w:sz w:val="18"/>
                <w:szCs w:val="18"/>
                <w:lang w:eastAsia="es-MX"/>
              </w:rPr>
            </w:pPr>
            <w:r w:rsidRPr="00405429">
              <w:rPr>
                <w:rFonts w:ascii="Arial" w:eastAsia="Times New Roman" w:hAnsi="Arial" w:cs="Arial"/>
                <w:i/>
                <w:iCs/>
                <w:color w:val="000000"/>
                <w:sz w:val="18"/>
                <w:szCs w:val="18"/>
                <w:lang w:eastAsia="es-MX"/>
              </w:rPr>
              <w:t xml:space="preserve">                 4.3.04.02 Hogar Cabañas</w:t>
            </w:r>
          </w:p>
        </w:tc>
        <w:tc>
          <w:tcPr>
            <w:tcW w:w="1426" w:type="dxa"/>
            <w:tcBorders>
              <w:top w:val="nil"/>
              <w:left w:val="nil"/>
              <w:bottom w:val="single" w:sz="4" w:space="0" w:color="auto"/>
              <w:right w:val="single" w:sz="4" w:space="0" w:color="auto"/>
            </w:tcBorders>
            <w:shd w:val="clear" w:color="000000" w:fill="FFFFFF"/>
            <w:vAlign w:val="center"/>
            <w:hideMark/>
          </w:tcPr>
          <w:p w14:paraId="2BC1CB1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79,645,010</w:t>
            </w:r>
          </w:p>
        </w:tc>
      </w:tr>
      <w:tr w:rsidR="00084C61" w:rsidRPr="00405429" w14:paraId="669044A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4ACD61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4.3.05 Certificaciones, Expediciones de Constancias y otros Servicios</w:t>
            </w:r>
          </w:p>
        </w:tc>
        <w:tc>
          <w:tcPr>
            <w:tcW w:w="1426" w:type="dxa"/>
            <w:tcBorders>
              <w:top w:val="nil"/>
              <w:left w:val="nil"/>
              <w:bottom w:val="single" w:sz="4" w:space="0" w:color="auto"/>
              <w:right w:val="single" w:sz="4" w:space="0" w:color="auto"/>
            </w:tcBorders>
            <w:shd w:val="clear" w:color="000000" w:fill="FFFFFF"/>
            <w:vAlign w:val="center"/>
            <w:hideMark/>
          </w:tcPr>
          <w:p w14:paraId="159DECC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97,508,082</w:t>
            </w:r>
          </w:p>
        </w:tc>
      </w:tr>
      <w:tr w:rsidR="00084C61" w:rsidRPr="00405429" w14:paraId="3ECA1F8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7A6E91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4.4 Otros Derechos</w:t>
            </w:r>
          </w:p>
        </w:tc>
        <w:tc>
          <w:tcPr>
            <w:tcW w:w="1426" w:type="dxa"/>
            <w:tcBorders>
              <w:top w:val="nil"/>
              <w:left w:val="nil"/>
              <w:bottom w:val="single" w:sz="4" w:space="0" w:color="auto"/>
              <w:right w:val="single" w:sz="4" w:space="0" w:color="auto"/>
            </w:tcBorders>
            <w:shd w:val="clear" w:color="000000" w:fill="FFFFFF"/>
            <w:vAlign w:val="center"/>
            <w:hideMark/>
          </w:tcPr>
          <w:p w14:paraId="69495EE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926,784,707</w:t>
            </w:r>
          </w:p>
        </w:tc>
      </w:tr>
      <w:tr w:rsidR="00084C61" w:rsidRPr="00405429" w14:paraId="44FBFAB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B27670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4.4.01 Servicios Diversos</w:t>
            </w:r>
          </w:p>
        </w:tc>
        <w:tc>
          <w:tcPr>
            <w:tcW w:w="1426" w:type="dxa"/>
            <w:tcBorders>
              <w:top w:val="nil"/>
              <w:left w:val="nil"/>
              <w:bottom w:val="single" w:sz="4" w:space="0" w:color="auto"/>
              <w:right w:val="single" w:sz="4" w:space="0" w:color="auto"/>
            </w:tcBorders>
            <w:shd w:val="clear" w:color="000000" w:fill="FFFFFF"/>
            <w:vAlign w:val="center"/>
            <w:hideMark/>
          </w:tcPr>
          <w:p w14:paraId="61A9AA6D"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26,784,707</w:t>
            </w:r>
          </w:p>
        </w:tc>
      </w:tr>
      <w:tr w:rsidR="00084C61" w:rsidRPr="00405429" w14:paraId="5BFF4BE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1CE975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4.4.02 Programa de Verificación Vehicular</w:t>
            </w:r>
          </w:p>
        </w:tc>
        <w:tc>
          <w:tcPr>
            <w:tcW w:w="1426" w:type="dxa"/>
            <w:tcBorders>
              <w:top w:val="nil"/>
              <w:left w:val="nil"/>
              <w:bottom w:val="single" w:sz="4" w:space="0" w:color="auto"/>
              <w:right w:val="single" w:sz="4" w:space="0" w:color="auto"/>
            </w:tcBorders>
            <w:shd w:val="clear" w:color="000000" w:fill="FFFFFF"/>
            <w:vAlign w:val="center"/>
            <w:hideMark/>
          </w:tcPr>
          <w:p w14:paraId="3D90184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900,000,000</w:t>
            </w:r>
          </w:p>
        </w:tc>
      </w:tr>
      <w:tr w:rsidR="00084C61" w:rsidRPr="00405429" w14:paraId="69D5AF7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C10CCE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4.5 Accesorios de Derechos</w:t>
            </w:r>
          </w:p>
        </w:tc>
        <w:tc>
          <w:tcPr>
            <w:tcW w:w="1426" w:type="dxa"/>
            <w:tcBorders>
              <w:top w:val="nil"/>
              <w:left w:val="nil"/>
              <w:bottom w:val="single" w:sz="4" w:space="0" w:color="auto"/>
              <w:right w:val="single" w:sz="4" w:space="0" w:color="auto"/>
            </w:tcBorders>
            <w:shd w:val="clear" w:color="000000" w:fill="FFFFFF"/>
            <w:vAlign w:val="center"/>
            <w:hideMark/>
          </w:tcPr>
          <w:p w14:paraId="5B912217" w14:textId="36D5DE76" w:rsidR="00084C61" w:rsidRPr="00405429" w:rsidRDefault="00AF0FD7" w:rsidP="00AF0FD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310,106,880</w:t>
            </w:r>
          </w:p>
        </w:tc>
      </w:tr>
      <w:tr w:rsidR="00084C61" w:rsidRPr="00405429" w14:paraId="3D5D63B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5BA0DC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4.5.01 Accesorios</w:t>
            </w:r>
          </w:p>
        </w:tc>
        <w:tc>
          <w:tcPr>
            <w:tcW w:w="1426" w:type="dxa"/>
            <w:tcBorders>
              <w:top w:val="nil"/>
              <w:left w:val="nil"/>
              <w:bottom w:val="single" w:sz="4" w:space="0" w:color="auto"/>
              <w:right w:val="single" w:sz="4" w:space="0" w:color="auto"/>
            </w:tcBorders>
            <w:shd w:val="clear" w:color="000000" w:fill="FFFFFF"/>
            <w:vAlign w:val="center"/>
            <w:hideMark/>
          </w:tcPr>
          <w:p w14:paraId="0DB03E94" w14:textId="2657A0C6" w:rsidR="00084C61" w:rsidRPr="00405429" w:rsidRDefault="00AF0FD7" w:rsidP="00AF0FD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310,106,880</w:t>
            </w:r>
          </w:p>
        </w:tc>
      </w:tr>
      <w:tr w:rsidR="00084C61" w:rsidRPr="00405429" w14:paraId="66BFF64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2C76D4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4.9 Derechos no Comprendidos en la Ley de Ingresos Vigente, Causados en Ejercicios Fiscales Anteriores Pendientes de Liquidación o Pago</w:t>
            </w:r>
          </w:p>
        </w:tc>
        <w:tc>
          <w:tcPr>
            <w:tcW w:w="1426" w:type="dxa"/>
            <w:tcBorders>
              <w:top w:val="nil"/>
              <w:left w:val="nil"/>
              <w:bottom w:val="single" w:sz="4" w:space="0" w:color="auto"/>
              <w:right w:val="single" w:sz="4" w:space="0" w:color="auto"/>
            </w:tcBorders>
            <w:shd w:val="clear" w:color="000000" w:fill="FFFFFF"/>
            <w:vAlign w:val="center"/>
            <w:hideMark/>
          </w:tcPr>
          <w:p w14:paraId="77B7F1B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E819FE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D58000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 PRODUCTOS</w:t>
            </w:r>
          </w:p>
        </w:tc>
        <w:tc>
          <w:tcPr>
            <w:tcW w:w="1426" w:type="dxa"/>
            <w:tcBorders>
              <w:top w:val="nil"/>
              <w:left w:val="nil"/>
              <w:bottom w:val="single" w:sz="4" w:space="0" w:color="auto"/>
              <w:right w:val="single" w:sz="4" w:space="0" w:color="auto"/>
            </w:tcBorders>
            <w:shd w:val="clear" w:color="000000" w:fill="FFFFFF"/>
            <w:vAlign w:val="center"/>
            <w:hideMark/>
          </w:tcPr>
          <w:p w14:paraId="6406A8A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984,582,941</w:t>
            </w:r>
          </w:p>
        </w:tc>
      </w:tr>
      <w:tr w:rsidR="00084C61" w:rsidRPr="00405429" w14:paraId="7942065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DE1584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5.1 Productos</w:t>
            </w:r>
          </w:p>
        </w:tc>
        <w:tc>
          <w:tcPr>
            <w:tcW w:w="1426" w:type="dxa"/>
            <w:tcBorders>
              <w:top w:val="nil"/>
              <w:left w:val="nil"/>
              <w:bottom w:val="single" w:sz="4" w:space="0" w:color="auto"/>
              <w:right w:val="single" w:sz="4" w:space="0" w:color="auto"/>
            </w:tcBorders>
            <w:shd w:val="clear" w:color="000000" w:fill="FFFFFF"/>
            <w:vAlign w:val="center"/>
            <w:hideMark/>
          </w:tcPr>
          <w:p w14:paraId="4905A97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984,582,941</w:t>
            </w:r>
          </w:p>
        </w:tc>
      </w:tr>
      <w:tr w:rsidR="00084C61" w:rsidRPr="00405429" w14:paraId="1DDE95D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4F999C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5.1.01 Uso, Goce, Aprovechamiento o Explotación de Bienes de Dominio Privado</w:t>
            </w:r>
          </w:p>
        </w:tc>
        <w:tc>
          <w:tcPr>
            <w:tcW w:w="1426" w:type="dxa"/>
            <w:tcBorders>
              <w:top w:val="nil"/>
              <w:left w:val="nil"/>
              <w:bottom w:val="single" w:sz="4" w:space="0" w:color="auto"/>
              <w:right w:val="single" w:sz="4" w:space="0" w:color="auto"/>
            </w:tcBorders>
            <w:shd w:val="clear" w:color="000000" w:fill="FFFFFF"/>
            <w:vAlign w:val="center"/>
            <w:hideMark/>
          </w:tcPr>
          <w:p w14:paraId="268D82C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76,260,867</w:t>
            </w:r>
          </w:p>
        </w:tc>
      </w:tr>
      <w:tr w:rsidR="00084C61" w:rsidRPr="00405429" w14:paraId="05C870F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F2602A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5.1.02 Rendimientos e Intereses de Capital e Inversiones del Estado</w:t>
            </w:r>
          </w:p>
        </w:tc>
        <w:tc>
          <w:tcPr>
            <w:tcW w:w="1426" w:type="dxa"/>
            <w:tcBorders>
              <w:top w:val="nil"/>
              <w:left w:val="nil"/>
              <w:bottom w:val="single" w:sz="4" w:space="0" w:color="auto"/>
              <w:right w:val="single" w:sz="4" w:space="0" w:color="auto"/>
            </w:tcBorders>
            <w:shd w:val="clear" w:color="000000" w:fill="FFFFFF"/>
            <w:vAlign w:val="center"/>
            <w:hideMark/>
          </w:tcPr>
          <w:p w14:paraId="7040ECC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898,290,108</w:t>
            </w:r>
          </w:p>
        </w:tc>
      </w:tr>
      <w:tr w:rsidR="00084C61" w:rsidRPr="00405429" w14:paraId="63EB361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5A2E2D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5.1.03 Productos Diversos</w:t>
            </w:r>
          </w:p>
        </w:tc>
        <w:tc>
          <w:tcPr>
            <w:tcW w:w="1426" w:type="dxa"/>
            <w:tcBorders>
              <w:top w:val="nil"/>
              <w:left w:val="nil"/>
              <w:bottom w:val="single" w:sz="4" w:space="0" w:color="auto"/>
              <w:right w:val="single" w:sz="4" w:space="0" w:color="auto"/>
            </w:tcBorders>
            <w:shd w:val="clear" w:color="000000" w:fill="FFFFFF"/>
            <w:vAlign w:val="center"/>
            <w:hideMark/>
          </w:tcPr>
          <w:p w14:paraId="04E5188B" w14:textId="7275C8B2"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10,031,96</w:t>
            </w:r>
            <w:r w:rsidR="00AF0FD7">
              <w:rPr>
                <w:rFonts w:ascii="Arial" w:eastAsia="Times New Roman" w:hAnsi="Arial" w:cs="Arial"/>
                <w:color w:val="000000"/>
                <w:sz w:val="18"/>
                <w:szCs w:val="18"/>
                <w:lang w:eastAsia="es-MX"/>
              </w:rPr>
              <w:t>6</w:t>
            </w:r>
          </w:p>
        </w:tc>
      </w:tr>
      <w:tr w:rsidR="00084C61" w:rsidRPr="00405429" w14:paraId="46A1A8B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186963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5.2 Productos de Capital (Derogado)</w:t>
            </w:r>
          </w:p>
        </w:tc>
        <w:tc>
          <w:tcPr>
            <w:tcW w:w="1426" w:type="dxa"/>
            <w:tcBorders>
              <w:top w:val="nil"/>
              <w:left w:val="nil"/>
              <w:bottom w:val="single" w:sz="4" w:space="0" w:color="auto"/>
              <w:right w:val="single" w:sz="4" w:space="0" w:color="auto"/>
            </w:tcBorders>
            <w:shd w:val="clear" w:color="000000" w:fill="FFFFFF"/>
            <w:vAlign w:val="center"/>
            <w:hideMark/>
          </w:tcPr>
          <w:p w14:paraId="333D02D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                   N/A  </w:t>
            </w:r>
          </w:p>
        </w:tc>
      </w:tr>
      <w:tr w:rsidR="00084C61" w:rsidRPr="00405429" w14:paraId="4370832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2D1AB4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5.9 Productos no Comprendidos en la Ley de Ingresos Vigente, Causados en Ejercicios Fiscales Anteriores Pendientes de Liquidación o Pago</w:t>
            </w:r>
          </w:p>
        </w:tc>
        <w:tc>
          <w:tcPr>
            <w:tcW w:w="1426" w:type="dxa"/>
            <w:tcBorders>
              <w:top w:val="nil"/>
              <w:left w:val="nil"/>
              <w:bottom w:val="single" w:sz="4" w:space="0" w:color="auto"/>
              <w:right w:val="single" w:sz="4" w:space="0" w:color="auto"/>
            </w:tcBorders>
            <w:shd w:val="clear" w:color="000000" w:fill="FFFFFF"/>
            <w:vAlign w:val="center"/>
            <w:hideMark/>
          </w:tcPr>
          <w:p w14:paraId="00A48AE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                   N/A  </w:t>
            </w:r>
          </w:p>
        </w:tc>
      </w:tr>
      <w:tr w:rsidR="00084C61" w:rsidRPr="00405429" w14:paraId="55CDC6B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E6519F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 APROVECHAMIENTOS</w:t>
            </w:r>
          </w:p>
        </w:tc>
        <w:tc>
          <w:tcPr>
            <w:tcW w:w="1426" w:type="dxa"/>
            <w:tcBorders>
              <w:top w:val="nil"/>
              <w:left w:val="nil"/>
              <w:bottom w:val="single" w:sz="4" w:space="0" w:color="auto"/>
              <w:right w:val="single" w:sz="4" w:space="0" w:color="auto"/>
            </w:tcBorders>
            <w:shd w:val="clear" w:color="000000" w:fill="FFFFFF"/>
            <w:vAlign w:val="center"/>
            <w:hideMark/>
          </w:tcPr>
          <w:p w14:paraId="17A2A62D" w14:textId="1FB452A7"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1,725,256,5</w:t>
            </w:r>
            <w:r w:rsidR="00AF0FD7">
              <w:rPr>
                <w:rFonts w:ascii="Arial" w:eastAsia="Times New Roman" w:hAnsi="Arial" w:cs="Arial"/>
                <w:color w:val="000000"/>
                <w:sz w:val="18"/>
                <w:szCs w:val="18"/>
                <w:lang w:eastAsia="es-MX"/>
              </w:rPr>
              <w:t>10</w:t>
            </w:r>
          </w:p>
        </w:tc>
      </w:tr>
      <w:tr w:rsidR="00084C61" w:rsidRPr="00405429" w14:paraId="6F64A56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24D476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6.1 Aprovechamientos</w:t>
            </w:r>
          </w:p>
        </w:tc>
        <w:tc>
          <w:tcPr>
            <w:tcW w:w="1426" w:type="dxa"/>
            <w:tcBorders>
              <w:top w:val="nil"/>
              <w:left w:val="nil"/>
              <w:bottom w:val="single" w:sz="4" w:space="0" w:color="auto"/>
              <w:right w:val="single" w:sz="4" w:space="0" w:color="auto"/>
            </w:tcBorders>
            <w:shd w:val="clear" w:color="000000" w:fill="FFFFFF"/>
            <w:vAlign w:val="center"/>
            <w:hideMark/>
          </w:tcPr>
          <w:p w14:paraId="79B9FE7B" w14:textId="16575CF2" w:rsidR="00084C61" w:rsidRPr="00405429" w:rsidRDefault="00AF0FD7" w:rsidP="00AF0FD7">
            <w:pPr>
              <w:spacing w:after="0" w:line="240" w:lineRule="auto"/>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1,645,417,060</w:t>
            </w:r>
          </w:p>
        </w:tc>
      </w:tr>
      <w:tr w:rsidR="00084C61" w:rsidRPr="00405429" w14:paraId="40DD21E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32934E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6.1.01 Diversos</w:t>
            </w:r>
          </w:p>
        </w:tc>
        <w:tc>
          <w:tcPr>
            <w:tcW w:w="1426" w:type="dxa"/>
            <w:tcBorders>
              <w:top w:val="nil"/>
              <w:left w:val="nil"/>
              <w:bottom w:val="single" w:sz="4" w:space="0" w:color="auto"/>
              <w:right w:val="single" w:sz="4" w:space="0" w:color="auto"/>
            </w:tcBorders>
            <w:shd w:val="clear" w:color="000000" w:fill="FFFFFF"/>
            <w:vAlign w:val="center"/>
            <w:hideMark/>
          </w:tcPr>
          <w:p w14:paraId="5EDF8ACF" w14:textId="6EE1BBB0"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837,473,35</w:t>
            </w:r>
            <w:r w:rsidR="00AF0FD7">
              <w:rPr>
                <w:rFonts w:ascii="Arial" w:eastAsia="Times New Roman" w:hAnsi="Arial" w:cs="Arial"/>
                <w:color w:val="000000"/>
                <w:sz w:val="18"/>
                <w:szCs w:val="18"/>
                <w:lang w:eastAsia="es-MX"/>
              </w:rPr>
              <w:t>4</w:t>
            </w:r>
          </w:p>
        </w:tc>
      </w:tr>
      <w:tr w:rsidR="00084C61" w:rsidRPr="00405429" w14:paraId="7CDA965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E6BAC8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6.1.02 Multas de Movilidad y Transporte</w:t>
            </w:r>
          </w:p>
        </w:tc>
        <w:tc>
          <w:tcPr>
            <w:tcW w:w="1426" w:type="dxa"/>
            <w:tcBorders>
              <w:top w:val="nil"/>
              <w:left w:val="nil"/>
              <w:bottom w:val="single" w:sz="4" w:space="0" w:color="auto"/>
              <w:right w:val="single" w:sz="4" w:space="0" w:color="auto"/>
            </w:tcBorders>
            <w:shd w:val="clear" w:color="000000" w:fill="FFFFFF"/>
            <w:vAlign w:val="center"/>
            <w:hideMark/>
          </w:tcPr>
          <w:p w14:paraId="03C6CE0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807,943,706</w:t>
            </w:r>
          </w:p>
        </w:tc>
      </w:tr>
      <w:tr w:rsidR="00084C61" w:rsidRPr="00405429" w14:paraId="7AFC123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8C58EF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6.2 Aprovechamientos Patrimoniales</w:t>
            </w:r>
          </w:p>
        </w:tc>
        <w:tc>
          <w:tcPr>
            <w:tcW w:w="1426" w:type="dxa"/>
            <w:tcBorders>
              <w:top w:val="nil"/>
              <w:left w:val="nil"/>
              <w:bottom w:val="single" w:sz="4" w:space="0" w:color="auto"/>
              <w:right w:val="single" w:sz="4" w:space="0" w:color="auto"/>
            </w:tcBorders>
            <w:shd w:val="clear" w:color="000000" w:fill="FFFFFF"/>
            <w:vAlign w:val="center"/>
            <w:hideMark/>
          </w:tcPr>
          <w:p w14:paraId="7E0AAF8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                   N/A  </w:t>
            </w:r>
          </w:p>
        </w:tc>
      </w:tr>
      <w:tr w:rsidR="00084C61" w:rsidRPr="00405429" w14:paraId="39CD21B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354FD3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6.3 Accesorios de Aprovechamientos</w:t>
            </w:r>
          </w:p>
        </w:tc>
        <w:tc>
          <w:tcPr>
            <w:tcW w:w="1426" w:type="dxa"/>
            <w:tcBorders>
              <w:top w:val="nil"/>
              <w:left w:val="nil"/>
              <w:bottom w:val="single" w:sz="4" w:space="0" w:color="auto"/>
              <w:right w:val="single" w:sz="4" w:space="0" w:color="auto"/>
            </w:tcBorders>
            <w:shd w:val="clear" w:color="000000" w:fill="FFFFFF"/>
            <w:vAlign w:val="center"/>
            <w:hideMark/>
          </w:tcPr>
          <w:p w14:paraId="5E81EF7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79,839,450</w:t>
            </w:r>
          </w:p>
        </w:tc>
      </w:tr>
      <w:tr w:rsidR="00084C61" w:rsidRPr="00405429" w14:paraId="3DDF760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D944A9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6.9 Aprovechamientos no Comprendidos en la Ley de Ingresos Vigente, Causados en Ejercicios Fiscales Anteriores Pendientes de Liquidación o Pago.</w:t>
            </w:r>
          </w:p>
        </w:tc>
        <w:tc>
          <w:tcPr>
            <w:tcW w:w="1426" w:type="dxa"/>
            <w:tcBorders>
              <w:top w:val="nil"/>
              <w:left w:val="nil"/>
              <w:bottom w:val="single" w:sz="4" w:space="0" w:color="auto"/>
              <w:right w:val="single" w:sz="4" w:space="0" w:color="auto"/>
            </w:tcBorders>
            <w:shd w:val="clear" w:color="000000" w:fill="FFFFFF"/>
            <w:vAlign w:val="center"/>
            <w:hideMark/>
          </w:tcPr>
          <w:p w14:paraId="0CFF6C0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38FE52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0C084B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 INGRESOS POR LA VENTA DE BIENES, PRESTACION DE SERVICIOS Y OTROS INGRESOS</w:t>
            </w:r>
          </w:p>
        </w:tc>
        <w:tc>
          <w:tcPr>
            <w:tcW w:w="1426" w:type="dxa"/>
            <w:tcBorders>
              <w:top w:val="nil"/>
              <w:left w:val="nil"/>
              <w:bottom w:val="single" w:sz="4" w:space="0" w:color="auto"/>
              <w:right w:val="single" w:sz="4" w:space="0" w:color="auto"/>
            </w:tcBorders>
            <w:shd w:val="clear" w:color="000000" w:fill="FFFFFF"/>
            <w:vAlign w:val="center"/>
            <w:hideMark/>
          </w:tcPr>
          <w:p w14:paraId="34B0894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924808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256DA0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7.1 Ingresos por Venta de Bienes y Prestación de Servicios de Instituciones Públicas de Seguridad Social</w:t>
            </w:r>
          </w:p>
        </w:tc>
        <w:tc>
          <w:tcPr>
            <w:tcW w:w="1426" w:type="dxa"/>
            <w:tcBorders>
              <w:top w:val="nil"/>
              <w:left w:val="nil"/>
              <w:bottom w:val="single" w:sz="4" w:space="0" w:color="auto"/>
              <w:right w:val="single" w:sz="4" w:space="0" w:color="auto"/>
            </w:tcBorders>
            <w:shd w:val="clear" w:color="000000" w:fill="FFFFFF"/>
            <w:vAlign w:val="center"/>
            <w:hideMark/>
          </w:tcPr>
          <w:p w14:paraId="08F6A4F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DE1206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862EC1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7.2 Ingresos por Venta de Bienes y Prestación de Servicios de Empresas Productivas del Estado</w:t>
            </w:r>
          </w:p>
        </w:tc>
        <w:tc>
          <w:tcPr>
            <w:tcW w:w="1426" w:type="dxa"/>
            <w:tcBorders>
              <w:top w:val="nil"/>
              <w:left w:val="nil"/>
              <w:bottom w:val="single" w:sz="4" w:space="0" w:color="auto"/>
              <w:right w:val="single" w:sz="4" w:space="0" w:color="auto"/>
            </w:tcBorders>
            <w:shd w:val="clear" w:color="000000" w:fill="FFFFFF"/>
            <w:vAlign w:val="center"/>
            <w:hideMark/>
          </w:tcPr>
          <w:p w14:paraId="5607374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37C87CB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0A4AEF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7.3 Ingresos por Venta de Bienes y Prestación de Servicios de Entidades Paraestatales y Fideicomisos No Empresariales y No Financieros</w:t>
            </w:r>
          </w:p>
        </w:tc>
        <w:tc>
          <w:tcPr>
            <w:tcW w:w="1426" w:type="dxa"/>
            <w:tcBorders>
              <w:top w:val="nil"/>
              <w:left w:val="nil"/>
              <w:bottom w:val="single" w:sz="4" w:space="0" w:color="auto"/>
              <w:right w:val="single" w:sz="4" w:space="0" w:color="auto"/>
            </w:tcBorders>
            <w:shd w:val="clear" w:color="000000" w:fill="FFFFFF"/>
            <w:vAlign w:val="center"/>
            <w:hideMark/>
          </w:tcPr>
          <w:p w14:paraId="78D8FF5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F9C9B5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164E5F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7.4 Ingresos por Venta de Bienes y Prestación de Servicios de Entidades Paraestatales Empresariales No Financieras con Participación Estatal Mayoritaria</w:t>
            </w:r>
          </w:p>
        </w:tc>
        <w:tc>
          <w:tcPr>
            <w:tcW w:w="1426" w:type="dxa"/>
            <w:tcBorders>
              <w:top w:val="nil"/>
              <w:left w:val="nil"/>
              <w:bottom w:val="single" w:sz="4" w:space="0" w:color="auto"/>
              <w:right w:val="single" w:sz="4" w:space="0" w:color="auto"/>
            </w:tcBorders>
            <w:shd w:val="clear" w:color="000000" w:fill="FFFFFF"/>
            <w:vAlign w:val="center"/>
            <w:hideMark/>
          </w:tcPr>
          <w:p w14:paraId="36D76078"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4C137F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600E20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7.5 Ingresos por Venta de Bienes y Prestación de Servicios de Entidades Paraestatales Empresariales Financieras Monetarias con Participación Estatal Mayoritaria</w:t>
            </w:r>
          </w:p>
        </w:tc>
        <w:tc>
          <w:tcPr>
            <w:tcW w:w="1426" w:type="dxa"/>
            <w:tcBorders>
              <w:top w:val="nil"/>
              <w:left w:val="nil"/>
              <w:bottom w:val="single" w:sz="4" w:space="0" w:color="auto"/>
              <w:right w:val="single" w:sz="4" w:space="0" w:color="auto"/>
            </w:tcBorders>
            <w:shd w:val="clear" w:color="000000" w:fill="FFFFFF"/>
            <w:vAlign w:val="center"/>
            <w:hideMark/>
          </w:tcPr>
          <w:p w14:paraId="5AEB023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6942691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38C26B2"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lastRenderedPageBreak/>
              <w:t>7.6 Ingresos por Venta de Bienes y Prestación de Servicios de Entidades Paraestatales Empresariales Financieras No Monetarias con Participación Estatal Mayoritaria</w:t>
            </w:r>
          </w:p>
        </w:tc>
        <w:tc>
          <w:tcPr>
            <w:tcW w:w="1426" w:type="dxa"/>
            <w:tcBorders>
              <w:top w:val="nil"/>
              <w:left w:val="nil"/>
              <w:bottom w:val="single" w:sz="4" w:space="0" w:color="auto"/>
              <w:right w:val="single" w:sz="4" w:space="0" w:color="auto"/>
            </w:tcBorders>
            <w:shd w:val="clear" w:color="000000" w:fill="FFFFFF"/>
            <w:vAlign w:val="center"/>
            <w:hideMark/>
          </w:tcPr>
          <w:p w14:paraId="32B51DB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6B7384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3C5C51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7.7 Ingresos por Venta de Bienes y Prestación de Servicios de Fideicomisos Financieros Públicos con Participación Estatal Mayoritaria</w:t>
            </w:r>
          </w:p>
        </w:tc>
        <w:tc>
          <w:tcPr>
            <w:tcW w:w="1426" w:type="dxa"/>
            <w:tcBorders>
              <w:top w:val="nil"/>
              <w:left w:val="nil"/>
              <w:bottom w:val="single" w:sz="4" w:space="0" w:color="auto"/>
              <w:right w:val="single" w:sz="4" w:space="0" w:color="auto"/>
            </w:tcBorders>
            <w:shd w:val="clear" w:color="000000" w:fill="FFFFFF"/>
            <w:vAlign w:val="center"/>
            <w:hideMark/>
          </w:tcPr>
          <w:p w14:paraId="4526A5E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BA4042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DF6DFD2"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7.8 Ingresos por Venta de Bienes y Prestación de Servicios de los Poderes Legislativo y Judicial, y de los Órganos Autónomos</w:t>
            </w:r>
          </w:p>
        </w:tc>
        <w:tc>
          <w:tcPr>
            <w:tcW w:w="1426" w:type="dxa"/>
            <w:tcBorders>
              <w:top w:val="nil"/>
              <w:left w:val="nil"/>
              <w:bottom w:val="single" w:sz="4" w:space="0" w:color="auto"/>
              <w:right w:val="single" w:sz="4" w:space="0" w:color="auto"/>
            </w:tcBorders>
            <w:shd w:val="clear" w:color="000000" w:fill="FFFFFF"/>
            <w:vAlign w:val="center"/>
            <w:hideMark/>
          </w:tcPr>
          <w:p w14:paraId="32F5680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461F66D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E3FDD1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7.9 Otros Ingresos</w:t>
            </w:r>
          </w:p>
        </w:tc>
        <w:tc>
          <w:tcPr>
            <w:tcW w:w="1426" w:type="dxa"/>
            <w:tcBorders>
              <w:top w:val="nil"/>
              <w:left w:val="nil"/>
              <w:bottom w:val="single" w:sz="4" w:space="0" w:color="auto"/>
              <w:right w:val="single" w:sz="4" w:space="0" w:color="auto"/>
            </w:tcBorders>
            <w:shd w:val="clear" w:color="000000" w:fill="FFFFFF"/>
            <w:vAlign w:val="center"/>
            <w:hideMark/>
          </w:tcPr>
          <w:p w14:paraId="63120A3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55850E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DB8B45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  PARTICIPACIONES, APORTACIONES, CONVENIOS, INCENTIVOS DERIVADOS DE LA COLABORACIÓN FISCAL Y FONDOS DISTINTOS DE APORTACIONES</w:t>
            </w:r>
          </w:p>
        </w:tc>
        <w:tc>
          <w:tcPr>
            <w:tcW w:w="1426" w:type="dxa"/>
            <w:tcBorders>
              <w:top w:val="nil"/>
              <w:left w:val="nil"/>
              <w:bottom w:val="single" w:sz="4" w:space="0" w:color="auto"/>
              <w:right w:val="single" w:sz="4" w:space="0" w:color="auto"/>
            </w:tcBorders>
            <w:shd w:val="clear" w:color="000000" w:fill="FFFFFF"/>
            <w:vAlign w:val="center"/>
            <w:hideMark/>
          </w:tcPr>
          <w:p w14:paraId="71EB924C" w14:textId="3F415856" w:rsidR="00084C61" w:rsidRPr="00405429" w:rsidRDefault="00AF0FD7" w:rsidP="00AF0FD7">
            <w:pPr>
              <w:spacing w:after="0" w:line="240" w:lineRule="auto"/>
              <w:ind w:left="-201"/>
              <w:jc w:val="right"/>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141,790,000,669</w:t>
            </w:r>
          </w:p>
        </w:tc>
      </w:tr>
      <w:tr w:rsidR="00084C61" w:rsidRPr="00405429" w14:paraId="6E5A3C2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824083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 Participaciones</w:t>
            </w:r>
          </w:p>
        </w:tc>
        <w:tc>
          <w:tcPr>
            <w:tcW w:w="1426" w:type="dxa"/>
            <w:tcBorders>
              <w:top w:val="nil"/>
              <w:left w:val="nil"/>
              <w:bottom w:val="single" w:sz="4" w:space="0" w:color="auto"/>
              <w:right w:val="single" w:sz="4" w:space="0" w:color="auto"/>
            </w:tcBorders>
            <w:shd w:val="clear" w:color="000000" w:fill="FFFFFF"/>
            <w:vAlign w:val="center"/>
            <w:hideMark/>
          </w:tcPr>
          <w:p w14:paraId="795C8B5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83,194,190,262</w:t>
            </w:r>
          </w:p>
        </w:tc>
      </w:tr>
      <w:tr w:rsidR="00084C61" w:rsidRPr="00405429" w14:paraId="017F001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6C2A32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8.1.01 Fondo General de Participaciones</w:t>
            </w:r>
          </w:p>
        </w:tc>
        <w:tc>
          <w:tcPr>
            <w:tcW w:w="1426" w:type="dxa"/>
            <w:tcBorders>
              <w:top w:val="nil"/>
              <w:left w:val="nil"/>
              <w:bottom w:val="single" w:sz="4" w:space="0" w:color="auto"/>
              <w:right w:val="single" w:sz="4" w:space="0" w:color="auto"/>
            </w:tcBorders>
            <w:shd w:val="clear" w:color="000000" w:fill="FFFFFF"/>
            <w:vAlign w:val="center"/>
            <w:hideMark/>
          </w:tcPr>
          <w:p w14:paraId="43FAA45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64,117,058,412</w:t>
            </w:r>
          </w:p>
        </w:tc>
      </w:tr>
      <w:tr w:rsidR="00084C61" w:rsidRPr="00405429" w14:paraId="3812995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033101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8.1.02 Fondo de Fomento Municipal</w:t>
            </w:r>
          </w:p>
        </w:tc>
        <w:tc>
          <w:tcPr>
            <w:tcW w:w="1426" w:type="dxa"/>
            <w:tcBorders>
              <w:top w:val="nil"/>
              <w:left w:val="nil"/>
              <w:bottom w:val="single" w:sz="4" w:space="0" w:color="auto"/>
              <w:right w:val="single" w:sz="4" w:space="0" w:color="auto"/>
            </w:tcBorders>
            <w:shd w:val="clear" w:color="000000" w:fill="FFFFFF"/>
            <w:vAlign w:val="center"/>
            <w:hideMark/>
          </w:tcPr>
          <w:p w14:paraId="41FD938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2,765,417,401</w:t>
            </w:r>
          </w:p>
        </w:tc>
      </w:tr>
      <w:tr w:rsidR="00084C61" w:rsidRPr="00405429" w14:paraId="75D4A3C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C90ADF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8.1.03 Impuesto Especial sobre Producción y Servicios (Tabacos y Licores)</w:t>
            </w:r>
          </w:p>
        </w:tc>
        <w:tc>
          <w:tcPr>
            <w:tcW w:w="1426" w:type="dxa"/>
            <w:tcBorders>
              <w:top w:val="nil"/>
              <w:left w:val="nil"/>
              <w:bottom w:val="single" w:sz="4" w:space="0" w:color="auto"/>
              <w:right w:val="single" w:sz="4" w:space="0" w:color="auto"/>
            </w:tcBorders>
            <w:shd w:val="clear" w:color="000000" w:fill="FFFFFF"/>
            <w:vAlign w:val="center"/>
            <w:hideMark/>
          </w:tcPr>
          <w:p w14:paraId="156F9C8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1,869,310,100</w:t>
            </w:r>
          </w:p>
        </w:tc>
      </w:tr>
      <w:tr w:rsidR="00084C61" w:rsidRPr="00405429" w14:paraId="6CA7C12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99D21F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8.1.04 Fondo de Fiscalización y Recaudación</w:t>
            </w:r>
          </w:p>
        </w:tc>
        <w:tc>
          <w:tcPr>
            <w:tcW w:w="1426" w:type="dxa"/>
            <w:tcBorders>
              <w:top w:val="nil"/>
              <w:left w:val="nil"/>
              <w:bottom w:val="single" w:sz="4" w:space="0" w:color="auto"/>
              <w:right w:val="single" w:sz="4" w:space="0" w:color="auto"/>
            </w:tcBorders>
            <w:shd w:val="clear" w:color="000000" w:fill="FFFFFF"/>
            <w:vAlign w:val="center"/>
            <w:hideMark/>
          </w:tcPr>
          <w:p w14:paraId="1C2C5AE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3,151,527,545</w:t>
            </w:r>
          </w:p>
        </w:tc>
      </w:tr>
      <w:tr w:rsidR="00084C61" w:rsidRPr="00405429" w14:paraId="5CDC012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AA9FDA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8.1.05 100% de la Recaudación de ISR que se entera a la Federación</w:t>
            </w:r>
          </w:p>
        </w:tc>
        <w:tc>
          <w:tcPr>
            <w:tcW w:w="1426" w:type="dxa"/>
            <w:tcBorders>
              <w:top w:val="nil"/>
              <w:left w:val="nil"/>
              <w:bottom w:val="single" w:sz="4" w:space="0" w:color="auto"/>
              <w:right w:val="single" w:sz="4" w:space="0" w:color="auto"/>
            </w:tcBorders>
            <w:shd w:val="clear" w:color="000000" w:fill="FFFFFF"/>
            <w:vAlign w:val="center"/>
            <w:hideMark/>
          </w:tcPr>
          <w:p w14:paraId="667620FA" w14:textId="54258AAA"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8,997,692,33</w:t>
            </w:r>
            <w:r w:rsidR="00AF0FD7">
              <w:rPr>
                <w:rFonts w:ascii="Arial" w:eastAsia="Times New Roman" w:hAnsi="Arial" w:cs="Arial"/>
                <w:color w:val="000000"/>
                <w:sz w:val="18"/>
                <w:szCs w:val="18"/>
                <w:lang w:eastAsia="es-MX"/>
              </w:rPr>
              <w:t>8</w:t>
            </w:r>
          </w:p>
        </w:tc>
      </w:tr>
      <w:tr w:rsidR="00084C61" w:rsidRPr="00405429" w14:paraId="175CE39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F24B89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8.1.06 IEPS Gasolinas y Diesel</w:t>
            </w:r>
          </w:p>
        </w:tc>
        <w:tc>
          <w:tcPr>
            <w:tcW w:w="1426" w:type="dxa"/>
            <w:tcBorders>
              <w:top w:val="nil"/>
              <w:left w:val="nil"/>
              <w:bottom w:val="single" w:sz="4" w:space="0" w:color="auto"/>
              <w:right w:val="single" w:sz="4" w:space="0" w:color="auto"/>
            </w:tcBorders>
            <w:shd w:val="clear" w:color="000000" w:fill="FFFFFF"/>
            <w:vAlign w:val="center"/>
            <w:hideMark/>
          </w:tcPr>
          <w:p w14:paraId="3ECB468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2,293,184,466</w:t>
            </w:r>
          </w:p>
        </w:tc>
      </w:tr>
      <w:tr w:rsidR="00084C61" w:rsidRPr="00405429" w14:paraId="6DC54AE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193BCB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8.1.07 Fondo de Estabilización de los Ingresos de las Entidades Federativas (FEIEF)</w:t>
            </w:r>
          </w:p>
        </w:tc>
        <w:tc>
          <w:tcPr>
            <w:tcW w:w="1426" w:type="dxa"/>
            <w:tcBorders>
              <w:top w:val="nil"/>
              <w:left w:val="nil"/>
              <w:bottom w:val="single" w:sz="4" w:space="0" w:color="auto"/>
              <w:right w:val="single" w:sz="4" w:space="0" w:color="auto"/>
            </w:tcBorders>
            <w:shd w:val="clear" w:color="000000" w:fill="FFFFFF"/>
            <w:vAlign w:val="center"/>
            <w:hideMark/>
          </w:tcPr>
          <w:p w14:paraId="7BBBC6C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3BF25B9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4D884D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 Aportaciones</w:t>
            </w:r>
          </w:p>
        </w:tc>
        <w:tc>
          <w:tcPr>
            <w:tcW w:w="1426" w:type="dxa"/>
            <w:tcBorders>
              <w:top w:val="nil"/>
              <w:left w:val="nil"/>
              <w:bottom w:val="single" w:sz="4" w:space="0" w:color="auto"/>
              <w:right w:val="single" w:sz="4" w:space="0" w:color="auto"/>
            </w:tcBorders>
            <w:shd w:val="clear" w:color="000000" w:fill="FFFFFF"/>
            <w:vAlign w:val="center"/>
            <w:hideMark/>
          </w:tcPr>
          <w:p w14:paraId="416E34F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48,060,356,522</w:t>
            </w:r>
          </w:p>
        </w:tc>
      </w:tr>
      <w:tr w:rsidR="00084C61" w:rsidRPr="00405429" w14:paraId="03C4AF7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BB09FB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8.2.01 Fondo de Aportaciones para la Nómina Educativa y Gasto Operativo (FONE)</w:t>
            </w:r>
          </w:p>
        </w:tc>
        <w:tc>
          <w:tcPr>
            <w:tcW w:w="1426" w:type="dxa"/>
            <w:tcBorders>
              <w:top w:val="nil"/>
              <w:left w:val="nil"/>
              <w:bottom w:val="single" w:sz="4" w:space="0" w:color="auto"/>
              <w:right w:val="single" w:sz="4" w:space="0" w:color="auto"/>
            </w:tcBorders>
            <w:shd w:val="clear" w:color="000000" w:fill="FFFFFF"/>
            <w:vAlign w:val="center"/>
            <w:hideMark/>
          </w:tcPr>
          <w:p w14:paraId="21EC5D5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24,740,253,298</w:t>
            </w:r>
          </w:p>
        </w:tc>
      </w:tr>
      <w:tr w:rsidR="00084C61" w:rsidRPr="00405429" w14:paraId="5356FD4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B8D17B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8.2.02 Fondo de Aportaciones para los Servicios de Salud (FASSA)</w:t>
            </w:r>
          </w:p>
        </w:tc>
        <w:tc>
          <w:tcPr>
            <w:tcW w:w="1426" w:type="dxa"/>
            <w:tcBorders>
              <w:top w:val="nil"/>
              <w:left w:val="nil"/>
              <w:bottom w:val="single" w:sz="4" w:space="0" w:color="auto"/>
              <w:right w:val="single" w:sz="4" w:space="0" w:color="auto"/>
            </w:tcBorders>
            <w:shd w:val="clear" w:color="000000" w:fill="FFFFFF"/>
            <w:vAlign w:val="center"/>
            <w:hideMark/>
          </w:tcPr>
          <w:p w14:paraId="5ED2AD8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6,579,373,003</w:t>
            </w:r>
          </w:p>
        </w:tc>
      </w:tr>
      <w:tr w:rsidR="00084C61" w:rsidRPr="00405429" w14:paraId="73D175E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B3FC80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8.2.03. Fondo de Infraestructura Social Estatal (FISE).</w:t>
            </w:r>
          </w:p>
        </w:tc>
        <w:tc>
          <w:tcPr>
            <w:tcW w:w="1426" w:type="dxa"/>
            <w:tcBorders>
              <w:top w:val="nil"/>
              <w:left w:val="nil"/>
              <w:bottom w:val="single" w:sz="4" w:space="0" w:color="auto"/>
              <w:right w:val="single" w:sz="4" w:space="0" w:color="auto"/>
            </w:tcBorders>
            <w:shd w:val="clear" w:color="000000" w:fill="FFFFFF"/>
            <w:vAlign w:val="center"/>
            <w:hideMark/>
          </w:tcPr>
          <w:p w14:paraId="68E9FE6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345,349,960</w:t>
            </w:r>
          </w:p>
        </w:tc>
      </w:tr>
      <w:tr w:rsidR="00084C61" w:rsidRPr="00405429" w14:paraId="21D4B35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5A6145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8.2.04 Fondo de Infraestructura Social Municipal (FAISMUN).</w:t>
            </w:r>
          </w:p>
        </w:tc>
        <w:tc>
          <w:tcPr>
            <w:tcW w:w="1426" w:type="dxa"/>
            <w:tcBorders>
              <w:top w:val="nil"/>
              <w:left w:val="nil"/>
              <w:bottom w:val="single" w:sz="4" w:space="0" w:color="auto"/>
              <w:right w:val="single" w:sz="4" w:space="0" w:color="auto"/>
            </w:tcBorders>
            <w:shd w:val="clear" w:color="000000" w:fill="FFFFFF"/>
            <w:vAlign w:val="center"/>
            <w:hideMark/>
          </w:tcPr>
          <w:p w14:paraId="0F67F2A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2,503,730,893</w:t>
            </w:r>
          </w:p>
        </w:tc>
      </w:tr>
      <w:tr w:rsidR="00084C61" w:rsidRPr="00405429" w14:paraId="4393F17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7F176D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8.2.05 Fondo de Aportaciones para el Fortalecimiento de los Municipios (FORTAMUN).</w:t>
            </w:r>
          </w:p>
        </w:tc>
        <w:tc>
          <w:tcPr>
            <w:tcW w:w="1426" w:type="dxa"/>
            <w:tcBorders>
              <w:top w:val="nil"/>
              <w:left w:val="nil"/>
              <w:bottom w:val="single" w:sz="4" w:space="0" w:color="auto"/>
              <w:right w:val="single" w:sz="4" w:space="0" w:color="auto"/>
            </w:tcBorders>
            <w:shd w:val="clear" w:color="000000" w:fill="FFFFFF"/>
            <w:vAlign w:val="center"/>
            <w:hideMark/>
          </w:tcPr>
          <w:p w14:paraId="0569B6B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7,768,983,260</w:t>
            </w:r>
          </w:p>
        </w:tc>
      </w:tr>
      <w:tr w:rsidR="00084C61" w:rsidRPr="00405429" w14:paraId="1BA27F3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DA3FBD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8.2.06 Fondo de Aportaciones Múltiples Asistencia Social (DIF)</w:t>
            </w:r>
          </w:p>
        </w:tc>
        <w:tc>
          <w:tcPr>
            <w:tcW w:w="1426" w:type="dxa"/>
            <w:tcBorders>
              <w:top w:val="nil"/>
              <w:left w:val="nil"/>
              <w:bottom w:val="single" w:sz="4" w:space="0" w:color="auto"/>
              <w:right w:val="single" w:sz="4" w:space="0" w:color="auto"/>
            </w:tcBorders>
            <w:shd w:val="clear" w:color="000000" w:fill="FFFFFF"/>
            <w:vAlign w:val="center"/>
            <w:hideMark/>
          </w:tcPr>
          <w:p w14:paraId="3700254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850,498,803</w:t>
            </w:r>
          </w:p>
        </w:tc>
      </w:tr>
      <w:tr w:rsidR="00084C61" w:rsidRPr="00405429" w14:paraId="4A0A974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3F72ED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8.2.07 Fondo de Aportaciones Múltiples Infraestructura Educativa Básica.</w:t>
            </w:r>
          </w:p>
        </w:tc>
        <w:tc>
          <w:tcPr>
            <w:tcW w:w="1426" w:type="dxa"/>
            <w:tcBorders>
              <w:top w:val="nil"/>
              <w:left w:val="nil"/>
              <w:bottom w:val="single" w:sz="4" w:space="0" w:color="auto"/>
              <w:right w:val="single" w:sz="4" w:space="0" w:color="auto"/>
            </w:tcBorders>
            <w:shd w:val="clear" w:color="000000" w:fill="FFFFFF"/>
            <w:vAlign w:val="center"/>
            <w:hideMark/>
          </w:tcPr>
          <w:p w14:paraId="7CCC70A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426,317,424</w:t>
            </w:r>
          </w:p>
        </w:tc>
      </w:tr>
      <w:tr w:rsidR="00084C61" w:rsidRPr="00405429" w14:paraId="53883A4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359515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8.2.08 Fondo de Aportaciones Múltiples Infraestructura Educativa Media Superior.</w:t>
            </w:r>
          </w:p>
        </w:tc>
        <w:tc>
          <w:tcPr>
            <w:tcW w:w="1426" w:type="dxa"/>
            <w:tcBorders>
              <w:top w:val="nil"/>
              <w:left w:val="nil"/>
              <w:bottom w:val="single" w:sz="4" w:space="0" w:color="auto"/>
              <w:right w:val="single" w:sz="4" w:space="0" w:color="auto"/>
            </w:tcBorders>
            <w:shd w:val="clear" w:color="000000" w:fill="FFFFFF"/>
            <w:vAlign w:val="center"/>
            <w:hideMark/>
          </w:tcPr>
          <w:p w14:paraId="649216F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45,266,832</w:t>
            </w:r>
          </w:p>
        </w:tc>
      </w:tr>
      <w:tr w:rsidR="00084C61" w:rsidRPr="00405429" w14:paraId="358095C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C309E3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8.2.09 Fondo de Aportaciones Múltiples Infraestructura Educativa Superior.</w:t>
            </w:r>
          </w:p>
        </w:tc>
        <w:tc>
          <w:tcPr>
            <w:tcW w:w="1426" w:type="dxa"/>
            <w:tcBorders>
              <w:top w:val="nil"/>
              <w:left w:val="nil"/>
              <w:bottom w:val="single" w:sz="4" w:space="0" w:color="auto"/>
              <w:right w:val="single" w:sz="4" w:space="0" w:color="auto"/>
            </w:tcBorders>
            <w:shd w:val="clear" w:color="000000" w:fill="FFFFFF"/>
            <w:vAlign w:val="center"/>
            <w:hideMark/>
          </w:tcPr>
          <w:p w14:paraId="6033924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166,838,465</w:t>
            </w:r>
          </w:p>
        </w:tc>
      </w:tr>
      <w:tr w:rsidR="00084C61" w:rsidRPr="00405429" w14:paraId="57CCDCB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0FDB14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8.2.10 Fondo de Aportaciones para la Educación Tecnológica (CONALEP).</w:t>
            </w:r>
          </w:p>
        </w:tc>
        <w:tc>
          <w:tcPr>
            <w:tcW w:w="1426" w:type="dxa"/>
            <w:tcBorders>
              <w:top w:val="nil"/>
              <w:left w:val="nil"/>
              <w:bottom w:val="single" w:sz="4" w:space="0" w:color="auto"/>
              <w:right w:val="single" w:sz="4" w:space="0" w:color="auto"/>
            </w:tcBorders>
            <w:shd w:val="clear" w:color="000000" w:fill="FFFFFF"/>
            <w:vAlign w:val="center"/>
            <w:hideMark/>
          </w:tcPr>
          <w:p w14:paraId="3F87CCE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339,775,293</w:t>
            </w:r>
          </w:p>
        </w:tc>
      </w:tr>
      <w:tr w:rsidR="00084C61" w:rsidRPr="00405429" w14:paraId="4DDAD3E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93D0D2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8.2.11 Fondo de Aportaciones para la Educación de los Adultos (INEA)</w:t>
            </w:r>
          </w:p>
        </w:tc>
        <w:tc>
          <w:tcPr>
            <w:tcW w:w="1426" w:type="dxa"/>
            <w:tcBorders>
              <w:top w:val="nil"/>
              <w:left w:val="nil"/>
              <w:bottom w:val="single" w:sz="4" w:space="0" w:color="auto"/>
              <w:right w:val="single" w:sz="4" w:space="0" w:color="auto"/>
            </w:tcBorders>
            <w:shd w:val="clear" w:color="000000" w:fill="FFFFFF"/>
            <w:vAlign w:val="center"/>
            <w:hideMark/>
          </w:tcPr>
          <w:p w14:paraId="662FABB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157,385,394</w:t>
            </w:r>
          </w:p>
        </w:tc>
      </w:tr>
      <w:tr w:rsidR="00084C61" w:rsidRPr="00405429" w14:paraId="1B982CA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EFF677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8.2.12 Fondo de Aportaciones para la Seguridad Pública de los Estados (FASP).</w:t>
            </w:r>
          </w:p>
        </w:tc>
        <w:tc>
          <w:tcPr>
            <w:tcW w:w="1426" w:type="dxa"/>
            <w:tcBorders>
              <w:top w:val="nil"/>
              <w:left w:val="nil"/>
              <w:bottom w:val="single" w:sz="4" w:space="0" w:color="auto"/>
              <w:right w:val="single" w:sz="4" w:space="0" w:color="auto"/>
            </w:tcBorders>
            <w:shd w:val="clear" w:color="000000" w:fill="FFFFFF"/>
            <w:vAlign w:val="center"/>
            <w:hideMark/>
          </w:tcPr>
          <w:p w14:paraId="0731C67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360,579,496</w:t>
            </w:r>
          </w:p>
        </w:tc>
      </w:tr>
      <w:tr w:rsidR="00084C61" w:rsidRPr="00405429" w14:paraId="4FD7A17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7F5156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8.2.13  Fondo de Aportación para el Fortalecimiento de las Entidades Federativas (FAFEF)</w:t>
            </w:r>
          </w:p>
        </w:tc>
        <w:tc>
          <w:tcPr>
            <w:tcW w:w="1426" w:type="dxa"/>
            <w:tcBorders>
              <w:top w:val="nil"/>
              <w:left w:val="nil"/>
              <w:bottom w:val="single" w:sz="4" w:space="0" w:color="auto"/>
              <w:right w:val="single" w:sz="4" w:space="0" w:color="auto"/>
            </w:tcBorders>
            <w:shd w:val="clear" w:color="000000" w:fill="FFFFFF"/>
            <w:vAlign w:val="center"/>
            <w:hideMark/>
          </w:tcPr>
          <w:p w14:paraId="5043B08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3,776,004,401</w:t>
            </w:r>
          </w:p>
        </w:tc>
      </w:tr>
      <w:tr w:rsidR="00084C61" w:rsidRPr="00405429" w14:paraId="2EE826F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E59AF6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 Convenios</w:t>
            </w:r>
          </w:p>
        </w:tc>
        <w:tc>
          <w:tcPr>
            <w:tcW w:w="1426" w:type="dxa"/>
            <w:tcBorders>
              <w:top w:val="nil"/>
              <w:left w:val="nil"/>
              <w:bottom w:val="single" w:sz="4" w:space="0" w:color="auto"/>
              <w:right w:val="single" w:sz="4" w:space="0" w:color="auto"/>
            </w:tcBorders>
            <w:shd w:val="clear" w:color="000000" w:fill="FFFFFF"/>
            <w:vAlign w:val="center"/>
            <w:hideMark/>
          </w:tcPr>
          <w:p w14:paraId="71AA5768"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4,796,295,177</w:t>
            </w:r>
          </w:p>
        </w:tc>
      </w:tr>
      <w:tr w:rsidR="00084C61" w:rsidRPr="00405429" w14:paraId="0B037F3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B2AD6A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8.3.01 Seguro Agrícola Catastrófico</w:t>
            </w:r>
          </w:p>
        </w:tc>
        <w:tc>
          <w:tcPr>
            <w:tcW w:w="1426" w:type="dxa"/>
            <w:tcBorders>
              <w:top w:val="nil"/>
              <w:left w:val="nil"/>
              <w:bottom w:val="single" w:sz="4" w:space="0" w:color="auto"/>
              <w:right w:val="single" w:sz="4" w:space="0" w:color="auto"/>
            </w:tcBorders>
            <w:shd w:val="clear" w:color="000000" w:fill="FFFFFF"/>
            <w:vAlign w:val="center"/>
            <w:hideMark/>
          </w:tcPr>
          <w:p w14:paraId="5578814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6C23F1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035453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8.3.02 Colegio de Bachilleres del Estado de Jalisco (COBAEJ)</w:t>
            </w:r>
          </w:p>
        </w:tc>
        <w:tc>
          <w:tcPr>
            <w:tcW w:w="1426" w:type="dxa"/>
            <w:tcBorders>
              <w:top w:val="nil"/>
              <w:left w:val="nil"/>
              <w:bottom w:val="single" w:sz="4" w:space="0" w:color="auto"/>
              <w:right w:val="single" w:sz="4" w:space="0" w:color="auto"/>
            </w:tcBorders>
            <w:shd w:val="clear" w:color="000000" w:fill="FFFFFF"/>
            <w:vAlign w:val="center"/>
            <w:hideMark/>
          </w:tcPr>
          <w:p w14:paraId="36AC303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352,393,317</w:t>
            </w:r>
          </w:p>
        </w:tc>
      </w:tr>
      <w:tr w:rsidR="00084C61" w:rsidRPr="00405429" w14:paraId="39B7BDD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4FA328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8.3.03 Colegio de Estudios Científicos y Tecnológicos del Estado de Jalisco (CECYTEJ)</w:t>
            </w:r>
          </w:p>
        </w:tc>
        <w:tc>
          <w:tcPr>
            <w:tcW w:w="1426" w:type="dxa"/>
            <w:tcBorders>
              <w:top w:val="nil"/>
              <w:left w:val="nil"/>
              <w:bottom w:val="single" w:sz="4" w:space="0" w:color="auto"/>
              <w:right w:val="single" w:sz="4" w:space="0" w:color="auto"/>
            </w:tcBorders>
            <w:shd w:val="clear" w:color="000000" w:fill="FFFFFF"/>
            <w:vAlign w:val="center"/>
            <w:hideMark/>
          </w:tcPr>
          <w:p w14:paraId="6D7196E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322,814,109</w:t>
            </w:r>
          </w:p>
        </w:tc>
      </w:tr>
      <w:tr w:rsidR="00084C61" w:rsidRPr="00405429" w14:paraId="61D87FA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8F9CBE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8.3.04 Instituto de Formación para el Trabajo del Estado de Jalisco (IDEFT)</w:t>
            </w:r>
          </w:p>
        </w:tc>
        <w:tc>
          <w:tcPr>
            <w:tcW w:w="1426" w:type="dxa"/>
            <w:tcBorders>
              <w:top w:val="nil"/>
              <w:left w:val="nil"/>
              <w:bottom w:val="single" w:sz="4" w:space="0" w:color="auto"/>
              <w:right w:val="single" w:sz="4" w:space="0" w:color="auto"/>
            </w:tcBorders>
            <w:shd w:val="clear" w:color="000000" w:fill="FFFFFF"/>
            <w:vAlign w:val="center"/>
            <w:hideMark/>
          </w:tcPr>
          <w:p w14:paraId="0211042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97,879,861</w:t>
            </w:r>
          </w:p>
        </w:tc>
      </w:tr>
      <w:tr w:rsidR="00084C61" w:rsidRPr="00405429" w14:paraId="3A6D7FC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9A68B8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 xml:space="preserve">8.3.05 Apoyos Extraordinarios de Salud </w:t>
            </w:r>
          </w:p>
        </w:tc>
        <w:tc>
          <w:tcPr>
            <w:tcW w:w="1426" w:type="dxa"/>
            <w:tcBorders>
              <w:top w:val="nil"/>
              <w:left w:val="nil"/>
              <w:bottom w:val="single" w:sz="4" w:space="0" w:color="auto"/>
              <w:right w:val="single" w:sz="4" w:space="0" w:color="auto"/>
            </w:tcBorders>
            <w:shd w:val="clear" w:color="000000" w:fill="FFFFFF"/>
            <w:vAlign w:val="center"/>
            <w:hideMark/>
          </w:tcPr>
          <w:p w14:paraId="1542B02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3,615,190,237</w:t>
            </w:r>
          </w:p>
        </w:tc>
      </w:tr>
      <w:tr w:rsidR="00084C61" w:rsidRPr="00405429" w14:paraId="1AE34DD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5CC799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8.3.06 Programas y Proyectos de Protección Contra Riesgos Sanitarios (COFEPRIS)</w:t>
            </w:r>
          </w:p>
        </w:tc>
        <w:tc>
          <w:tcPr>
            <w:tcW w:w="1426" w:type="dxa"/>
            <w:tcBorders>
              <w:top w:val="nil"/>
              <w:left w:val="nil"/>
              <w:bottom w:val="single" w:sz="4" w:space="0" w:color="auto"/>
              <w:right w:val="single" w:sz="4" w:space="0" w:color="auto"/>
            </w:tcBorders>
            <w:shd w:val="clear" w:color="000000" w:fill="FFFFFF"/>
            <w:vAlign w:val="center"/>
            <w:hideMark/>
          </w:tcPr>
          <w:p w14:paraId="606196C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8,805,365</w:t>
            </w:r>
          </w:p>
        </w:tc>
      </w:tr>
      <w:tr w:rsidR="00084C61" w:rsidRPr="00405429" w14:paraId="070843A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D2D948F"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8.3.07 Fortalecimiento de Seguridad Pública (FORTASEG)</w:t>
            </w:r>
          </w:p>
        </w:tc>
        <w:tc>
          <w:tcPr>
            <w:tcW w:w="1426" w:type="dxa"/>
            <w:tcBorders>
              <w:top w:val="nil"/>
              <w:left w:val="nil"/>
              <w:bottom w:val="single" w:sz="4" w:space="0" w:color="auto"/>
              <w:right w:val="single" w:sz="4" w:space="0" w:color="auto"/>
            </w:tcBorders>
            <w:shd w:val="clear" w:color="000000" w:fill="FFFFFF"/>
            <w:vAlign w:val="center"/>
            <w:hideMark/>
          </w:tcPr>
          <w:p w14:paraId="78A903E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2AA348C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317820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8.3.08 Instituciones Estatales de Cultura</w:t>
            </w:r>
          </w:p>
        </w:tc>
        <w:tc>
          <w:tcPr>
            <w:tcW w:w="1426" w:type="dxa"/>
            <w:tcBorders>
              <w:top w:val="nil"/>
              <w:left w:val="nil"/>
              <w:bottom w:val="single" w:sz="4" w:space="0" w:color="auto"/>
              <w:right w:val="single" w:sz="4" w:space="0" w:color="auto"/>
            </w:tcBorders>
            <w:shd w:val="clear" w:color="000000" w:fill="FFFFFF"/>
            <w:vAlign w:val="center"/>
            <w:hideMark/>
          </w:tcPr>
          <w:p w14:paraId="17E44121"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2869D0F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52B160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lastRenderedPageBreak/>
              <w:t>8.3.09 Universidad Tecnológica de Jalisco (UTJ)</w:t>
            </w:r>
          </w:p>
        </w:tc>
        <w:tc>
          <w:tcPr>
            <w:tcW w:w="1426" w:type="dxa"/>
            <w:tcBorders>
              <w:top w:val="nil"/>
              <w:left w:val="nil"/>
              <w:bottom w:val="single" w:sz="4" w:space="0" w:color="auto"/>
              <w:right w:val="single" w:sz="4" w:space="0" w:color="auto"/>
            </w:tcBorders>
            <w:shd w:val="clear" w:color="000000" w:fill="FFFFFF"/>
            <w:vAlign w:val="center"/>
            <w:hideMark/>
          </w:tcPr>
          <w:p w14:paraId="70F9561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57,960,344</w:t>
            </w:r>
          </w:p>
        </w:tc>
      </w:tr>
      <w:tr w:rsidR="00084C61" w:rsidRPr="00405429" w14:paraId="3A6742F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E821DD8"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8.3.10 Universidad Tecnológica de la Zona Metropolitana (UTZMG)</w:t>
            </w:r>
          </w:p>
        </w:tc>
        <w:tc>
          <w:tcPr>
            <w:tcW w:w="1426" w:type="dxa"/>
            <w:tcBorders>
              <w:top w:val="nil"/>
              <w:left w:val="nil"/>
              <w:bottom w:val="single" w:sz="4" w:space="0" w:color="auto"/>
              <w:right w:val="single" w:sz="4" w:space="0" w:color="auto"/>
            </w:tcBorders>
            <w:shd w:val="clear" w:color="000000" w:fill="FFFFFF"/>
            <w:vAlign w:val="center"/>
            <w:hideMark/>
          </w:tcPr>
          <w:p w14:paraId="60BFD55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23,887,090</w:t>
            </w:r>
          </w:p>
        </w:tc>
      </w:tr>
      <w:tr w:rsidR="00084C61" w:rsidRPr="00405429" w14:paraId="6D61291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681D77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8.3.11 Universidad Politécnica de la Zona Metropolitana (UPZMG)</w:t>
            </w:r>
          </w:p>
        </w:tc>
        <w:tc>
          <w:tcPr>
            <w:tcW w:w="1426" w:type="dxa"/>
            <w:tcBorders>
              <w:top w:val="nil"/>
              <w:left w:val="nil"/>
              <w:bottom w:val="single" w:sz="4" w:space="0" w:color="auto"/>
              <w:right w:val="single" w:sz="4" w:space="0" w:color="auto"/>
            </w:tcBorders>
            <w:shd w:val="clear" w:color="000000" w:fill="FFFFFF"/>
            <w:vAlign w:val="center"/>
            <w:hideMark/>
          </w:tcPr>
          <w:p w14:paraId="5E33341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16,946,899</w:t>
            </w:r>
          </w:p>
        </w:tc>
      </w:tr>
      <w:tr w:rsidR="00084C61" w:rsidRPr="00405429" w14:paraId="0458248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37365E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8.3.12 Instituto Tecnológico José Mario Molina Pasquel y Henríquez (TecMM)</w:t>
            </w:r>
          </w:p>
        </w:tc>
        <w:tc>
          <w:tcPr>
            <w:tcW w:w="1426" w:type="dxa"/>
            <w:tcBorders>
              <w:top w:val="nil"/>
              <w:left w:val="nil"/>
              <w:bottom w:val="single" w:sz="4" w:space="0" w:color="auto"/>
              <w:right w:val="single" w:sz="4" w:space="0" w:color="auto"/>
            </w:tcBorders>
            <w:shd w:val="clear" w:color="000000" w:fill="FFFFFF"/>
            <w:vAlign w:val="center"/>
            <w:hideMark/>
          </w:tcPr>
          <w:p w14:paraId="3D19081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276,849,500</w:t>
            </w:r>
          </w:p>
        </w:tc>
      </w:tr>
      <w:tr w:rsidR="00084C61" w:rsidRPr="00405429" w14:paraId="0095D63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47E6ED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8.3.13 Subsidios para organismos descentralizados estatales (telebachillerato comunitario TBC)</w:t>
            </w:r>
          </w:p>
        </w:tc>
        <w:tc>
          <w:tcPr>
            <w:tcW w:w="1426" w:type="dxa"/>
            <w:tcBorders>
              <w:top w:val="nil"/>
              <w:left w:val="nil"/>
              <w:bottom w:val="single" w:sz="4" w:space="0" w:color="auto"/>
              <w:right w:val="single" w:sz="4" w:space="0" w:color="auto"/>
            </w:tcBorders>
            <w:shd w:val="clear" w:color="000000" w:fill="FFFFFF"/>
            <w:vAlign w:val="center"/>
            <w:hideMark/>
          </w:tcPr>
          <w:p w14:paraId="416FFEFC"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23,568,455</w:t>
            </w:r>
          </w:p>
        </w:tc>
      </w:tr>
      <w:tr w:rsidR="00084C61" w:rsidRPr="00405429" w14:paraId="3CE1EC5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F47356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 Incentivos Derivados de la Colaboración Fiscal</w:t>
            </w:r>
          </w:p>
        </w:tc>
        <w:tc>
          <w:tcPr>
            <w:tcW w:w="1426" w:type="dxa"/>
            <w:tcBorders>
              <w:top w:val="nil"/>
              <w:left w:val="nil"/>
              <w:bottom w:val="single" w:sz="4" w:space="0" w:color="auto"/>
              <w:right w:val="single" w:sz="4" w:space="0" w:color="auto"/>
            </w:tcBorders>
            <w:shd w:val="clear" w:color="000000" w:fill="FFFFFF"/>
            <w:vAlign w:val="center"/>
            <w:hideMark/>
          </w:tcPr>
          <w:p w14:paraId="39D85FD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5,739,158,708</w:t>
            </w:r>
          </w:p>
        </w:tc>
      </w:tr>
      <w:tr w:rsidR="00084C61" w:rsidRPr="00405429" w14:paraId="6E8073E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234F2B1"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8.4.01 Impuesto Sobre Tenencia o Uso de Vehículos de Años Anteriores</w:t>
            </w:r>
          </w:p>
        </w:tc>
        <w:tc>
          <w:tcPr>
            <w:tcW w:w="1426" w:type="dxa"/>
            <w:tcBorders>
              <w:top w:val="nil"/>
              <w:left w:val="nil"/>
              <w:bottom w:val="single" w:sz="4" w:space="0" w:color="auto"/>
              <w:right w:val="single" w:sz="4" w:space="0" w:color="auto"/>
            </w:tcBorders>
            <w:shd w:val="clear" w:color="000000" w:fill="FFFFFF"/>
            <w:vAlign w:val="center"/>
            <w:hideMark/>
          </w:tcPr>
          <w:p w14:paraId="044F3A69"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5276867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0EB7A19"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8.4.02 Impuesto Sobre Automóviles Nuevos I.S.A.N.</w:t>
            </w:r>
          </w:p>
        </w:tc>
        <w:tc>
          <w:tcPr>
            <w:tcW w:w="1426" w:type="dxa"/>
            <w:tcBorders>
              <w:top w:val="nil"/>
              <w:left w:val="nil"/>
              <w:bottom w:val="single" w:sz="4" w:space="0" w:color="auto"/>
              <w:right w:val="single" w:sz="4" w:space="0" w:color="auto"/>
            </w:tcBorders>
            <w:shd w:val="clear" w:color="000000" w:fill="FFFFFF"/>
            <w:vAlign w:val="center"/>
            <w:hideMark/>
          </w:tcPr>
          <w:p w14:paraId="74B803C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1,733,483,705</w:t>
            </w:r>
          </w:p>
        </w:tc>
      </w:tr>
      <w:tr w:rsidR="00084C61" w:rsidRPr="00405429" w14:paraId="52A42FA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8119006"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8.4.03 Fondo de Compensación I.S.A.N.</w:t>
            </w:r>
          </w:p>
        </w:tc>
        <w:tc>
          <w:tcPr>
            <w:tcW w:w="1426" w:type="dxa"/>
            <w:tcBorders>
              <w:top w:val="nil"/>
              <w:left w:val="nil"/>
              <w:bottom w:val="single" w:sz="4" w:space="0" w:color="auto"/>
              <w:right w:val="single" w:sz="4" w:space="0" w:color="auto"/>
            </w:tcBorders>
            <w:shd w:val="clear" w:color="000000" w:fill="FFFFFF"/>
            <w:vAlign w:val="center"/>
            <w:hideMark/>
          </w:tcPr>
          <w:p w14:paraId="44CEF545"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272,018,993</w:t>
            </w:r>
          </w:p>
        </w:tc>
      </w:tr>
      <w:tr w:rsidR="00084C61" w:rsidRPr="00405429" w14:paraId="59A60F1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FC526D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8.4.04 Fondo de Compensación Repecos e Intermedios</w:t>
            </w:r>
          </w:p>
        </w:tc>
        <w:tc>
          <w:tcPr>
            <w:tcW w:w="1426" w:type="dxa"/>
            <w:tcBorders>
              <w:top w:val="nil"/>
              <w:left w:val="nil"/>
              <w:bottom w:val="single" w:sz="4" w:space="0" w:color="auto"/>
              <w:right w:val="single" w:sz="4" w:space="0" w:color="auto"/>
            </w:tcBorders>
            <w:shd w:val="clear" w:color="000000" w:fill="FFFFFF"/>
            <w:vAlign w:val="center"/>
            <w:hideMark/>
          </w:tcPr>
          <w:p w14:paraId="496F9B4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78,764,725</w:t>
            </w:r>
          </w:p>
        </w:tc>
      </w:tr>
      <w:tr w:rsidR="00084C61" w:rsidRPr="00405429" w14:paraId="0ACE337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29F07E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8.4.05 Otros Incentivos Económicos</w:t>
            </w:r>
          </w:p>
        </w:tc>
        <w:tc>
          <w:tcPr>
            <w:tcW w:w="1426" w:type="dxa"/>
            <w:tcBorders>
              <w:top w:val="nil"/>
              <w:left w:val="nil"/>
              <w:bottom w:val="single" w:sz="4" w:space="0" w:color="auto"/>
              <w:right w:val="single" w:sz="4" w:space="0" w:color="auto"/>
            </w:tcBorders>
            <w:shd w:val="clear" w:color="000000" w:fill="FFFFFF"/>
            <w:vAlign w:val="center"/>
            <w:hideMark/>
          </w:tcPr>
          <w:p w14:paraId="39FF1B7C" w14:textId="6821B037"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3,654,891,28</w:t>
            </w:r>
            <w:r w:rsidR="00AF0FD7">
              <w:rPr>
                <w:rFonts w:ascii="Arial" w:eastAsia="Times New Roman" w:hAnsi="Arial" w:cs="Arial"/>
                <w:color w:val="000000"/>
                <w:sz w:val="18"/>
                <w:szCs w:val="18"/>
                <w:lang w:eastAsia="es-MX"/>
              </w:rPr>
              <w:t>5</w:t>
            </w:r>
          </w:p>
        </w:tc>
      </w:tr>
      <w:tr w:rsidR="00084C61" w:rsidRPr="00405429" w14:paraId="08373CD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399711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8.4.05.1 Otros Incentivos por Convenio de Colaboración Administrativa</w:t>
            </w:r>
          </w:p>
        </w:tc>
        <w:tc>
          <w:tcPr>
            <w:tcW w:w="1426" w:type="dxa"/>
            <w:tcBorders>
              <w:top w:val="nil"/>
              <w:left w:val="nil"/>
              <w:bottom w:val="single" w:sz="4" w:space="0" w:color="auto"/>
              <w:right w:val="single" w:sz="4" w:space="0" w:color="auto"/>
            </w:tcBorders>
            <w:shd w:val="clear" w:color="000000" w:fill="FFFFFF"/>
            <w:vAlign w:val="center"/>
            <w:hideMark/>
          </w:tcPr>
          <w:p w14:paraId="50953C4D" w14:textId="0879E8BC" w:rsidR="00084C61" w:rsidRPr="00405429" w:rsidRDefault="00084C61" w:rsidP="00AF0FD7">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3,654,891,28</w:t>
            </w:r>
            <w:r w:rsidR="00AF0FD7">
              <w:rPr>
                <w:rFonts w:ascii="Arial" w:eastAsia="Times New Roman" w:hAnsi="Arial" w:cs="Arial"/>
                <w:color w:val="000000"/>
                <w:sz w:val="18"/>
                <w:szCs w:val="18"/>
                <w:lang w:eastAsia="es-MX"/>
              </w:rPr>
              <w:t>5</w:t>
            </w:r>
          </w:p>
        </w:tc>
      </w:tr>
      <w:tr w:rsidR="00084C61" w:rsidRPr="00405429" w14:paraId="02EA2DF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A2639B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8.4.05.2 Incentivos por el cumplimiento de las obligaciones y ejercicio de las funciones, según cláusula vigésima del anexo 19</w:t>
            </w:r>
          </w:p>
        </w:tc>
        <w:tc>
          <w:tcPr>
            <w:tcW w:w="1426" w:type="dxa"/>
            <w:tcBorders>
              <w:top w:val="nil"/>
              <w:left w:val="nil"/>
              <w:bottom w:val="single" w:sz="4" w:space="0" w:color="auto"/>
              <w:right w:val="single" w:sz="4" w:space="0" w:color="auto"/>
            </w:tcBorders>
            <w:shd w:val="clear" w:color="000000" w:fill="FFFFFF"/>
            <w:vAlign w:val="center"/>
            <w:hideMark/>
          </w:tcPr>
          <w:p w14:paraId="3781A02A"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F3A658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CF169B7"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8.5 Fondos Distintos de Aportaciones</w:t>
            </w:r>
          </w:p>
        </w:tc>
        <w:tc>
          <w:tcPr>
            <w:tcW w:w="1426" w:type="dxa"/>
            <w:tcBorders>
              <w:top w:val="nil"/>
              <w:left w:val="nil"/>
              <w:bottom w:val="single" w:sz="4" w:space="0" w:color="auto"/>
              <w:right w:val="single" w:sz="4" w:space="0" w:color="auto"/>
            </w:tcBorders>
            <w:shd w:val="clear" w:color="000000" w:fill="FFFFFF"/>
            <w:vAlign w:val="center"/>
            <w:hideMark/>
          </w:tcPr>
          <w:p w14:paraId="0471724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699A66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E552A41" w14:textId="1E1A0F24"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 TRANSFERENCIAS, ASIGNACIONES, SUBSIDIOS, Y SU</w:t>
            </w:r>
            <w:r w:rsidR="003C7B01">
              <w:rPr>
                <w:rFonts w:ascii="Arial" w:eastAsia="Times New Roman" w:hAnsi="Arial" w:cs="Arial"/>
                <w:color w:val="000000"/>
                <w:sz w:val="18"/>
                <w:szCs w:val="18"/>
                <w:lang w:eastAsia="es-MX"/>
              </w:rPr>
              <w:t>B</w:t>
            </w:r>
            <w:r w:rsidRPr="00405429">
              <w:rPr>
                <w:rFonts w:ascii="Arial" w:eastAsia="Times New Roman" w:hAnsi="Arial" w:cs="Arial"/>
                <w:color w:val="000000"/>
                <w:sz w:val="18"/>
                <w:szCs w:val="18"/>
                <w:lang w:eastAsia="es-MX"/>
              </w:rPr>
              <w:t>VENCIONES, Y PENSIONES Y JUBILACIONES</w:t>
            </w:r>
          </w:p>
        </w:tc>
        <w:tc>
          <w:tcPr>
            <w:tcW w:w="1426" w:type="dxa"/>
            <w:tcBorders>
              <w:top w:val="nil"/>
              <w:left w:val="nil"/>
              <w:bottom w:val="single" w:sz="4" w:space="0" w:color="auto"/>
              <w:right w:val="single" w:sz="4" w:space="0" w:color="auto"/>
            </w:tcBorders>
            <w:shd w:val="clear" w:color="000000" w:fill="FFFFFF"/>
            <w:vAlign w:val="center"/>
            <w:hideMark/>
          </w:tcPr>
          <w:p w14:paraId="3442ED6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7,381,784,272</w:t>
            </w:r>
          </w:p>
        </w:tc>
      </w:tr>
      <w:tr w:rsidR="00084C61" w:rsidRPr="00405429" w14:paraId="5C054A8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F91F3D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 Transferencias y Asignaciones</w:t>
            </w:r>
          </w:p>
        </w:tc>
        <w:tc>
          <w:tcPr>
            <w:tcW w:w="1426" w:type="dxa"/>
            <w:tcBorders>
              <w:top w:val="nil"/>
              <w:left w:val="nil"/>
              <w:bottom w:val="single" w:sz="4" w:space="0" w:color="auto"/>
              <w:right w:val="single" w:sz="4" w:space="0" w:color="auto"/>
            </w:tcBorders>
            <w:shd w:val="clear" w:color="000000" w:fill="FFFFFF"/>
            <w:vAlign w:val="center"/>
            <w:hideMark/>
          </w:tcPr>
          <w:p w14:paraId="2D4570C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7,381,784,272</w:t>
            </w:r>
          </w:p>
        </w:tc>
      </w:tr>
      <w:tr w:rsidR="00084C61" w:rsidRPr="00405429" w14:paraId="10D07D7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209FA82"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9.1.01 Fondos Metropolitanos</w:t>
            </w:r>
          </w:p>
        </w:tc>
        <w:tc>
          <w:tcPr>
            <w:tcW w:w="1426" w:type="dxa"/>
            <w:tcBorders>
              <w:top w:val="nil"/>
              <w:left w:val="nil"/>
              <w:bottom w:val="single" w:sz="4" w:space="0" w:color="auto"/>
              <w:right w:val="single" w:sz="4" w:space="0" w:color="auto"/>
            </w:tcBorders>
            <w:shd w:val="clear" w:color="000000" w:fill="FFFFFF"/>
            <w:vAlign w:val="center"/>
            <w:hideMark/>
          </w:tcPr>
          <w:p w14:paraId="63DC2DA8"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4B2130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96A2C9A"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9.1.02 Fideicomiso para la Infraestructura de los Estados</w:t>
            </w:r>
          </w:p>
        </w:tc>
        <w:tc>
          <w:tcPr>
            <w:tcW w:w="1426" w:type="dxa"/>
            <w:tcBorders>
              <w:top w:val="nil"/>
              <w:left w:val="nil"/>
              <w:bottom w:val="single" w:sz="4" w:space="0" w:color="auto"/>
              <w:right w:val="single" w:sz="4" w:space="0" w:color="auto"/>
            </w:tcBorders>
            <w:shd w:val="clear" w:color="000000" w:fill="FFFFFF"/>
            <w:vAlign w:val="center"/>
            <w:hideMark/>
          </w:tcPr>
          <w:p w14:paraId="693DD8C6"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9F1120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E919B83"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9.1.03 Fondo para el Desarrollo Regional Sustentable de los Estados y los municipios Mineros (Estatal)</w:t>
            </w:r>
          </w:p>
        </w:tc>
        <w:tc>
          <w:tcPr>
            <w:tcW w:w="1426" w:type="dxa"/>
            <w:tcBorders>
              <w:top w:val="nil"/>
              <w:left w:val="nil"/>
              <w:bottom w:val="single" w:sz="4" w:space="0" w:color="auto"/>
              <w:right w:val="single" w:sz="4" w:space="0" w:color="auto"/>
            </w:tcBorders>
            <w:shd w:val="clear" w:color="000000" w:fill="FFFFFF"/>
            <w:vAlign w:val="center"/>
            <w:hideMark/>
          </w:tcPr>
          <w:p w14:paraId="7307B67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1DC30C5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04DAC5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9.1.04 Universidad de Guadalajara</w:t>
            </w:r>
          </w:p>
        </w:tc>
        <w:tc>
          <w:tcPr>
            <w:tcW w:w="1426" w:type="dxa"/>
            <w:tcBorders>
              <w:top w:val="nil"/>
              <w:left w:val="nil"/>
              <w:bottom w:val="single" w:sz="4" w:space="0" w:color="auto"/>
              <w:right w:val="single" w:sz="4" w:space="0" w:color="auto"/>
            </w:tcBorders>
            <w:shd w:val="clear" w:color="000000" w:fill="FFFFFF"/>
            <w:vAlign w:val="center"/>
            <w:hideMark/>
          </w:tcPr>
          <w:p w14:paraId="3ED8C9D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7,381,784,272</w:t>
            </w:r>
          </w:p>
        </w:tc>
      </w:tr>
      <w:tr w:rsidR="00084C61" w:rsidRPr="00405429" w14:paraId="3C9177E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EBDAE1D"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9.1.05 Apoyos Extraordinarios</w:t>
            </w:r>
          </w:p>
        </w:tc>
        <w:tc>
          <w:tcPr>
            <w:tcW w:w="1426" w:type="dxa"/>
            <w:tcBorders>
              <w:top w:val="nil"/>
              <w:left w:val="nil"/>
              <w:bottom w:val="single" w:sz="4" w:space="0" w:color="auto"/>
              <w:right w:val="single" w:sz="4" w:space="0" w:color="auto"/>
            </w:tcBorders>
            <w:shd w:val="clear" w:color="000000" w:fill="FFFFFF"/>
            <w:vAlign w:val="center"/>
            <w:hideMark/>
          </w:tcPr>
          <w:p w14:paraId="2DCD6B1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54A36E5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3B1445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9.2 Transferencias al Resto del Sector Público (Derogado)</w:t>
            </w:r>
          </w:p>
        </w:tc>
        <w:tc>
          <w:tcPr>
            <w:tcW w:w="1426" w:type="dxa"/>
            <w:tcBorders>
              <w:top w:val="nil"/>
              <w:left w:val="nil"/>
              <w:bottom w:val="single" w:sz="4" w:space="0" w:color="auto"/>
              <w:right w:val="single" w:sz="4" w:space="0" w:color="auto"/>
            </w:tcBorders>
            <w:shd w:val="clear" w:color="000000" w:fill="FFFFFF"/>
            <w:vAlign w:val="center"/>
            <w:hideMark/>
          </w:tcPr>
          <w:p w14:paraId="32968CC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1D33AE8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CCD7E84"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9.3 Subsidios y Subvenciones</w:t>
            </w:r>
          </w:p>
        </w:tc>
        <w:tc>
          <w:tcPr>
            <w:tcW w:w="1426" w:type="dxa"/>
            <w:tcBorders>
              <w:top w:val="nil"/>
              <w:left w:val="nil"/>
              <w:bottom w:val="single" w:sz="4" w:space="0" w:color="auto"/>
              <w:right w:val="single" w:sz="4" w:space="0" w:color="auto"/>
            </w:tcBorders>
            <w:shd w:val="clear" w:color="000000" w:fill="FFFFFF"/>
            <w:vAlign w:val="center"/>
            <w:hideMark/>
          </w:tcPr>
          <w:p w14:paraId="127B3F2F"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3C2EBE6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2BAB98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9.4 Ayudas Sociales (Derogado)</w:t>
            </w:r>
          </w:p>
        </w:tc>
        <w:tc>
          <w:tcPr>
            <w:tcW w:w="1426" w:type="dxa"/>
            <w:tcBorders>
              <w:top w:val="nil"/>
              <w:left w:val="nil"/>
              <w:bottom w:val="single" w:sz="4" w:space="0" w:color="auto"/>
              <w:right w:val="single" w:sz="4" w:space="0" w:color="auto"/>
            </w:tcBorders>
            <w:shd w:val="clear" w:color="000000" w:fill="FFFFFF"/>
            <w:vAlign w:val="center"/>
            <w:hideMark/>
          </w:tcPr>
          <w:p w14:paraId="306C0CAB"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06739B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84C78A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9.5 Pensiones y jubilaciones</w:t>
            </w:r>
          </w:p>
        </w:tc>
        <w:tc>
          <w:tcPr>
            <w:tcW w:w="1426" w:type="dxa"/>
            <w:tcBorders>
              <w:top w:val="nil"/>
              <w:left w:val="nil"/>
              <w:bottom w:val="single" w:sz="4" w:space="0" w:color="auto"/>
              <w:right w:val="single" w:sz="4" w:space="0" w:color="auto"/>
            </w:tcBorders>
            <w:shd w:val="clear" w:color="000000" w:fill="FFFFFF"/>
            <w:vAlign w:val="center"/>
            <w:hideMark/>
          </w:tcPr>
          <w:p w14:paraId="58BD475A"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539AFCA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31ECCA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9.6 Transferencias a Fideicomisos, Mandatos y Análogos (Derogado)</w:t>
            </w:r>
          </w:p>
        </w:tc>
        <w:tc>
          <w:tcPr>
            <w:tcW w:w="1426" w:type="dxa"/>
            <w:tcBorders>
              <w:top w:val="nil"/>
              <w:left w:val="nil"/>
              <w:bottom w:val="single" w:sz="4" w:space="0" w:color="auto"/>
              <w:right w:val="single" w:sz="4" w:space="0" w:color="auto"/>
            </w:tcBorders>
            <w:shd w:val="clear" w:color="000000" w:fill="FFFFFF"/>
            <w:vAlign w:val="center"/>
            <w:hideMark/>
          </w:tcPr>
          <w:p w14:paraId="0F9EA134"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5B20E80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BDAF49E"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9.7 Trasferencias del Fondo Mexicano del Petróleo para la Estabilización y el Desarrollo</w:t>
            </w:r>
          </w:p>
        </w:tc>
        <w:tc>
          <w:tcPr>
            <w:tcW w:w="1426" w:type="dxa"/>
            <w:tcBorders>
              <w:top w:val="nil"/>
              <w:left w:val="nil"/>
              <w:bottom w:val="single" w:sz="4" w:space="0" w:color="auto"/>
              <w:right w:val="single" w:sz="4" w:space="0" w:color="auto"/>
            </w:tcBorders>
            <w:shd w:val="clear" w:color="000000" w:fill="FFFFFF"/>
            <w:vAlign w:val="center"/>
            <w:hideMark/>
          </w:tcPr>
          <w:p w14:paraId="19E757D3"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501577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8726575"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 Ingresos derivados de Financiamientos</w:t>
            </w:r>
          </w:p>
        </w:tc>
        <w:tc>
          <w:tcPr>
            <w:tcW w:w="1426" w:type="dxa"/>
            <w:tcBorders>
              <w:top w:val="nil"/>
              <w:left w:val="nil"/>
              <w:bottom w:val="single" w:sz="4" w:space="0" w:color="auto"/>
              <w:right w:val="single" w:sz="4" w:space="0" w:color="auto"/>
            </w:tcBorders>
            <w:shd w:val="clear" w:color="000000" w:fill="FFFFFF"/>
            <w:vAlign w:val="center"/>
            <w:hideMark/>
          </w:tcPr>
          <w:p w14:paraId="77AAF837"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1F59D5D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F84F88C"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0.1 Endeudamiento Interno</w:t>
            </w:r>
          </w:p>
        </w:tc>
        <w:tc>
          <w:tcPr>
            <w:tcW w:w="1426" w:type="dxa"/>
            <w:tcBorders>
              <w:top w:val="nil"/>
              <w:left w:val="nil"/>
              <w:bottom w:val="single" w:sz="4" w:space="0" w:color="auto"/>
              <w:right w:val="single" w:sz="4" w:space="0" w:color="auto"/>
            </w:tcBorders>
            <w:shd w:val="clear" w:color="000000" w:fill="FFFFFF"/>
            <w:vAlign w:val="center"/>
            <w:hideMark/>
          </w:tcPr>
          <w:p w14:paraId="3B3FF2FE"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1C673CD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46D4B3B"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0.2 Endeudamiento Externo</w:t>
            </w:r>
          </w:p>
        </w:tc>
        <w:tc>
          <w:tcPr>
            <w:tcW w:w="1426" w:type="dxa"/>
            <w:tcBorders>
              <w:top w:val="nil"/>
              <w:left w:val="nil"/>
              <w:bottom w:val="single" w:sz="4" w:space="0" w:color="auto"/>
              <w:right w:val="single" w:sz="4" w:space="0" w:color="auto"/>
            </w:tcBorders>
            <w:shd w:val="clear" w:color="000000" w:fill="FFFFFF"/>
            <w:vAlign w:val="center"/>
            <w:hideMark/>
          </w:tcPr>
          <w:p w14:paraId="7FEC0420"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0424FC8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F957EF0" w14:textId="77777777" w:rsidR="00084C61" w:rsidRPr="00405429" w:rsidRDefault="00084C61" w:rsidP="00084C61">
            <w:pPr>
              <w:spacing w:after="0" w:line="240" w:lineRule="auto"/>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0.3 Financiamiento Interno</w:t>
            </w:r>
          </w:p>
        </w:tc>
        <w:tc>
          <w:tcPr>
            <w:tcW w:w="1426" w:type="dxa"/>
            <w:tcBorders>
              <w:top w:val="nil"/>
              <w:left w:val="nil"/>
              <w:bottom w:val="single" w:sz="4" w:space="0" w:color="auto"/>
              <w:right w:val="single" w:sz="4" w:space="0" w:color="auto"/>
            </w:tcBorders>
            <w:shd w:val="clear" w:color="000000" w:fill="FFFFFF"/>
            <w:vAlign w:val="center"/>
            <w:hideMark/>
          </w:tcPr>
          <w:p w14:paraId="65338292" w14:textId="77777777" w:rsidR="00084C61" w:rsidRPr="00405429" w:rsidRDefault="00084C61" w:rsidP="00084C61">
            <w:pPr>
              <w:spacing w:after="0" w:line="240" w:lineRule="auto"/>
              <w:jc w:val="right"/>
              <w:rPr>
                <w:rFonts w:ascii="Arial" w:eastAsia="Times New Roman" w:hAnsi="Arial" w:cs="Arial"/>
                <w:color w:val="000000"/>
                <w:sz w:val="18"/>
                <w:szCs w:val="18"/>
                <w:lang w:eastAsia="es-MX"/>
              </w:rPr>
            </w:pPr>
            <w:r w:rsidRPr="00405429">
              <w:rPr>
                <w:rFonts w:ascii="Arial" w:eastAsia="Times New Roman" w:hAnsi="Arial" w:cs="Arial"/>
                <w:color w:val="000000"/>
                <w:sz w:val="18"/>
                <w:szCs w:val="18"/>
                <w:lang w:eastAsia="es-MX"/>
              </w:rPr>
              <w:t>0</w:t>
            </w:r>
          </w:p>
        </w:tc>
      </w:tr>
      <w:tr w:rsidR="00084C61" w:rsidRPr="00405429" w14:paraId="7C10C0AC" w14:textId="77777777" w:rsidTr="00BB43CF">
        <w:trPr>
          <w:trHeight w:val="317"/>
        </w:trPr>
        <w:tc>
          <w:tcPr>
            <w:tcW w:w="6938" w:type="dxa"/>
            <w:tcBorders>
              <w:top w:val="single" w:sz="8" w:space="0" w:color="000000"/>
              <w:left w:val="nil"/>
              <w:bottom w:val="nil"/>
              <w:right w:val="nil"/>
            </w:tcBorders>
            <w:shd w:val="clear" w:color="auto" w:fill="auto"/>
            <w:vAlign w:val="center"/>
            <w:hideMark/>
          </w:tcPr>
          <w:p w14:paraId="19F86039" w14:textId="77777777" w:rsidR="00084C61" w:rsidRPr="00405429" w:rsidRDefault="00084C61" w:rsidP="00084C61">
            <w:pPr>
              <w:spacing w:after="0" w:line="240" w:lineRule="auto"/>
              <w:rPr>
                <w:rFonts w:ascii="Arial" w:eastAsia="Times New Roman" w:hAnsi="Arial" w:cs="Arial"/>
                <w:b/>
                <w:bCs/>
                <w:sz w:val="18"/>
                <w:szCs w:val="18"/>
                <w:lang w:eastAsia="es-MX"/>
              </w:rPr>
            </w:pPr>
            <w:r w:rsidRPr="00405429">
              <w:rPr>
                <w:rFonts w:ascii="Arial" w:eastAsia="Times New Roman" w:hAnsi="Arial" w:cs="Arial"/>
                <w:b/>
                <w:bCs/>
                <w:sz w:val="18"/>
                <w:szCs w:val="18"/>
                <w:lang w:eastAsia="es-MX"/>
              </w:rPr>
              <w:t>N/A: No aplica</w:t>
            </w:r>
          </w:p>
        </w:tc>
        <w:tc>
          <w:tcPr>
            <w:tcW w:w="1426" w:type="dxa"/>
            <w:tcBorders>
              <w:top w:val="single" w:sz="8" w:space="0" w:color="000000"/>
              <w:left w:val="nil"/>
              <w:bottom w:val="nil"/>
              <w:right w:val="nil"/>
            </w:tcBorders>
            <w:shd w:val="clear" w:color="auto" w:fill="auto"/>
            <w:vAlign w:val="center"/>
            <w:hideMark/>
          </w:tcPr>
          <w:p w14:paraId="68901F61" w14:textId="77777777" w:rsidR="00084C61" w:rsidRPr="00405429" w:rsidRDefault="00084C61" w:rsidP="00084C61">
            <w:pPr>
              <w:spacing w:after="0" w:line="240" w:lineRule="auto"/>
              <w:rPr>
                <w:rFonts w:ascii="Arial" w:eastAsia="Times New Roman" w:hAnsi="Arial" w:cs="Arial"/>
                <w:b/>
                <w:bCs/>
                <w:sz w:val="18"/>
                <w:szCs w:val="18"/>
                <w:lang w:eastAsia="es-MX"/>
              </w:rPr>
            </w:pPr>
            <w:r w:rsidRPr="00405429">
              <w:rPr>
                <w:rFonts w:ascii="Arial" w:eastAsia="Times New Roman" w:hAnsi="Arial" w:cs="Arial"/>
                <w:b/>
                <w:bCs/>
                <w:sz w:val="18"/>
                <w:szCs w:val="18"/>
                <w:lang w:eastAsia="es-MX"/>
              </w:rPr>
              <w:t> </w:t>
            </w:r>
          </w:p>
        </w:tc>
      </w:tr>
      <w:tr w:rsidR="00084C61" w:rsidRPr="00405429" w14:paraId="299231D8" w14:textId="77777777" w:rsidTr="00BB43CF">
        <w:trPr>
          <w:trHeight w:val="317"/>
        </w:trPr>
        <w:tc>
          <w:tcPr>
            <w:tcW w:w="6938" w:type="dxa"/>
            <w:tcBorders>
              <w:top w:val="nil"/>
              <w:left w:val="nil"/>
              <w:bottom w:val="nil"/>
              <w:right w:val="nil"/>
            </w:tcBorders>
            <w:shd w:val="clear" w:color="auto" w:fill="auto"/>
            <w:vAlign w:val="bottom"/>
            <w:hideMark/>
          </w:tcPr>
          <w:p w14:paraId="29BC9107" w14:textId="77777777" w:rsidR="00084C61" w:rsidRPr="00405429" w:rsidRDefault="00084C61" w:rsidP="00084C61">
            <w:pPr>
              <w:spacing w:after="0" w:line="240" w:lineRule="auto"/>
              <w:rPr>
                <w:rFonts w:ascii="Arial" w:eastAsia="Times New Roman" w:hAnsi="Arial" w:cs="Arial"/>
                <w:b/>
                <w:bCs/>
                <w:sz w:val="18"/>
                <w:szCs w:val="18"/>
                <w:lang w:eastAsia="es-MX"/>
              </w:rPr>
            </w:pPr>
          </w:p>
        </w:tc>
        <w:tc>
          <w:tcPr>
            <w:tcW w:w="1426" w:type="dxa"/>
            <w:tcBorders>
              <w:top w:val="nil"/>
              <w:left w:val="nil"/>
              <w:bottom w:val="nil"/>
              <w:right w:val="nil"/>
            </w:tcBorders>
            <w:shd w:val="clear" w:color="auto" w:fill="auto"/>
            <w:vAlign w:val="bottom"/>
            <w:hideMark/>
          </w:tcPr>
          <w:p w14:paraId="42148DD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16F7D82" w14:textId="77777777" w:rsidTr="00CC37C0">
        <w:trPr>
          <w:trHeight w:val="317"/>
        </w:trPr>
        <w:tc>
          <w:tcPr>
            <w:tcW w:w="8364" w:type="dxa"/>
            <w:gridSpan w:val="2"/>
            <w:tcBorders>
              <w:top w:val="nil"/>
              <w:left w:val="nil"/>
              <w:bottom w:val="nil"/>
              <w:right w:val="nil"/>
            </w:tcBorders>
            <w:shd w:val="clear" w:color="auto" w:fill="auto"/>
            <w:vAlign w:val="center"/>
            <w:hideMark/>
          </w:tcPr>
          <w:p w14:paraId="688F02E8"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2°. </w:t>
            </w:r>
            <w:r w:rsidRPr="00405429">
              <w:rPr>
                <w:rFonts w:ascii="Arial" w:eastAsia="Times New Roman" w:hAnsi="Arial" w:cs="Arial"/>
                <w:color w:val="000000"/>
                <w:sz w:val="24"/>
                <w:szCs w:val="24"/>
                <w:lang w:eastAsia="es-MX"/>
              </w:rPr>
              <w:t>Se faculta al Secretario de la Hacienda Pública para declarar la no causación de recargos.</w:t>
            </w:r>
          </w:p>
        </w:tc>
      </w:tr>
      <w:tr w:rsidR="00084C61" w:rsidRPr="00405429" w14:paraId="6D7F8162" w14:textId="77777777" w:rsidTr="00BB43CF">
        <w:trPr>
          <w:trHeight w:val="317"/>
        </w:trPr>
        <w:tc>
          <w:tcPr>
            <w:tcW w:w="6938" w:type="dxa"/>
            <w:tcBorders>
              <w:top w:val="nil"/>
              <w:left w:val="nil"/>
              <w:bottom w:val="nil"/>
              <w:right w:val="nil"/>
            </w:tcBorders>
            <w:shd w:val="clear" w:color="auto" w:fill="auto"/>
            <w:vAlign w:val="bottom"/>
            <w:hideMark/>
          </w:tcPr>
          <w:p w14:paraId="3D2ECE67"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7B107A8"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698DB82A" w14:textId="77777777" w:rsidTr="00CC37C0">
        <w:trPr>
          <w:trHeight w:val="317"/>
        </w:trPr>
        <w:tc>
          <w:tcPr>
            <w:tcW w:w="8364" w:type="dxa"/>
            <w:gridSpan w:val="2"/>
            <w:tcBorders>
              <w:top w:val="nil"/>
              <w:left w:val="nil"/>
              <w:bottom w:val="nil"/>
              <w:right w:val="nil"/>
            </w:tcBorders>
            <w:shd w:val="clear" w:color="auto" w:fill="auto"/>
            <w:vAlign w:val="bottom"/>
            <w:hideMark/>
          </w:tcPr>
          <w:p w14:paraId="4F938622"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el caso de morosidad, los recargos se determinarán de acuerdo al Código Fiscal del Estado y a la presente Ley.</w:t>
            </w:r>
          </w:p>
        </w:tc>
      </w:tr>
      <w:tr w:rsidR="00084C61" w:rsidRPr="00405429" w14:paraId="7EDEE584" w14:textId="77777777" w:rsidTr="00BB43CF">
        <w:trPr>
          <w:trHeight w:val="317"/>
        </w:trPr>
        <w:tc>
          <w:tcPr>
            <w:tcW w:w="6938" w:type="dxa"/>
            <w:tcBorders>
              <w:top w:val="nil"/>
              <w:left w:val="nil"/>
              <w:bottom w:val="nil"/>
              <w:right w:val="nil"/>
            </w:tcBorders>
            <w:shd w:val="clear" w:color="auto" w:fill="auto"/>
            <w:vAlign w:val="bottom"/>
            <w:hideMark/>
          </w:tcPr>
          <w:p w14:paraId="7CDF2016"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6DEDD5D"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57854A52" w14:textId="77777777" w:rsidTr="00CC37C0">
        <w:trPr>
          <w:trHeight w:val="317"/>
        </w:trPr>
        <w:tc>
          <w:tcPr>
            <w:tcW w:w="8364" w:type="dxa"/>
            <w:gridSpan w:val="2"/>
            <w:tcBorders>
              <w:top w:val="nil"/>
              <w:left w:val="nil"/>
              <w:bottom w:val="nil"/>
              <w:right w:val="nil"/>
            </w:tcBorders>
            <w:shd w:val="clear" w:color="auto" w:fill="auto"/>
            <w:vAlign w:val="bottom"/>
            <w:hideMark/>
          </w:tcPr>
          <w:p w14:paraId="4817E3A7"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Artículo 3°.</w:t>
            </w:r>
            <w:r w:rsidRPr="00405429">
              <w:rPr>
                <w:rFonts w:ascii="Arial" w:eastAsia="Times New Roman" w:hAnsi="Arial" w:cs="Arial"/>
                <w:color w:val="000000"/>
                <w:sz w:val="24"/>
                <w:szCs w:val="24"/>
                <w:lang w:eastAsia="es-MX"/>
              </w:rPr>
              <w:t xml:space="preserve"> Los pagos en efectivo de créditos fiscales cuyo importe comprenda fracciones de la unidad monetaria se ajustarán conforme lo señala el artículo 3 de la Ley Monetaria de los Estados Unidos Mexicanos.</w:t>
            </w:r>
          </w:p>
        </w:tc>
      </w:tr>
      <w:tr w:rsidR="00084C61" w:rsidRPr="00405429" w14:paraId="2BD45D74" w14:textId="77777777" w:rsidTr="00BB43CF">
        <w:trPr>
          <w:trHeight w:val="317"/>
        </w:trPr>
        <w:tc>
          <w:tcPr>
            <w:tcW w:w="6938" w:type="dxa"/>
            <w:tcBorders>
              <w:top w:val="nil"/>
              <w:left w:val="nil"/>
              <w:bottom w:val="nil"/>
              <w:right w:val="nil"/>
            </w:tcBorders>
            <w:shd w:val="clear" w:color="auto" w:fill="auto"/>
            <w:vAlign w:val="bottom"/>
            <w:hideMark/>
          </w:tcPr>
          <w:p w14:paraId="2F80FEA9"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2B66F31"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061F87D4" w14:textId="77777777" w:rsidTr="00CC37C0">
        <w:trPr>
          <w:trHeight w:val="317"/>
        </w:trPr>
        <w:tc>
          <w:tcPr>
            <w:tcW w:w="8364" w:type="dxa"/>
            <w:gridSpan w:val="2"/>
            <w:tcBorders>
              <w:top w:val="nil"/>
              <w:left w:val="nil"/>
              <w:bottom w:val="nil"/>
              <w:right w:val="nil"/>
            </w:tcBorders>
            <w:shd w:val="clear" w:color="auto" w:fill="auto"/>
            <w:vAlign w:val="bottom"/>
            <w:hideMark/>
          </w:tcPr>
          <w:p w14:paraId="0D11FCE5"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pagos cuya realización no impliquen entrega de efectivo se efectuarán por el monto exacto de la obligación fiscal.</w:t>
            </w:r>
          </w:p>
        </w:tc>
      </w:tr>
      <w:tr w:rsidR="00084C61" w:rsidRPr="00405429" w14:paraId="5994AF04" w14:textId="77777777" w:rsidTr="00BB43CF">
        <w:trPr>
          <w:trHeight w:val="317"/>
        </w:trPr>
        <w:tc>
          <w:tcPr>
            <w:tcW w:w="6938" w:type="dxa"/>
            <w:tcBorders>
              <w:top w:val="nil"/>
              <w:left w:val="nil"/>
              <w:bottom w:val="nil"/>
              <w:right w:val="nil"/>
            </w:tcBorders>
            <w:shd w:val="clear" w:color="auto" w:fill="auto"/>
            <w:vAlign w:val="bottom"/>
            <w:hideMark/>
          </w:tcPr>
          <w:p w14:paraId="02AA910F"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48B9309"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1A5C18A7" w14:textId="77777777" w:rsidTr="00CC37C0">
        <w:trPr>
          <w:trHeight w:val="317"/>
        </w:trPr>
        <w:tc>
          <w:tcPr>
            <w:tcW w:w="8364" w:type="dxa"/>
            <w:gridSpan w:val="2"/>
            <w:tcBorders>
              <w:top w:val="nil"/>
              <w:left w:val="nil"/>
              <w:bottom w:val="nil"/>
              <w:right w:val="nil"/>
            </w:tcBorders>
            <w:shd w:val="clear" w:color="auto" w:fill="auto"/>
            <w:vAlign w:val="bottom"/>
            <w:hideMark/>
          </w:tcPr>
          <w:p w14:paraId="380B08C4"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4°. </w:t>
            </w:r>
            <w:r w:rsidRPr="00405429">
              <w:rPr>
                <w:rFonts w:ascii="Arial" w:eastAsia="Times New Roman" w:hAnsi="Arial" w:cs="Arial"/>
                <w:color w:val="000000"/>
                <w:sz w:val="24"/>
                <w:szCs w:val="24"/>
                <w:lang w:eastAsia="es-MX"/>
              </w:rPr>
              <w:t>Las oficinas de recaudación fiscal podrán recibir de los contribuyentes el pago anticipado de las prestaciones fiscales correspondientes al ejercicio fiscal, sin perjuicio del cobro de las diferencias que correspondan, derivadas de cambios de bases y tasas.</w:t>
            </w:r>
          </w:p>
        </w:tc>
      </w:tr>
      <w:tr w:rsidR="00084C61" w:rsidRPr="00405429" w14:paraId="2278621B" w14:textId="77777777" w:rsidTr="00BB43CF">
        <w:trPr>
          <w:trHeight w:val="317"/>
        </w:trPr>
        <w:tc>
          <w:tcPr>
            <w:tcW w:w="6938" w:type="dxa"/>
            <w:tcBorders>
              <w:top w:val="nil"/>
              <w:left w:val="nil"/>
              <w:bottom w:val="nil"/>
              <w:right w:val="nil"/>
            </w:tcBorders>
            <w:shd w:val="clear" w:color="auto" w:fill="auto"/>
            <w:vAlign w:val="bottom"/>
            <w:hideMark/>
          </w:tcPr>
          <w:p w14:paraId="5A2A8327"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BF649C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A75AAC" w14:textId="77777777" w:rsidTr="00CC37C0">
        <w:trPr>
          <w:trHeight w:val="317"/>
        </w:trPr>
        <w:tc>
          <w:tcPr>
            <w:tcW w:w="8364" w:type="dxa"/>
            <w:gridSpan w:val="2"/>
            <w:tcBorders>
              <w:top w:val="nil"/>
              <w:left w:val="nil"/>
              <w:bottom w:val="nil"/>
              <w:right w:val="nil"/>
            </w:tcBorders>
            <w:shd w:val="clear" w:color="auto" w:fill="auto"/>
            <w:vAlign w:val="bottom"/>
            <w:hideMark/>
          </w:tcPr>
          <w:p w14:paraId="7F587C59"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5°. </w:t>
            </w:r>
            <w:r w:rsidRPr="00405429">
              <w:rPr>
                <w:rFonts w:ascii="Arial" w:eastAsia="Times New Roman" w:hAnsi="Arial" w:cs="Arial"/>
                <w:color w:val="000000"/>
                <w:sz w:val="24"/>
                <w:szCs w:val="24"/>
                <w:lang w:eastAsia="es-MX"/>
              </w:rPr>
              <w:t>Para todo lo no previsto en la presente Ley, para su interpretación, se estará a lo dispuesto por la Ley de Hacienda del Estado y el Código Fiscal del Estado.</w:t>
            </w:r>
          </w:p>
        </w:tc>
      </w:tr>
      <w:tr w:rsidR="00084C61" w:rsidRPr="00405429" w14:paraId="43982A45" w14:textId="77777777" w:rsidTr="00BB43CF">
        <w:trPr>
          <w:trHeight w:val="317"/>
        </w:trPr>
        <w:tc>
          <w:tcPr>
            <w:tcW w:w="6938" w:type="dxa"/>
            <w:tcBorders>
              <w:top w:val="nil"/>
              <w:left w:val="nil"/>
              <w:bottom w:val="nil"/>
              <w:right w:val="nil"/>
            </w:tcBorders>
            <w:shd w:val="clear" w:color="auto" w:fill="auto"/>
            <w:vAlign w:val="bottom"/>
            <w:hideMark/>
          </w:tcPr>
          <w:p w14:paraId="2F4E212C"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35B60A9"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2156F58D" w14:textId="77777777" w:rsidTr="00CC37C0">
        <w:trPr>
          <w:trHeight w:val="317"/>
        </w:trPr>
        <w:tc>
          <w:tcPr>
            <w:tcW w:w="8364" w:type="dxa"/>
            <w:gridSpan w:val="2"/>
            <w:tcBorders>
              <w:top w:val="nil"/>
              <w:left w:val="nil"/>
              <w:bottom w:val="nil"/>
              <w:right w:val="nil"/>
            </w:tcBorders>
            <w:shd w:val="clear" w:color="auto" w:fill="auto"/>
            <w:vAlign w:val="bottom"/>
            <w:hideMark/>
          </w:tcPr>
          <w:p w14:paraId="3F9A6665"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6°. </w:t>
            </w:r>
            <w:r w:rsidRPr="00405429">
              <w:rPr>
                <w:rFonts w:ascii="Arial" w:eastAsia="Times New Roman" w:hAnsi="Arial" w:cs="Arial"/>
                <w:color w:val="000000"/>
                <w:sz w:val="24"/>
                <w:szCs w:val="24"/>
                <w:lang w:eastAsia="es-MX"/>
              </w:rPr>
              <w:t>El Gobierno del Estado también percibirá ingresos por los impuestos, contribuciones de mejora, derechos, productos y aprovechamientos no comprendidos en las fracciones de la Ley de Ingresos causados en ejercicios fiscales anteriores pendientes de liquidación de pago.</w:t>
            </w:r>
          </w:p>
        </w:tc>
      </w:tr>
      <w:tr w:rsidR="00084C61" w:rsidRPr="00405429" w14:paraId="6FBAF77B" w14:textId="77777777" w:rsidTr="00BB43CF">
        <w:trPr>
          <w:trHeight w:val="317"/>
        </w:trPr>
        <w:tc>
          <w:tcPr>
            <w:tcW w:w="6938" w:type="dxa"/>
            <w:tcBorders>
              <w:top w:val="nil"/>
              <w:left w:val="nil"/>
              <w:bottom w:val="nil"/>
              <w:right w:val="nil"/>
            </w:tcBorders>
            <w:shd w:val="clear" w:color="auto" w:fill="auto"/>
            <w:vAlign w:val="bottom"/>
            <w:hideMark/>
          </w:tcPr>
          <w:p w14:paraId="2016F94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C66684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FDA4439" w14:textId="77777777" w:rsidTr="00BB43CF">
        <w:trPr>
          <w:trHeight w:val="317"/>
        </w:trPr>
        <w:tc>
          <w:tcPr>
            <w:tcW w:w="6938" w:type="dxa"/>
            <w:tcBorders>
              <w:top w:val="nil"/>
              <w:left w:val="nil"/>
              <w:bottom w:val="nil"/>
              <w:right w:val="nil"/>
            </w:tcBorders>
            <w:shd w:val="clear" w:color="auto" w:fill="auto"/>
            <w:vAlign w:val="bottom"/>
            <w:hideMark/>
          </w:tcPr>
          <w:p w14:paraId="72B51068"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2743672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EA86A8" w14:textId="77777777" w:rsidTr="00CC37C0">
        <w:trPr>
          <w:trHeight w:val="317"/>
        </w:trPr>
        <w:tc>
          <w:tcPr>
            <w:tcW w:w="8364" w:type="dxa"/>
            <w:gridSpan w:val="2"/>
            <w:tcBorders>
              <w:top w:val="nil"/>
              <w:left w:val="nil"/>
              <w:bottom w:val="nil"/>
              <w:right w:val="nil"/>
            </w:tcBorders>
            <w:shd w:val="clear" w:color="auto" w:fill="auto"/>
            <w:vAlign w:val="center"/>
            <w:hideMark/>
          </w:tcPr>
          <w:p w14:paraId="537829D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SEGUNDO</w:t>
            </w:r>
          </w:p>
        </w:tc>
      </w:tr>
      <w:tr w:rsidR="00084C61" w:rsidRPr="00405429" w14:paraId="0FF3752D" w14:textId="77777777" w:rsidTr="00CC37C0">
        <w:trPr>
          <w:trHeight w:val="317"/>
        </w:trPr>
        <w:tc>
          <w:tcPr>
            <w:tcW w:w="8364" w:type="dxa"/>
            <w:gridSpan w:val="2"/>
            <w:tcBorders>
              <w:top w:val="nil"/>
              <w:left w:val="nil"/>
              <w:bottom w:val="nil"/>
              <w:right w:val="nil"/>
            </w:tcBorders>
            <w:shd w:val="clear" w:color="auto" w:fill="auto"/>
            <w:vAlign w:val="center"/>
            <w:hideMark/>
          </w:tcPr>
          <w:p w14:paraId="173CBB8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Impuestos</w:t>
            </w:r>
          </w:p>
        </w:tc>
      </w:tr>
      <w:tr w:rsidR="00084C61" w:rsidRPr="00405429" w14:paraId="46F49199" w14:textId="77777777" w:rsidTr="00BB43CF">
        <w:trPr>
          <w:trHeight w:val="317"/>
        </w:trPr>
        <w:tc>
          <w:tcPr>
            <w:tcW w:w="6938" w:type="dxa"/>
            <w:tcBorders>
              <w:top w:val="nil"/>
              <w:left w:val="nil"/>
              <w:bottom w:val="nil"/>
              <w:right w:val="nil"/>
            </w:tcBorders>
            <w:shd w:val="clear" w:color="auto" w:fill="auto"/>
            <w:vAlign w:val="center"/>
            <w:hideMark/>
          </w:tcPr>
          <w:p w14:paraId="09E3033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4FFDE0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CAEF2DB" w14:textId="77777777" w:rsidTr="00BB43CF">
        <w:trPr>
          <w:trHeight w:val="317"/>
        </w:trPr>
        <w:tc>
          <w:tcPr>
            <w:tcW w:w="6938" w:type="dxa"/>
            <w:tcBorders>
              <w:top w:val="nil"/>
              <w:left w:val="nil"/>
              <w:bottom w:val="nil"/>
              <w:right w:val="nil"/>
            </w:tcBorders>
            <w:shd w:val="clear" w:color="auto" w:fill="auto"/>
            <w:vAlign w:val="center"/>
            <w:hideMark/>
          </w:tcPr>
          <w:p w14:paraId="2F826E21"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39C7AFC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D6623E0" w14:textId="77777777" w:rsidTr="00CC37C0">
        <w:trPr>
          <w:trHeight w:val="317"/>
        </w:trPr>
        <w:tc>
          <w:tcPr>
            <w:tcW w:w="8364" w:type="dxa"/>
            <w:gridSpan w:val="2"/>
            <w:tcBorders>
              <w:top w:val="nil"/>
              <w:left w:val="nil"/>
              <w:bottom w:val="nil"/>
              <w:right w:val="nil"/>
            </w:tcBorders>
            <w:shd w:val="clear" w:color="auto" w:fill="auto"/>
            <w:vAlign w:val="center"/>
            <w:hideMark/>
          </w:tcPr>
          <w:p w14:paraId="1EA790A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w:t>
            </w:r>
          </w:p>
        </w:tc>
      </w:tr>
      <w:tr w:rsidR="00084C61" w:rsidRPr="00405429" w14:paraId="777519D1" w14:textId="77777777" w:rsidTr="00CC37C0">
        <w:trPr>
          <w:trHeight w:val="317"/>
        </w:trPr>
        <w:tc>
          <w:tcPr>
            <w:tcW w:w="8364" w:type="dxa"/>
            <w:gridSpan w:val="2"/>
            <w:tcBorders>
              <w:top w:val="nil"/>
              <w:left w:val="nil"/>
              <w:bottom w:val="nil"/>
              <w:right w:val="nil"/>
            </w:tcBorders>
            <w:shd w:val="clear" w:color="auto" w:fill="auto"/>
            <w:vAlign w:val="center"/>
            <w:hideMark/>
          </w:tcPr>
          <w:p w14:paraId="727B18D8" w14:textId="7C44C465"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 los Impuestos S</w:t>
            </w:r>
            <w:r w:rsidR="00084C61" w:rsidRPr="00405429">
              <w:rPr>
                <w:rFonts w:ascii="Arial" w:eastAsia="Times New Roman" w:hAnsi="Arial" w:cs="Arial"/>
                <w:b/>
                <w:bCs/>
                <w:color w:val="000000"/>
                <w:sz w:val="24"/>
                <w:szCs w:val="24"/>
                <w:lang w:eastAsia="es-MX"/>
              </w:rPr>
              <w:t>obre los Ingresos</w:t>
            </w:r>
          </w:p>
        </w:tc>
      </w:tr>
      <w:tr w:rsidR="00084C61" w:rsidRPr="00405429" w14:paraId="5DBF7F3C" w14:textId="77777777" w:rsidTr="00BB43CF">
        <w:trPr>
          <w:trHeight w:val="317"/>
        </w:trPr>
        <w:tc>
          <w:tcPr>
            <w:tcW w:w="6938" w:type="dxa"/>
            <w:tcBorders>
              <w:top w:val="nil"/>
              <w:left w:val="nil"/>
              <w:bottom w:val="nil"/>
              <w:right w:val="nil"/>
            </w:tcBorders>
            <w:shd w:val="clear" w:color="auto" w:fill="auto"/>
            <w:vAlign w:val="bottom"/>
            <w:hideMark/>
          </w:tcPr>
          <w:p w14:paraId="626C50C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064954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0789FCE" w14:textId="77777777" w:rsidTr="00BB43CF">
        <w:trPr>
          <w:trHeight w:val="317"/>
        </w:trPr>
        <w:tc>
          <w:tcPr>
            <w:tcW w:w="6938" w:type="dxa"/>
            <w:tcBorders>
              <w:top w:val="nil"/>
              <w:left w:val="nil"/>
              <w:bottom w:val="nil"/>
              <w:right w:val="nil"/>
            </w:tcBorders>
            <w:shd w:val="clear" w:color="auto" w:fill="auto"/>
            <w:vAlign w:val="bottom"/>
            <w:hideMark/>
          </w:tcPr>
          <w:p w14:paraId="168114B7"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710463E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500270D" w14:textId="77777777" w:rsidTr="00CC37C0">
        <w:trPr>
          <w:trHeight w:val="317"/>
        </w:trPr>
        <w:tc>
          <w:tcPr>
            <w:tcW w:w="8364" w:type="dxa"/>
            <w:gridSpan w:val="2"/>
            <w:tcBorders>
              <w:top w:val="nil"/>
              <w:left w:val="nil"/>
              <w:bottom w:val="nil"/>
              <w:right w:val="nil"/>
            </w:tcBorders>
            <w:shd w:val="clear" w:color="auto" w:fill="auto"/>
            <w:vAlign w:val="center"/>
            <w:hideMark/>
          </w:tcPr>
          <w:p w14:paraId="3E977F6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PRIMERA</w:t>
            </w:r>
          </w:p>
        </w:tc>
      </w:tr>
      <w:tr w:rsidR="00084C61" w:rsidRPr="00405429" w14:paraId="1840781F" w14:textId="77777777" w:rsidTr="00CC37C0">
        <w:trPr>
          <w:trHeight w:val="317"/>
        </w:trPr>
        <w:tc>
          <w:tcPr>
            <w:tcW w:w="8364" w:type="dxa"/>
            <w:gridSpan w:val="2"/>
            <w:tcBorders>
              <w:top w:val="nil"/>
              <w:left w:val="nil"/>
              <w:bottom w:val="nil"/>
              <w:right w:val="nil"/>
            </w:tcBorders>
            <w:shd w:val="clear" w:color="auto" w:fill="auto"/>
            <w:vAlign w:val="center"/>
            <w:hideMark/>
          </w:tcPr>
          <w:p w14:paraId="01E70F3E" w14:textId="07E3A4A9"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w:t>
            </w:r>
            <w:r w:rsidR="00084C61" w:rsidRPr="00405429">
              <w:rPr>
                <w:rFonts w:ascii="Arial" w:eastAsia="Times New Roman" w:hAnsi="Arial" w:cs="Arial"/>
                <w:b/>
                <w:bCs/>
                <w:color w:val="000000"/>
                <w:sz w:val="24"/>
                <w:szCs w:val="24"/>
                <w:lang w:eastAsia="es-MX"/>
              </w:rPr>
              <w:t xml:space="preserve">mpuesto </w:t>
            </w:r>
            <w:r w:rsidRPr="00405429">
              <w:rPr>
                <w:rFonts w:ascii="Arial" w:eastAsia="Times New Roman" w:hAnsi="Arial" w:cs="Arial"/>
                <w:b/>
                <w:bCs/>
                <w:color w:val="000000"/>
                <w:sz w:val="24"/>
                <w:szCs w:val="24"/>
                <w:lang w:eastAsia="es-MX"/>
              </w:rPr>
              <w:t>Sobre Lo</w:t>
            </w:r>
            <w:r>
              <w:rPr>
                <w:rFonts w:ascii="Arial" w:eastAsia="Times New Roman" w:hAnsi="Arial" w:cs="Arial"/>
                <w:b/>
                <w:bCs/>
                <w:color w:val="000000"/>
                <w:sz w:val="24"/>
                <w:szCs w:val="24"/>
                <w:lang w:eastAsia="es-MX"/>
              </w:rPr>
              <w:t>terías, Rifas, Sorteos, Juegos con Apuesta y Concursos d</w:t>
            </w:r>
            <w:r w:rsidRPr="00405429">
              <w:rPr>
                <w:rFonts w:ascii="Arial" w:eastAsia="Times New Roman" w:hAnsi="Arial" w:cs="Arial"/>
                <w:b/>
                <w:bCs/>
                <w:color w:val="000000"/>
                <w:sz w:val="24"/>
                <w:szCs w:val="24"/>
                <w:lang w:eastAsia="es-MX"/>
              </w:rPr>
              <w:t>e Toda Clase.</w:t>
            </w:r>
          </w:p>
        </w:tc>
      </w:tr>
      <w:tr w:rsidR="00084C61" w:rsidRPr="00405429" w14:paraId="2EFBA87E" w14:textId="77777777" w:rsidTr="00CC37C0">
        <w:trPr>
          <w:trHeight w:val="317"/>
        </w:trPr>
        <w:tc>
          <w:tcPr>
            <w:tcW w:w="8364" w:type="dxa"/>
            <w:gridSpan w:val="2"/>
            <w:tcBorders>
              <w:top w:val="nil"/>
              <w:left w:val="nil"/>
              <w:bottom w:val="nil"/>
              <w:right w:val="nil"/>
            </w:tcBorders>
            <w:shd w:val="clear" w:color="auto" w:fill="auto"/>
            <w:vAlign w:val="center"/>
            <w:hideMark/>
          </w:tcPr>
          <w:p w14:paraId="7C4CF26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2E8B580F" w14:textId="77777777" w:rsidTr="00CC37C0">
        <w:trPr>
          <w:trHeight w:val="317"/>
        </w:trPr>
        <w:tc>
          <w:tcPr>
            <w:tcW w:w="8364" w:type="dxa"/>
            <w:gridSpan w:val="2"/>
            <w:tcBorders>
              <w:top w:val="nil"/>
              <w:left w:val="nil"/>
              <w:bottom w:val="nil"/>
              <w:right w:val="nil"/>
            </w:tcBorders>
            <w:shd w:val="clear" w:color="auto" w:fill="auto"/>
            <w:vAlign w:val="center"/>
            <w:hideMark/>
          </w:tcPr>
          <w:p w14:paraId="077BAC3D"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7°. </w:t>
            </w:r>
            <w:r w:rsidRPr="00405429">
              <w:rPr>
                <w:rFonts w:ascii="Arial" w:eastAsia="Times New Roman" w:hAnsi="Arial" w:cs="Arial"/>
                <w:color w:val="000000"/>
                <w:sz w:val="24"/>
                <w:szCs w:val="24"/>
                <w:lang w:eastAsia="es-MX"/>
              </w:rPr>
              <w:t>Este impuesto se determinará aplicando la tasa del 6.0% a la base que se refiere la Ley de Hacienda del Estado de Jalisco.</w:t>
            </w:r>
          </w:p>
        </w:tc>
      </w:tr>
      <w:tr w:rsidR="00084C61" w:rsidRPr="00405429" w14:paraId="6E2CB1BF" w14:textId="77777777" w:rsidTr="00BB43CF">
        <w:trPr>
          <w:trHeight w:val="317"/>
        </w:trPr>
        <w:tc>
          <w:tcPr>
            <w:tcW w:w="6938" w:type="dxa"/>
            <w:tcBorders>
              <w:top w:val="nil"/>
              <w:left w:val="nil"/>
              <w:bottom w:val="nil"/>
              <w:right w:val="nil"/>
            </w:tcBorders>
            <w:shd w:val="clear" w:color="auto" w:fill="auto"/>
            <w:vAlign w:val="bottom"/>
            <w:hideMark/>
          </w:tcPr>
          <w:p w14:paraId="32BDFE4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DCFF667"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20DFAC05" w14:textId="77777777" w:rsidTr="00BB43CF">
        <w:trPr>
          <w:trHeight w:val="317"/>
        </w:trPr>
        <w:tc>
          <w:tcPr>
            <w:tcW w:w="6938" w:type="dxa"/>
            <w:tcBorders>
              <w:top w:val="nil"/>
              <w:left w:val="nil"/>
              <w:bottom w:val="nil"/>
              <w:right w:val="nil"/>
            </w:tcBorders>
            <w:shd w:val="clear" w:color="auto" w:fill="auto"/>
            <w:vAlign w:val="bottom"/>
            <w:hideMark/>
          </w:tcPr>
          <w:p w14:paraId="43ABCE8B"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311F828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6E87C6A" w14:textId="77777777" w:rsidTr="00CC37C0">
        <w:trPr>
          <w:trHeight w:val="317"/>
        </w:trPr>
        <w:tc>
          <w:tcPr>
            <w:tcW w:w="8364" w:type="dxa"/>
            <w:gridSpan w:val="2"/>
            <w:tcBorders>
              <w:top w:val="nil"/>
              <w:left w:val="nil"/>
              <w:bottom w:val="nil"/>
              <w:right w:val="nil"/>
            </w:tcBorders>
            <w:shd w:val="clear" w:color="auto" w:fill="auto"/>
            <w:vAlign w:val="center"/>
            <w:hideMark/>
          </w:tcPr>
          <w:p w14:paraId="3FD7050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SEGUNDA</w:t>
            </w:r>
          </w:p>
        </w:tc>
      </w:tr>
      <w:tr w:rsidR="00084C61" w:rsidRPr="00405429" w14:paraId="7B965ADD" w14:textId="77777777" w:rsidTr="00CC37C0">
        <w:trPr>
          <w:trHeight w:val="317"/>
        </w:trPr>
        <w:tc>
          <w:tcPr>
            <w:tcW w:w="8364" w:type="dxa"/>
            <w:gridSpan w:val="2"/>
            <w:tcBorders>
              <w:top w:val="nil"/>
              <w:left w:val="nil"/>
              <w:bottom w:val="nil"/>
              <w:right w:val="nil"/>
            </w:tcBorders>
            <w:shd w:val="clear" w:color="auto" w:fill="auto"/>
            <w:vAlign w:val="center"/>
            <w:hideMark/>
          </w:tcPr>
          <w:p w14:paraId="0FF9C20E" w14:textId="5AFC909E"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Del </w:t>
            </w:r>
            <w:r w:rsidR="00B12304">
              <w:rPr>
                <w:rFonts w:ascii="Arial" w:eastAsia="Times New Roman" w:hAnsi="Arial" w:cs="Arial"/>
                <w:b/>
                <w:bCs/>
                <w:color w:val="000000"/>
                <w:sz w:val="24"/>
                <w:szCs w:val="24"/>
                <w:lang w:eastAsia="es-MX"/>
              </w:rPr>
              <w:t>Impuesto Sobre Enajenación y Distribución de Boletos de Rifas y</w:t>
            </w:r>
            <w:r w:rsidR="00B12304" w:rsidRPr="00405429">
              <w:rPr>
                <w:rFonts w:ascii="Arial" w:eastAsia="Times New Roman" w:hAnsi="Arial" w:cs="Arial"/>
                <w:b/>
                <w:bCs/>
                <w:color w:val="000000"/>
                <w:sz w:val="24"/>
                <w:szCs w:val="24"/>
                <w:lang w:eastAsia="es-MX"/>
              </w:rPr>
              <w:t xml:space="preserve"> Sorteos.</w:t>
            </w:r>
          </w:p>
        </w:tc>
      </w:tr>
      <w:tr w:rsidR="00084C61" w:rsidRPr="00405429" w14:paraId="0DB8E33D" w14:textId="77777777" w:rsidTr="00BB43CF">
        <w:trPr>
          <w:trHeight w:val="317"/>
        </w:trPr>
        <w:tc>
          <w:tcPr>
            <w:tcW w:w="6938" w:type="dxa"/>
            <w:tcBorders>
              <w:top w:val="nil"/>
              <w:left w:val="nil"/>
              <w:bottom w:val="nil"/>
              <w:right w:val="nil"/>
            </w:tcBorders>
            <w:shd w:val="clear" w:color="auto" w:fill="auto"/>
            <w:vAlign w:val="bottom"/>
            <w:hideMark/>
          </w:tcPr>
          <w:p w14:paraId="5228D0F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2E45C6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0BA432B" w14:textId="77777777" w:rsidTr="00CC37C0">
        <w:trPr>
          <w:trHeight w:val="317"/>
        </w:trPr>
        <w:tc>
          <w:tcPr>
            <w:tcW w:w="8364" w:type="dxa"/>
            <w:gridSpan w:val="2"/>
            <w:tcBorders>
              <w:top w:val="nil"/>
              <w:left w:val="nil"/>
              <w:bottom w:val="nil"/>
              <w:right w:val="nil"/>
            </w:tcBorders>
            <w:shd w:val="clear" w:color="auto" w:fill="auto"/>
            <w:vAlign w:val="center"/>
            <w:hideMark/>
          </w:tcPr>
          <w:p w14:paraId="08F24128"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8°. </w:t>
            </w:r>
            <w:r w:rsidRPr="00405429">
              <w:rPr>
                <w:rFonts w:ascii="Arial" w:eastAsia="Times New Roman" w:hAnsi="Arial" w:cs="Arial"/>
                <w:color w:val="000000"/>
                <w:sz w:val="24"/>
                <w:szCs w:val="24"/>
                <w:lang w:eastAsia="es-MX"/>
              </w:rPr>
              <w:t>Este impuesto se determinará aplicando la tasa del 10% a la base que se refiere la Ley de Hacienda del Estado de Jalisco.</w:t>
            </w:r>
          </w:p>
        </w:tc>
      </w:tr>
      <w:tr w:rsidR="00084C61" w:rsidRPr="00405429" w14:paraId="2516D69B" w14:textId="77777777" w:rsidTr="00BB43CF">
        <w:trPr>
          <w:trHeight w:val="317"/>
        </w:trPr>
        <w:tc>
          <w:tcPr>
            <w:tcW w:w="6938" w:type="dxa"/>
            <w:tcBorders>
              <w:top w:val="nil"/>
              <w:left w:val="nil"/>
              <w:bottom w:val="nil"/>
              <w:right w:val="nil"/>
            </w:tcBorders>
            <w:shd w:val="clear" w:color="auto" w:fill="auto"/>
            <w:vAlign w:val="bottom"/>
            <w:hideMark/>
          </w:tcPr>
          <w:p w14:paraId="14AFA5D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179B4B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B71C70A" w14:textId="77777777" w:rsidTr="00BB43CF">
        <w:trPr>
          <w:trHeight w:val="317"/>
        </w:trPr>
        <w:tc>
          <w:tcPr>
            <w:tcW w:w="6938" w:type="dxa"/>
            <w:tcBorders>
              <w:top w:val="nil"/>
              <w:left w:val="nil"/>
              <w:bottom w:val="nil"/>
              <w:right w:val="nil"/>
            </w:tcBorders>
            <w:shd w:val="clear" w:color="auto" w:fill="auto"/>
            <w:vAlign w:val="bottom"/>
            <w:hideMark/>
          </w:tcPr>
          <w:p w14:paraId="7833B107"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721B46A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23F3080" w14:textId="77777777" w:rsidTr="00CC37C0">
        <w:trPr>
          <w:trHeight w:val="317"/>
        </w:trPr>
        <w:tc>
          <w:tcPr>
            <w:tcW w:w="8364" w:type="dxa"/>
            <w:gridSpan w:val="2"/>
            <w:tcBorders>
              <w:top w:val="nil"/>
              <w:left w:val="nil"/>
              <w:bottom w:val="nil"/>
              <w:right w:val="nil"/>
            </w:tcBorders>
            <w:shd w:val="clear" w:color="auto" w:fill="auto"/>
            <w:vAlign w:val="center"/>
            <w:hideMark/>
          </w:tcPr>
          <w:p w14:paraId="76ED8CC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TERCERA</w:t>
            </w:r>
          </w:p>
        </w:tc>
      </w:tr>
      <w:tr w:rsidR="00084C61" w:rsidRPr="00405429" w14:paraId="7ADDB9A1" w14:textId="77777777" w:rsidTr="00CC37C0">
        <w:trPr>
          <w:trHeight w:val="317"/>
        </w:trPr>
        <w:tc>
          <w:tcPr>
            <w:tcW w:w="8364" w:type="dxa"/>
            <w:gridSpan w:val="2"/>
            <w:tcBorders>
              <w:top w:val="nil"/>
              <w:left w:val="nil"/>
              <w:bottom w:val="nil"/>
              <w:right w:val="nil"/>
            </w:tcBorders>
            <w:shd w:val="clear" w:color="auto" w:fill="auto"/>
            <w:vAlign w:val="center"/>
            <w:hideMark/>
          </w:tcPr>
          <w:p w14:paraId="1D344F95" w14:textId="677DB56C"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Del </w:t>
            </w:r>
            <w:r w:rsidR="00B12304">
              <w:rPr>
                <w:rFonts w:ascii="Arial" w:eastAsia="Times New Roman" w:hAnsi="Arial" w:cs="Arial"/>
                <w:b/>
                <w:bCs/>
                <w:color w:val="000000"/>
                <w:sz w:val="24"/>
                <w:szCs w:val="24"/>
                <w:lang w:eastAsia="es-MX"/>
              </w:rPr>
              <w:t>Impuesto Sobre Remuneraciones al Trabajo Personal n</w:t>
            </w:r>
            <w:r w:rsidR="00B12304" w:rsidRPr="00405429">
              <w:rPr>
                <w:rFonts w:ascii="Arial" w:eastAsia="Times New Roman" w:hAnsi="Arial" w:cs="Arial"/>
                <w:b/>
                <w:bCs/>
                <w:color w:val="000000"/>
                <w:sz w:val="24"/>
                <w:szCs w:val="24"/>
                <w:lang w:eastAsia="es-MX"/>
              </w:rPr>
              <w:t>o Subordinado.</w:t>
            </w:r>
          </w:p>
        </w:tc>
      </w:tr>
      <w:tr w:rsidR="00084C61" w:rsidRPr="00405429" w14:paraId="27C21F12" w14:textId="77777777" w:rsidTr="00CC37C0">
        <w:trPr>
          <w:trHeight w:val="317"/>
        </w:trPr>
        <w:tc>
          <w:tcPr>
            <w:tcW w:w="8364" w:type="dxa"/>
            <w:gridSpan w:val="2"/>
            <w:tcBorders>
              <w:top w:val="nil"/>
              <w:left w:val="nil"/>
              <w:bottom w:val="nil"/>
              <w:right w:val="nil"/>
            </w:tcBorders>
            <w:shd w:val="clear" w:color="auto" w:fill="auto"/>
            <w:vAlign w:val="center"/>
            <w:hideMark/>
          </w:tcPr>
          <w:p w14:paraId="27273FA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782074EB" w14:textId="77777777" w:rsidTr="00BB43CF">
        <w:trPr>
          <w:trHeight w:val="317"/>
        </w:trPr>
        <w:tc>
          <w:tcPr>
            <w:tcW w:w="6938" w:type="dxa"/>
            <w:tcBorders>
              <w:top w:val="nil"/>
              <w:left w:val="nil"/>
              <w:bottom w:val="nil"/>
              <w:right w:val="nil"/>
            </w:tcBorders>
            <w:shd w:val="clear" w:color="auto" w:fill="auto"/>
            <w:vAlign w:val="bottom"/>
            <w:hideMark/>
          </w:tcPr>
          <w:p w14:paraId="5D2EC5DC"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6697E5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3D0CC19" w14:textId="77777777" w:rsidTr="00CC37C0">
        <w:trPr>
          <w:trHeight w:val="317"/>
        </w:trPr>
        <w:tc>
          <w:tcPr>
            <w:tcW w:w="8364" w:type="dxa"/>
            <w:gridSpan w:val="2"/>
            <w:tcBorders>
              <w:top w:val="nil"/>
              <w:left w:val="nil"/>
              <w:bottom w:val="nil"/>
              <w:right w:val="nil"/>
            </w:tcBorders>
            <w:shd w:val="clear" w:color="auto" w:fill="auto"/>
            <w:vAlign w:val="center"/>
            <w:hideMark/>
          </w:tcPr>
          <w:p w14:paraId="103246BF"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9°.</w:t>
            </w:r>
            <w:r w:rsidRPr="00405429">
              <w:rPr>
                <w:rFonts w:ascii="Arial" w:eastAsia="Times New Roman" w:hAnsi="Arial" w:cs="Arial"/>
                <w:color w:val="000000"/>
                <w:sz w:val="24"/>
                <w:szCs w:val="24"/>
                <w:lang w:eastAsia="es-MX"/>
              </w:rPr>
              <w:t xml:space="preserve"> Este impuesto se determinará en la forma siguiente:</w:t>
            </w:r>
          </w:p>
        </w:tc>
      </w:tr>
      <w:tr w:rsidR="00084C61" w:rsidRPr="00405429" w14:paraId="70CBA654" w14:textId="77777777" w:rsidTr="00BB43CF">
        <w:trPr>
          <w:trHeight w:val="317"/>
        </w:trPr>
        <w:tc>
          <w:tcPr>
            <w:tcW w:w="6938" w:type="dxa"/>
            <w:tcBorders>
              <w:top w:val="nil"/>
              <w:left w:val="nil"/>
              <w:bottom w:val="nil"/>
              <w:right w:val="nil"/>
            </w:tcBorders>
            <w:shd w:val="clear" w:color="auto" w:fill="auto"/>
            <w:vAlign w:val="bottom"/>
            <w:hideMark/>
          </w:tcPr>
          <w:p w14:paraId="2C32DC8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6442EF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26201A6" w14:textId="77777777" w:rsidTr="00CC37C0">
        <w:trPr>
          <w:trHeight w:val="317"/>
        </w:trPr>
        <w:tc>
          <w:tcPr>
            <w:tcW w:w="8364" w:type="dxa"/>
            <w:gridSpan w:val="2"/>
            <w:tcBorders>
              <w:top w:val="nil"/>
              <w:left w:val="nil"/>
              <w:bottom w:val="nil"/>
              <w:right w:val="nil"/>
            </w:tcBorders>
            <w:shd w:val="clear" w:color="auto" w:fill="auto"/>
            <w:vAlign w:val="center"/>
            <w:hideMark/>
          </w:tcPr>
          <w:p w14:paraId="4FB8DF79"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Sobre los ingresos mensuales que perciban las personas físicas y jurídicas dedicados a los servicios profesionales de medicina, veterinarios o dentistas, y sobre los obtenidos por personas que, sin laborar bajo la dirección de un tercero, realicen directa e indirectamente trabajos o servicios profesionales, cualquiera que sea el nombre con el que se les designe, los motivos que lo produzcan, o las actividades que lo originen, siempre y cuando estén exentos del Impuesto al Valor Agregado, quedando incluidos los ingresos por honorarios asimilables a salarios y los que perciban los agentes de seguros por el ramo de vida y agropecuarios, en forma habitual o eventual, el:  3.0 %</w:t>
            </w:r>
          </w:p>
        </w:tc>
      </w:tr>
      <w:tr w:rsidR="00084C61" w:rsidRPr="00405429" w14:paraId="009E944A" w14:textId="77777777" w:rsidTr="00BB43CF">
        <w:trPr>
          <w:trHeight w:val="317"/>
        </w:trPr>
        <w:tc>
          <w:tcPr>
            <w:tcW w:w="6938" w:type="dxa"/>
            <w:tcBorders>
              <w:top w:val="nil"/>
              <w:left w:val="nil"/>
              <w:bottom w:val="nil"/>
              <w:right w:val="nil"/>
            </w:tcBorders>
            <w:shd w:val="clear" w:color="auto" w:fill="auto"/>
            <w:vAlign w:val="bottom"/>
            <w:hideMark/>
          </w:tcPr>
          <w:p w14:paraId="04E5E4DF"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289EEE6"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73B0DC80" w14:textId="77777777" w:rsidTr="00CC37C0">
        <w:trPr>
          <w:trHeight w:val="317"/>
        </w:trPr>
        <w:tc>
          <w:tcPr>
            <w:tcW w:w="8364" w:type="dxa"/>
            <w:gridSpan w:val="2"/>
            <w:tcBorders>
              <w:top w:val="nil"/>
              <w:left w:val="nil"/>
              <w:bottom w:val="nil"/>
              <w:right w:val="nil"/>
            </w:tcBorders>
            <w:shd w:val="clear" w:color="auto" w:fill="auto"/>
            <w:vAlign w:val="center"/>
            <w:hideMark/>
          </w:tcPr>
          <w:p w14:paraId="5EAB7B95"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Sobre los ingresos que obtengan los administradores únicos, los miembros de consejo de administración, de vigilancia o cualquier otro de naturaleza análoga, ya sea en forma habitual o eventual, el:                                    4.0 %</w:t>
            </w:r>
          </w:p>
        </w:tc>
      </w:tr>
      <w:tr w:rsidR="00084C61" w:rsidRPr="00405429" w14:paraId="1329173A" w14:textId="77777777" w:rsidTr="00BB43CF">
        <w:trPr>
          <w:trHeight w:val="317"/>
        </w:trPr>
        <w:tc>
          <w:tcPr>
            <w:tcW w:w="6938" w:type="dxa"/>
            <w:tcBorders>
              <w:top w:val="nil"/>
              <w:left w:val="nil"/>
              <w:bottom w:val="nil"/>
              <w:right w:val="nil"/>
            </w:tcBorders>
            <w:shd w:val="clear" w:color="auto" w:fill="auto"/>
            <w:vAlign w:val="bottom"/>
            <w:hideMark/>
          </w:tcPr>
          <w:p w14:paraId="6308130F"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7D00A54" w14:textId="77777777" w:rsidR="00084C61" w:rsidRPr="00405429" w:rsidRDefault="00084C61" w:rsidP="00E42161">
            <w:pPr>
              <w:spacing w:after="0" w:line="240" w:lineRule="auto"/>
              <w:jc w:val="both"/>
              <w:rPr>
                <w:rFonts w:ascii="Arial" w:eastAsia="Times New Roman" w:hAnsi="Arial" w:cs="Arial"/>
                <w:sz w:val="20"/>
                <w:szCs w:val="20"/>
                <w:lang w:eastAsia="es-MX"/>
              </w:rPr>
            </w:pPr>
          </w:p>
        </w:tc>
      </w:tr>
      <w:tr w:rsidR="00084C61" w:rsidRPr="00405429" w14:paraId="2C670838" w14:textId="77777777" w:rsidTr="00CC37C0">
        <w:trPr>
          <w:trHeight w:val="317"/>
        </w:trPr>
        <w:tc>
          <w:tcPr>
            <w:tcW w:w="8364" w:type="dxa"/>
            <w:gridSpan w:val="2"/>
            <w:tcBorders>
              <w:top w:val="nil"/>
              <w:left w:val="nil"/>
              <w:bottom w:val="nil"/>
              <w:right w:val="nil"/>
            </w:tcBorders>
            <w:shd w:val="clear" w:color="auto" w:fill="auto"/>
            <w:vAlign w:val="center"/>
            <w:hideMark/>
          </w:tcPr>
          <w:p w14:paraId="2A6CD653"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tasas de las fracciones anteriores se aplicarán a la base que para este impuesto determina la Ley de Hacienda del Estado de Jalisco.</w:t>
            </w:r>
          </w:p>
        </w:tc>
      </w:tr>
      <w:tr w:rsidR="00084C61" w:rsidRPr="00405429" w14:paraId="3AADC42C" w14:textId="77777777" w:rsidTr="00BB43CF">
        <w:trPr>
          <w:trHeight w:val="317"/>
        </w:trPr>
        <w:tc>
          <w:tcPr>
            <w:tcW w:w="6938" w:type="dxa"/>
            <w:tcBorders>
              <w:top w:val="nil"/>
              <w:left w:val="nil"/>
              <w:bottom w:val="nil"/>
              <w:right w:val="nil"/>
            </w:tcBorders>
            <w:shd w:val="clear" w:color="auto" w:fill="auto"/>
            <w:vAlign w:val="bottom"/>
            <w:hideMark/>
          </w:tcPr>
          <w:p w14:paraId="07B30C90"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AF596F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DBDA68" w14:textId="77777777" w:rsidTr="00BB43CF">
        <w:trPr>
          <w:trHeight w:val="317"/>
        </w:trPr>
        <w:tc>
          <w:tcPr>
            <w:tcW w:w="6938" w:type="dxa"/>
            <w:tcBorders>
              <w:top w:val="nil"/>
              <w:left w:val="nil"/>
              <w:bottom w:val="nil"/>
              <w:right w:val="nil"/>
            </w:tcBorders>
            <w:shd w:val="clear" w:color="auto" w:fill="auto"/>
            <w:vAlign w:val="bottom"/>
            <w:hideMark/>
          </w:tcPr>
          <w:p w14:paraId="374B8D3F"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8768BB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29AA3EE" w14:textId="77777777" w:rsidTr="00CC37C0">
        <w:trPr>
          <w:trHeight w:val="317"/>
        </w:trPr>
        <w:tc>
          <w:tcPr>
            <w:tcW w:w="8364" w:type="dxa"/>
            <w:gridSpan w:val="2"/>
            <w:tcBorders>
              <w:top w:val="nil"/>
              <w:left w:val="nil"/>
              <w:bottom w:val="nil"/>
              <w:right w:val="nil"/>
            </w:tcBorders>
            <w:shd w:val="clear" w:color="auto" w:fill="auto"/>
            <w:vAlign w:val="bottom"/>
            <w:hideMark/>
          </w:tcPr>
          <w:p w14:paraId="5B568E3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CUARTA</w:t>
            </w:r>
          </w:p>
        </w:tc>
      </w:tr>
      <w:tr w:rsidR="00084C61" w:rsidRPr="00405429" w14:paraId="20FA7731" w14:textId="77777777" w:rsidTr="00CC37C0">
        <w:trPr>
          <w:trHeight w:val="317"/>
        </w:trPr>
        <w:tc>
          <w:tcPr>
            <w:tcW w:w="8364" w:type="dxa"/>
            <w:gridSpan w:val="2"/>
            <w:tcBorders>
              <w:top w:val="nil"/>
              <w:left w:val="nil"/>
              <w:bottom w:val="nil"/>
              <w:right w:val="nil"/>
            </w:tcBorders>
            <w:shd w:val="clear" w:color="auto" w:fill="auto"/>
            <w:vAlign w:val="center"/>
            <w:hideMark/>
          </w:tcPr>
          <w:p w14:paraId="218FB40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Del Impuesto a los Ingresos de Redes y Plataformas de Servicios de Empresas de Transporte Privado de Punto a Punto.</w:t>
            </w:r>
          </w:p>
        </w:tc>
      </w:tr>
      <w:tr w:rsidR="00084C61" w:rsidRPr="00405429" w14:paraId="203698C5" w14:textId="77777777" w:rsidTr="00BB43CF">
        <w:trPr>
          <w:trHeight w:val="317"/>
        </w:trPr>
        <w:tc>
          <w:tcPr>
            <w:tcW w:w="6938" w:type="dxa"/>
            <w:tcBorders>
              <w:top w:val="nil"/>
              <w:left w:val="nil"/>
              <w:bottom w:val="nil"/>
              <w:right w:val="nil"/>
            </w:tcBorders>
            <w:shd w:val="clear" w:color="auto" w:fill="auto"/>
            <w:vAlign w:val="bottom"/>
            <w:hideMark/>
          </w:tcPr>
          <w:p w14:paraId="43BB55F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4DCA87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2F13C8" w14:textId="77777777" w:rsidTr="00CC37C0">
        <w:trPr>
          <w:trHeight w:val="317"/>
        </w:trPr>
        <w:tc>
          <w:tcPr>
            <w:tcW w:w="8364" w:type="dxa"/>
            <w:gridSpan w:val="2"/>
            <w:tcBorders>
              <w:top w:val="nil"/>
              <w:left w:val="nil"/>
              <w:bottom w:val="nil"/>
              <w:right w:val="nil"/>
            </w:tcBorders>
            <w:shd w:val="clear" w:color="auto" w:fill="auto"/>
            <w:vAlign w:val="center"/>
            <w:hideMark/>
          </w:tcPr>
          <w:p w14:paraId="698F8D5D"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9 Bis.</w:t>
            </w:r>
            <w:r w:rsidRPr="00405429">
              <w:rPr>
                <w:rFonts w:ascii="Arial" w:eastAsia="Times New Roman" w:hAnsi="Arial" w:cs="Arial"/>
                <w:color w:val="000000"/>
                <w:sz w:val="24"/>
                <w:szCs w:val="24"/>
                <w:lang w:eastAsia="es-MX"/>
              </w:rPr>
              <w:t xml:space="preserve"> Este Impuesto se determinará aplicando la tasa del 1.5% a la base, que se refiere la Ley de Hacienda del Estado de Jalisco.</w:t>
            </w:r>
          </w:p>
        </w:tc>
      </w:tr>
      <w:tr w:rsidR="00084C61" w:rsidRPr="00405429" w14:paraId="7D490728" w14:textId="77777777" w:rsidTr="00BB43CF">
        <w:trPr>
          <w:trHeight w:val="317"/>
        </w:trPr>
        <w:tc>
          <w:tcPr>
            <w:tcW w:w="6938" w:type="dxa"/>
            <w:tcBorders>
              <w:top w:val="nil"/>
              <w:left w:val="nil"/>
              <w:bottom w:val="nil"/>
              <w:right w:val="nil"/>
            </w:tcBorders>
            <w:shd w:val="clear" w:color="auto" w:fill="auto"/>
            <w:vAlign w:val="bottom"/>
            <w:hideMark/>
          </w:tcPr>
          <w:p w14:paraId="0016C82F"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50A757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5DF37CA" w14:textId="77777777" w:rsidTr="00BB43CF">
        <w:trPr>
          <w:trHeight w:val="317"/>
        </w:trPr>
        <w:tc>
          <w:tcPr>
            <w:tcW w:w="6938" w:type="dxa"/>
            <w:tcBorders>
              <w:top w:val="nil"/>
              <w:left w:val="nil"/>
              <w:bottom w:val="nil"/>
              <w:right w:val="nil"/>
            </w:tcBorders>
            <w:shd w:val="clear" w:color="auto" w:fill="auto"/>
            <w:vAlign w:val="bottom"/>
            <w:hideMark/>
          </w:tcPr>
          <w:p w14:paraId="75A4887A"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44149D3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64CF3CC" w14:textId="77777777" w:rsidTr="00CC37C0">
        <w:trPr>
          <w:trHeight w:val="317"/>
        </w:trPr>
        <w:tc>
          <w:tcPr>
            <w:tcW w:w="8364" w:type="dxa"/>
            <w:gridSpan w:val="2"/>
            <w:tcBorders>
              <w:top w:val="nil"/>
              <w:left w:val="nil"/>
              <w:bottom w:val="nil"/>
              <w:right w:val="nil"/>
            </w:tcBorders>
            <w:shd w:val="clear" w:color="auto" w:fill="auto"/>
            <w:vAlign w:val="center"/>
            <w:hideMark/>
          </w:tcPr>
          <w:p w14:paraId="3F6C3C2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w:t>
            </w:r>
          </w:p>
        </w:tc>
      </w:tr>
      <w:tr w:rsidR="00084C61" w:rsidRPr="00405429" w14:paraId="26CB3292" w14:textId="77777777" w:rsidTr="00CC37C0">
        <w:trPr>
          <w:trHeight w:val="317"/>
        </w:trPr>
        <w:tc>
          <w:tcPr>
            <w:tcW w:w="8364" w:type="dxa"/>
            <w:gridSpan w:val="2"/>
            <w:tcBorders>
              <w:top w:val="nil"/>
              <w:left w:val="nil"/>
              <w:bottom w:val="nil"/>
              <w:right w:val="nil"/>
            </w:tcBorders>
            <w:shd w:val="clear" w:color="auto" w:fill="auto"/>
            <w:vAlign w:val="center"/>
            <w:hideMark/>
          </w:tcPr>
          <w:p w14:paraId="41319919" w14:textId="6BFA5C67"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 los Impuestos Sobre la P</w:t>
            </w:r>
            <w:r w:rsidR="00084C61" w:rsidRPr="00405429">
              <w:rPr>
                <w:rFonts w:ascii="Arial" w:eastAsia="Times New Roman" w:hAnsi="Arial" w:cs="Arial"/>
                <w:b/>
                <w:bCs/>
                <w:color w:val="000000"/>
                <w:sz w:val="24"/>
                <w:szCs w:val="24"/>
                <w:lang w:eastAsia="es-MX"/>
              </w:rPr>
              <w:t>roducción, el</w:t>
            </w:r>
            <w:r>
              <w:rPr>
                <w:rFonts w:ascii="Arial" w:eastAsia="Times New Roman" w:hAnsi="Arial" w:cs="Arial"/>
                <w:b/>
                <w:bCs/>
                <w:color w:val="000000"/>
                <w:sz w:val="24"/>
                <w:szCs w:val="24"/>
                <w:lang w:eastAsia="es-MX"/>
              </w:rPr>
              <w:t xml:space="preserve"> </w:t>
            </w:r>
          </w:p>
        </w:tc>
      </w:tr>
      <w:tr w:rsidR="00084C61" w:rsidRPr="00405429" w14:paraId="60647C64" w14:textId="77777777" w:rsidTr="00CC37C0">
        <w:trPr>
          <w:trHeight w:val="317"/>
        </w:trPr>
        <w:tc>
          <w:tcPr>
            <w:tcW w:w="8364" w:type="dxa"/>
            <w:gridSpan w:val="2"/>
            <w:tcBorders>
              <w:top w:val="nil"/>
              <w:left w:val="nil"/>
              <w:bottom w:val="nil"/>
              <w:right w:val="nil"/>
            </w:tcBorders>
            <w:shd w:val="clear" w:color="auto" w:fill="auto"/>
            <w:vAlign w:val="center"/>
            <w:hideMark/>
          </w:tcPr>
          <w:p w14:paraId="5C5FC063" w14:textId="5EB33109"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Consumo y las T</w:t>
            </w:r>
            <w:r w:rsidR="00084C61" w:rsidRPr="00405429">
              <w:rPr>
                <w:rFonts w:ascii="Arial" w:eastAsia="Times New Roman" w:hAnsi="Arial" w:cs="Arial"/>
                <w:b/>
                <w:bCs/>
                <w:color w:val="000000"/>
                <w:sz w:val="24"/>
                <w:szCs w:val="24"/>
                <w:lang w:eastAsia="es-MX"/>
              </w:rPr>
              <w:t>ransacciones.</w:t>
            </w:r>
          </w:p>
        </w:tc>
      </w:tr>
      <w:tr w:rsidR="00084C61" w:rsidRPr="00405429" w14:paraId="285AFCB1" w14:textId="77777777" w:rsidTr="00BB43CF">
        <w:trPr>
          <w:trHeight w:val="317"/>
        </w:trPr>
        <w:tc>
          <w:tcPr>
            <w:tcW w:w="6938" w:type="dxa"/>
            <w:tcBorders>
              <w:top w:val="nil"/>
              <w:left w:val="nil"/>
              <w:bottom w:val="nil"/>
              <w:right w:val="nil"/>
            </w:tcBorders>
            <w:shd w:val="clear" w:color="auto" w:fill="auto"/>
            <w:vAlign w:val="bottom"/>
            <w:hideMark/>
          </w:tcPr>
          <w:p w14:paraId="0A04EDC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A22E93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41D6D50" w14:textId="77777777" w:rsidTr="00BB43CF">
        <w:trPr>
          <w:trHeight w:val="317"/>
        </w:trPr>
        <w:tc>
          <w:tcPr>
            <w:tcW w:w="6938" w:type="dxa"/>
            <w:tcBorders>
              <w:top w:val="nil"/>
              <w:left w:val="nil"/>
              <w:bottom w:val="nil"/>
              <w:right w:val="nil"/>
            </w:tcBorders>
            <w:shd w:val="clear" w:color="auto" w:fill="auto"/>
            <w:vAlign w:val="bottom"/>
            <w:hideMark/>
          </w:tcPr>
          <w:p w14:paraId="459CCDDE"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2B92A70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1FB304" w14:textId="77777777" w:rsidTr="00CC37C0">
        <w:trPr>
          <w:trHeight w:val="317"/>
        </w:trPr>
        <w:tc>
          <w:tcPr>
            <w:tcW w:w="8364" w:type="dxa"/>
            <w:gridSpan w:val="2"/>
            <w:tcBorders>
              <w:top w:val="nil"/>
              <w:left w:val="nil"/>
              <w:bottom w:val="nil"/>
              <w:right w:val="nil"/>
            </w:tcBorders>
            <w:shd w:val="clear" w:color="auto" w:fill="auto"/>
            <w:vAlign w:val="center"/>
            <w:hideMark/>
          </w:tcPr>
          <w:p w14:paraId="67F7666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PRIMERA</w:t>
            </w:r>
          </w:p>
        </w:tc>
      </w:tr>
      <w:tr w:rsidR="00084C61" w:rsidRPr="00405429" w14:paraId="19F8195D" w14:textId="77777777" w:rsidTr="00CC37C0">
        <w:trPr>
          <w:trHeight w:val="317"/>
        </w:trPr>
        <w:tc>
          <w:tcPr>
            <w:tcW w:w="8364" w:type="dxa"/>
            <w:gridSpan w:val="2"/>
            <w:tcBorders>
              <w:top w:val="nil"/>
              <w:left w:val="nil"/>
              <w:bottom w:val="nil"/>
              <w:right w:val="nil"/>
            </w:tcBorders>
            <w:shd w:val="clear" w:color="auto" w:fill="auto"/>
            <w:vAlign w:val="center"/>
            <w:hideMark/>
          </w:tcPr>
          <w:p w14:paraId="65492D7E" w14:textId="77777777" w:rsidR="00B501FE" w:rsidRDefault="007C076E"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w:t>
            </w:r>
            <w:r w:rsidR="00084C61" w:rsidRPr="00405429">
              <w:rPr>
                <w:rFonts w:ascii="Arial" w:eastAsia="Times New Roman" w:hAnsi="Arial" w:cs="Arial"/>
                <w:b/>
                <w:bCs/>
                <w:color w:val="000000"/>
                <w:sz w:val="24"/>
                <w:szCs w:val="24"/>
                <w:lang w:eastAsia="es-MX"/>
              </w:rPr>
              <w:t xml:space="preserve">mpuesto </w:t>
            </w:r>
            <w:r w:rsidRPr="00405429">
              <w:rPr>
                <w:rFonts w:ascii="Arial" w:eastAsia="Times New Roman" w:hAnsi="Arial" w:cs="Arial"/>
                <w:b/>
                <w:bCs/>
                <w:color w:val="000000"/>
                <w:sz w:val="24"/>
                <w:szCs w:val="24"/>
                <w:lang w:eastAsia="es-MX"/>
              </w:rPr>
              <w:t>Sob</w:t>
            </w:r>
            <w:r>
              <w:rPr>
                <w:rFonts w:ascii="Arial" w:eastAsia="Times New Roman" w:hAnsi="Arial" w:cs="Arial"/>
                <w:b/>
                <w:bCs/>
                <w:color w:val="000000"/>
                <w:sz w:val="24"/>
                <w:szCs w:val="24"/>
                <w:lang w:eastAsia="es-MX"/>
              </w:rPr>
              <w:t xml:space="preserve">re Transmisiones </w:t>
            </w:r>
          </w:p>
          <w:p w14:paraId="70236C21" w14:textId="59E946AC" w:rsidR="00084C61" w:rsidRPr="00405429" w:rsidRDefault="007C076E"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Patrimoniales d</w:t>
            </w:r>
            <w:r w:rsidRPr="00405429">
              <w:rPr>
                <w:rFonts w:ascii="Arial" w:eastAsia="Times New Roman" w:hAnsi="Arial" w:cs="Arial"/>
                <w:b/>
                <w:bCs/>
                <w:color w:val="000000"/>
                <w:sz w:val="24"/>
                <w:szCs w:val="24"/>
                <w:lang w:eastAsia="es-MX"/>
              </w:rPr>
              <w:t>e Bienes Muebles.</w:t>
            </w:r>
          </w:p>
        </w:tc>
      </w:tr>
      <w:tr w:rsidR="00084C61" w:rsidRPr="00405429" w14:paraId="73E6BC13" w14:textId="77777777" w:rsidTr="00BB43CF">
        <w:trPr>
          <w:trHeight w:val="317"/>
        </w:trPr>
        <w:tc>
          <w:tcPr>
            <w:tcW w:w="6938" w:type="dxa"/>
            <w:tcBorders>
              <w:top w:val="nil"/>
              <w:left w:val="nil"/>
              <w:bottom w:val="nil"/>
              <w:right w:val="nil"/>
            </w:tcBorders>
            <w:shd w:val="clear" w:color="auto" w:fill="auto"/>
            <w:vAlign w:val="bottom"/>
            <w:hideMark/>
          </w:tcPr>
          <w:p w14:paraId="5DF1C38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EE5E09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7ECE3E5" w14:textId="77777777" w:rsidTr="00CC37C0">
        <w:trPr>
          <w:trHeight w:val="317"/>
        </w:trPr>
        <w:tc>
          <w:tcPr>
            <w:tcW w:w="8364" w:type="dxa"/>
            <w:gridSpan w:val="2"/>
            <w:tcBorders>
              <w:top w:val="nil"/>
              <w:left w:val="nil"/>
              <w:bottom w:val="nil"/>
              <w:right w:val="nil"/>
            </w:tcBorders>
            <w:shd w:val="clear" w:color="auto" w:fill="auto"/>
            <w:vAlign w:val="center"/>
            <w:hideMark/>
          </w:tcPr>
          <w:p w14:paraId="75CA2B52"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10. </w:t>
            </w:r>
            <w:r w:rsidRPr="00405429">
              <w:rPr>
                <w:rFonts w:ascii="Arial" w:eastAsia="Times New Roman" w:hAnsi="Arial" w:cs="Arial"/>
                <w:color w:val="000000"/>
                <w:sz w:val="24"/>
                <w:szCs w:val="24"/>
                <w:lang w:eastAsia="es-MX"/>
              </w:rPr>
              <w:t>Este impuesto se causará y pagará de acuerdo con las siguientes tasas y tarifas, sobre el valor de cada operación:</w:t>
            </w:r>
          </w:p>
        </w:tc>
      </w:tr>
      <w:tr w:rsidR="00084C61" w:rsidRPr="00405429" w14:paraId="732F54A9" w14:textId="77777777" w:rsidTr="00BB43CF">
        <w:trPr>
          <w:trHeight w:val="317"/>
        </w:trPr>
        <w:tc>
          <w:tcPr>
            <w:tcW w:w="6938" w:type="dxa"/>
            <w:tcBorders>
              <w:top w:val="nil"/>
              <w:left w:val="nil"/>
              <w:bottom w:val="nil"/>
              <w:right w:val="nil"/>
            </w:tcBorders>
            <w:shd w:val="clear" w:color="auto" w:fill="auto"/>
            <w:vAlign w:val="bottom"/>
            <w:hideMark/>
          </w:tcPr>
          <w:p w14:paraId="05EFB2D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7ABC1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A1D6187" w14:textId="77777777" w:rsidTr="00BB43CF">
        <w:trPr>
          <w:trHeight w:val="317"/>
        </w:trPr>
        <w:tc>
          <w:tcPr>
            <w:tcW w:w="6938" w:type="dxa"/>
            <w:tcBorders>
              <w:top w:val="nil"/>
              <w:left w:val="nil"/>
              <w:bottom w:val="nil"/>
              <w:right w:val="nil"/>
            </w:tcBorders>
            <w:shd w:val="clear" w:color="auto" w:fill="auto"/>
            <w:vAlign w:val="center"/>
            <w:hideMark/>
          </w:tcPr>
          <w:p w14:paraId="79CFD32C" w14:textId="77777777" w:rsidR="00084C61" w:rsidRPr="00405429" w:rsidRDefault="00084C61" w:rsidP="00E421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La adjudicación:</w:t>
            </w:r>
          </w:p>
        </w:tc>
        <w:tc>
          <w:tcPr>
            <w:tcW w:w="1426" w:type="dxa"/>
            <w:tcBorders>
              <w:top w:val="nil"/>
              <w:left w:val="nil"/>
              <w:bottom w:val="nil"/>
              <w:right w:val="nil"/>
            </w:tcBorders>
            <w:shd w:val="clear" w:color="auto" w:fill="auto"/>
            <w:vAlign w:val="bottom"/>
            <w:hideMark/>
          </w:tcPr>
          <w:p w14:paraId="34E541E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7BD3CE5E" w14:textId="77777777" w:rsidTr="00BB43CF">
        <w:trPr>
          <w:trHeight w:val="317"/>
        </w:trPr>
        <w:tc>
          <w:tcPr>
            <w:tcW w:w="6938" w:type="dxa"/>
            <w:tcBorders>
              <w:top w:val="nil"/>
              <w:left w:val="nil"/>
              <w:bottom w:val="nil"/>
              <w:right w:val="nil"/>
            </w:tcBorders>
            <w:shd w:val="clear" w:color="auto" w:fill="auto"/>
            <w:vAlign w:val="bottom"/>
            <w:hideMark/>
          </w:tcPr>
          <w:p w14:paraId="34335D7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196A8B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08A1D9A" w14:textId="77777777" w:rsidTr="00BB43CF">
        <w:trPr>
          <w:trHeight w:val="317"/>
        </w:trPr>
        <w:tc>
          <w:tcPr>
            <w:tcW w:w="6938" w:type="dxa"/>
            <w:tcBorders>
              <w:top w:val="nil"/>
              <w:left w:val="nil"/>
              <w:bottom w:val="nil"/>
              <w:right w:val="nil"/>
            </w:tcBorders>
            <w:shd w:val="clear" w:color="auto" w:fill="auto"/>
            <w:vAlign w:val="center"/>
            <w:hideMark/>
          </w:tcPr>
          <w:p w14:paraId="07A0F47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La transmisión o promesa de cesión de derechos fiduciarios:</w:t>
            </w:r>
          </w:p>
        </w:tc>
        <w:tc>
          <w:tcPr>
            <w:tcW w:w="1426" w:type="dxa"/>
            <w:tcBorders>
              <w:top w:val="nil"/>
              <w:left w:val="nil"/>
              <w:bottom w:val="nil"/>
              <w:right w:val="nil"/>
            </w:tcBorders>
            <w:shd w:val="clear" w:color="auto" w:fill="auto"/>
            <w:vAlign w:val="bottom"/>
            <w:hideMark/>
          </w:tcPr>
          <w:p w14:paraId="44CE7C7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2BD9ED97" w14:textId="77777777" w:rsidTr="00BB43CF">
        <w:trPr>
          <w:trHeight w:val="317"/>
        </w:trPr>
        <w:tc>
          <w:tcPr>
            <w:tcW w:w="6938" w:type="dxa"/>
            <w:tcBorders>
              <w:top w:val="nil"/>
              <w:left w:val="nil"/>
              <w:bottom w:val="nil"/>
              <w:right w:val="nil"/>
            </w:tcBorders>
            <w:shd w:val="clear" w:color="auto" w:fill="auto"/>
            <w:vAlign w:val="bottom"/>
            <w:hideMark/>
          </w:tcPr>
          <w:p w14:paraId="0D9E692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134A63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535F81E" w14:textId="77777777" w:rsidTr="00BB43CF">
        <w:trPr>
          <w:trHeight w:val="317"/>
        </w:trPr>
        <w:tc>
          <w:tcPr>
            <w:tcW w:w="6938" w:type="dxa"/>
            <w:tcBorders>
              <w:top w:val="nil"/>
              <w:left w:val="nil"/>
              <w:bottom w:val="nil"/>
              <w:right w:val="nil"/>
            </w:tcBorders>
            <w:shd w:val="clear" w:color="auto" w:fill="auto"/>
            <w:vAlign w:val="center"/>
            <w:hideMark/>
          </w:tcPr>
          <w:p w14:paraId="627C909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La cesión y transmisión de derechos: hereditarios, de crédito, litigiosos y los derivados de la ejecución de sentencia:</w:t>
            </w:r>
          </w:p>
        </w:tc>
        <w:tc>
          <w:tcPr>
            <w:tcW w:w="1426" w:type="dxa"/>
            <w:tcBorders>
              <w:top w:val="nil"/>
              <w:left w:val="nil"/>
              <w:bottom w:val="nil"/>
              <w:right w:val="nil"/>
            </w:tcBorders>
            <w:shd w:val="clear" w:color="auto" w:fill="auto"/>
            <w:vAlign w:val="bottom"/>
            <w:hideMark/>
          </w:tcPr>
          <w:p w14:paraId="5FC50AA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03C2B1A2" w14:textId="77777777" w:rsidTr="00BB43CF">
        <w:trPr>
          <w:trHeight w:val="317"/>
        </w:trPr>
        <w:tc>
          <w:tcPr>
            <w:tcW w:w="6938" w:type="dxa"/>
            <w:tcBorders>
              <w:top w:val="nil"/>
              <w:left w:val="nil"/>
              <w:bottom w:val="nil"/>
              <w:right w:val="nil"/>
            </w:tcBorders>
            <w:shd w:val="clear" w:color="auto" w:fill="auto"/>
            <w:vAlign w:val="bottom"/>
            <w:hideMark/>
          </w:tcPr>
          <w:p w14:paraId="227C55C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6F302E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B0309A8" w14:textId="77777777" w:rsidTr="00BB43CF">
        <w:trPr>
          <w:trHeight w:val="317"/>
        </w:trPr>
        <w:tc>
          <w:tcPr>
            <w:tcW w:w="6938" w:type="dxa"/>
            <w:tcBorders>
              <w:top w:val="nil"/>
              <w:left w:val="nil"/>
              <w:bottom w:val="nil"/>
              <w:right w:val="nil"/>
            </w:tcBorders>
            <w:shd w:val="clear" w:color="auto" w:fill="auto"/>
            <w:vAlign w:val="center"/>
            <w:hideMark/>
          </w:tcPr>
          <w:p w14:paraId="5F254E4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La transmisión de derechos relativos a palcos, butacas o plateas:</w:t>
            </w:r>
          </w:p>
        </w:tc>
        <w:tc>
          <w:tcPr>
            <w:tcW w:w="1426" w:type="dxa"/>
            <w:tcBorders>
              <w:top w:val="nil"/>
              <w:left w:val="nil"/>
              <w:bottom w:val="nil"/>
              <w:right w:val="nil"/>
            </w:tcBorders>
            <w:shd w:val="clear" w:color="auto" w:fill="auto"/>
            <w:vAlign w:val="bottom"/>
            <w:hideMark/>
          </w:tcPr>
          <w:p w14:paraId="3539872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6F81DBF0" w14:textId="77777777" w:rsidTr="00BB43CF">
        <w:trPr>
          <w:trHeight w:val="317"/>
        </w:trPr>
        <w:tc>
          <w:tcPr>
            <w:tcW w:w="6938" w:type="dxa"/>
            <w:tcBorders>
              <w:top w:val="nil"/>
              <w:left w:val="nil"/>
              <w:bottom w:val="nil"/>
              <w:right w:val="nil"/>
            </w:tcBorders>
            <w:shd w:val="clear" w:color="auto" w:fill="auto"/>
            <w:vAlign w:val="bottom"/>
            <w:hideMark/>
          </w:tcPr>
          <w:p w14:paraId="3E96631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A6493A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142B2B1" w14:textId="77777777" w:rsidTr="00BB43CF">
        <w:trPr>
          <w:trHeight w:val="317"/>
        </w:trPr>
        <w:tc>
          <w:tcPr>
            <w:tcW w:w="6938" w:type="dxa"/>
            <w:tcBorders>
              <w:top w:val="nil"/>
              <w:left w:val="nil"/>
              <w:bottom w:val="nil"/>
              <w:right w:val="nil"/>
            </w:tcBorders>
            <w:shd w:val="clear" w:color="auto" w:fill="auto"/>
            <w:vAlign w:val="center"/>
            <w:hideMark/>
          </w:tcPr>
          <w:p w14:paraId="63DF77B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Los actos constitutivos del fideicomiso, así como los actos de ejecución de los mismos:</w:t>
            </w:r>
          </w:p>
        </w:tc>
        <w:tc>
          <w:tcPr>
            <w:tcW w:w="1426" w:type="dxa"/>
            <w:tcBorders>
              <w:top w:val="nil"/>
              <w:left w:val="nil"/>
              <w:bottom w:val="nil"/>
              <w:right w:val="nil"/>
            </w:tcBorders>
            <w:shd w:val="clear" w:color="auto" w:fill="auto"/>
            <w:vAlign w:val="bottom"/>
            <w:hideMark/>
          </w:tcPr>
          <w:p w14:paraId="0F00156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4E4A6D4A" w14:textId="77777777" w:rsidTr="00BB43CF">
        <w:trPr>
          <w:trHeight w:val="317"/>
        </w:trPr>
        <w:tc>
          <w:tcPr>
            <w:tcW w:w="6938" w:type="dxa"/>
            <w:tcBorders>
              <w:top w:val="nil"/>
              <w:left w:val="nil"/>
              <w:bottom w:val="nil"/>
              <w:right w:val="nil"/>
            </w:tcBorders>
            <w:shd w:val="clear" w:color="auto" w:fill="auto"/>
            <w:vAlign w:val="bottom"/>
            <w:hideMark/>
          </w:tcPr>
          <w:p w14:paraId="46CDFDB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78AAE3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FB665DD" w14:textId="77777777" w:rsidTr="00BB43CF">
        <w:trPr>
          <w:trHeight w:val="317"/>
        </w:trPr>
        <w:tc>
          <w:tcPr>
            <w:tcW w:w="6938" w:type="dxa"/>
            <w:tcBorders>
              <w:top w:val="nil"/>
              <w:left w:val="nil"/>
              <w:bottom w:val="nil"/>
              <w:right w:val="nil"/>
            </w:tcBorders>
            <w:shd w:val="clear" w:color="auto" w:fill="auto"/>
            <w:vAlign w:val="center"/>
            <w:hideMark/>
          </w:tcPr>
          <w:p w14:paraId="184F8CA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w:t>
            </w:r>
            <w:r w:rsidRPr="00405429">
              <w:rPr>
                <w:rFonts w:ascii="Arial" w:eastAsia="Times New Roman" w:hAnsi="Arial" w:cs="Arial"/>
                <w:color w:val="000000"/>
                <w:sz w:val="24"/>
                <w:szCs w:val="24"/>
                <w:lang w:eastAsia="es-MX"/>
              </w:rPr>
              <w:t xml:space="preserve"> La disolución o liquidación de la copropiedad por lo que respecta a los excedentes del valor que le correspondería a la porción de cada propietario:</w:t>
            </w:r>
          </w:p>
        </w:tc>
        <w:tc>
          <w:tcPr>
            <w:tcW w:w="1426" w:type="dxa"/>
            <w:tcBorders>
              <w:top w:val="nil"/>
              <w:left w:val="nil"/>
              <w:bottom w:val="nil"/>
              <w:right w:val="nil"/>
            </w:tcBorders>
            <w:shd w:val="clear" w:color="auto" w:fill="auto"/>
            <w:vAlign w:val="bottom"/>
            <w:hideMark/>
          </w:tcPr>
          <w:p w14:paraId="3ED36AD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647482A0" w14:textId="77777777" w:rsidTr="00BB43CF">
        <w:trPr>
          <w:trHeight w:val="317"/>
        </w:trPr>
        <w:tc>
          <w:tcPr>
            <w:tcW w:w="6938" w:type="dxa"/>
            <w:tcBorders>
              <w:top w:val="nil"/>
              <w:left w:val="nil"/>
              <w:bottom w:val="nil"/>
              <w:right w:val="nil"/>
            </w:tcBorders>
            <w:shd w:val="clear" w:color="auto" w:fill="auto"/>
            <w:vAlign w:val="bottom"/>
            <w:hideMark/>
          </w:tcPr>
          <w:p w14:paraId="236EAC2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7CDFD1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2BC7BE3" w14:textId="77777777" w:rsidTr="00BB43CF">
        <w:trPr>
          <w:trHeight w:val="317"/>
        </w:trPr>
        <w:tc>
          <w:tcPr>
            <w:tcW w:w="6938" w:type="dxa"/>
            <w:tcBorders>
              <w:top w:val="nil"/>
              <w:left w:val="nil"/>
              <w:bottom w:val="nil"/>
              <w:right w:val="nil"/>
            </w:tcBorders>
            <w:shd w:val="clear" w:color="auto" w:fill="auto"/>
            <w:vAlign w:val="center"/>
            <w:hideMark/>
          </w:tcPr>
          <w:p w14:paraId="64C4115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La disolución o liquidación de la sociedad conyugal o sociedad legal, por lo que respecta a los excedentes del valor que le correspondería a la porción de cada cónyuge:</w:t>
            </w:r>
          </w:p>
        </w:tc>
        <w:tc>
          <w:tcPr>
            <w:tcW w:w="1426" w:type="dxa"/>
            <w:tcBorders>
              <w:top w:val="nil"/>
              <w:left w:val="nil"/>
              <w:bottom w:val="nil"/>
              <w:right w:val="nil"/>
            </w:tcBorders>
            <w:shd w:val="clear" w:color="auto" w:fill="auto"/>
            <w:vAlign w:val="bottom"/>
            <w:hideMark/>
          </w:tcPr>
          <w:p w14:paraId="50D9E89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0FFA0977" w14:textId="77777777" w:rsidTr="00BB43CF">
        <w:trPr>
          <w:trHeight w:val="317"/>
        </w:trPr>
        <w:tc>
          <w:tcPr>
            <w:tcW w:w="6938" w:type="dxa"/>
            <w:tcBorders>
              <w:top w:val="nil"/>
              <w:left w:val="nil"/>
              <w:bottom w:val="nil"/>
              <w:right w:val="nil"/>
            </w:tcBorders>
            <w:shd w:val="clear" w:color="auto" w:fill="auto"/>
            <w:vAlign w:val="bottom"/>
            <w:hideMark/>
          </w:tcPr>
          <w:p w14:paraId="23E9928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2A7F1F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55359AB" w14:textId="77777777" w:rsidTr="00BB43CF">
        <w:trPr>
          <w:trHeight w:val="317"/>
        </w:trPr>
        <w:tc>
          <w:tcPr>
            <w:tcW w:w="6938" w:type="dxa"/>
            <w:tcBorders>
              <w:top w:val="nil"/>
              <w:left w:val="nil"/>
              <w:bottom w:val="nil"/>
              <w:right w:val="nil"/>
            </w:tcBorders>
            <w:shd w:val="clear" w:color="auto" w:fill="auto"/>
            <w:vAlign w:val="center"/>
            <w:hideMark/>
          </w:tcPr>
          <w:p w14:paraId="0649DC5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La enajenación, cesión o donación de acciones o partes sociales: </w:t>
            </w:r>
          </w:p>
        </w:tc>
        <w:tc>
          <w:tcPr>
            <w:tcW w:w="1426" w:type="dxa"/>
            <w:tcBorders>
              <w:top w:val="nil"/>
              <w:left w:val="nil"/>
              <w:bottom w:val="nil"/>
              <w:right w:val="nil"/>
            </w:tcBorders>
            <w:shd w:val="clear" w:color="auto" w:fill="auto"/>
            <w:vAlign w:val="bottom"/>
            <w:hideMark/>
          </w:tcPr>
          <w:p w14:paraId="5A95F13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4EAB4854" w14:textId="77777777" w:rsidTr="00BB43CF">
        <w:trPr>
          <w:trHeight w:val="317"/>
        </w:trPr>
        <w:tc>
          <w:tcPr>
            <w:tcW w:w="6938" w:type="dxa"/>
            <w:tcBorders>
              <w:top w:val="nil"/>
              <w:left w:val="nil"/>
              <w:bottom w:val="nil"/>
              <w:right w:val="nil"/>
            </w:tcBorders>
            <w:shd w:val="clear" w:color="auto" w:fill="auto"/>
            <w:vAlign w:val="bottom"/>
            <w:hideMark/>
          </w:tcPr>
          <w:p w14:paraId="29A3BFA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9FD1F6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5B5E5D6" w14:textId="77777777" w:rsidTr="00BB43CF">
        <w:trPr>
          <w:trHeight w:val="317"/>
        </w:trPr>
        <w:tc>
          <w:tcPr>
            <w:tcW w:w="6938" w:type="dxa"/>
            <w:tcBorders>
              <w:top w:val="nil"/>
              <w:left w:val="nil"/>
              <w:bottom w:val="nil"/>
              <w:right w:val="nil"/>
            </w:tcBorders>
            <w:shd w:val="clear" w:color="auto" w:fill="auto"/>
            <w:vAlign w:val="center"/>
            <w:hideMark/>
          </w:tcPr>
          <w:p w14:paraId="1C028D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En las demás operaciones de actos o contratos en los que se enajenen o transmitan bienes muebles o derechos sobre los mismos, no contenidas en las fracciones anteriores, el:</w:t>
            </w:r>
          </w:p>
        </w:tc>
        <w:tc>
          <w:tcPr>
            <w:tcW w:w="1426" w:type="dxa"/>
            <w:tcBorders>
              <w:top w:val="nil"/>
              <w:left w:val="nil"/>
              <w:bottom w:val="nil"/>
              <w:right w:val="nil"/>
            </w:tcBorders>
            <w:shd w:val="clear" w:color="auto" w:fill="auto"/>
            <w:vAlign w:val="bottom"/>
            <w:hideMark/>
          </w:tcPr>
          <w:p w14:paraId="28E9A04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w:t>
            </w:r>
          </w:p>
        </w:tc>
      </w:tr>
      <w:tr w:rsidR="00084C61" w:rsidRPr="00405429" w14:paraId="282E5E61" w14:textId="77777777" w:rsidTr="00BB43CF">
        <w:trPr>
          <w:trHeight w:val="317"/>
        </w:trPr>
        <w:tc>
          <w:tcPr>
            <w:tcW w:w="6938" w:type="dxa"/>
            <w:tcBorders>
              <w:top w:val="nil"/>
              <w:left w:val="nil"/>
              <w:bottom w:val="nil"/>
              <w:right w:val="nil"/>
            </w:tcBorders>
            <w:shd w:val="clear" w:color="auto" w:fill="auto"/>
            <w:vAlign w:val="bottom"/>
            <w:hideMark/>
          </w:tcPr>
          <w:p w14:paraId="4E3EFEC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C0454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6BC27B" w14:textId="77777777" w:rsidTr="00CC37C0">
        <w:trPr>
          <w:trHeight w:val="317"/>
        </w:trPr>
        <w:tc>
          <w:tcPr>
            <w:tcW w:w="8364" w:type="dxa"/>
            <w:gridSpan w:val="2"/>
            <w:tcBorders>
              <w:top w:val="nil"/>
              <w:left w:val="nil"/>
              <w:bottom w:val="nil"/>
              <w:right w:val="nil"/>
            </w:tcBorders>
            <w:shd w:val="clear" w:color="auto" w:fill="auto"/>
            <w:vAlign w:val="center"/>
            <w:hideMark/>
          </w:tcPr>
          <w:p w14:paraId="15E781D0"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las tasas anteriores resulta un impuesto inferior a $117.00, se cobrará esta cantidad.</w:t>
            </w:r>
          </w:p>
        </w:tc>
      </w:tr>
      <w:tr w:rsidR="00084C61" w:rsidRPr="00405429" w14:paraId="3410A93C" w14:textId="77777777" w:rsidTr="00BB43CF">
        <w:trPr>
          <w:trHeight w:val="317"/>
        </w:trPr>
        <w:tc>
          <w:tcPr>
            <w:tcW w:w="6938" w:type="dxa"/>
            <w:tcBorders>
              <w:top w:val="nil"/>
              <w:left w:val="nil"/>
              <w:bottom w:val="nil"/>
              <w:right w:val="nil"/>
            </w:tcBorders>
            <w:shd w:val="clear" w:color="auto" w:fill="auto"/>
            <w:vAlign w:val="bottom"/>
            <w:hideMark/>
          </w:tcPr>
          <w:p w14:paraId="5A10D22E"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25C255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64B1281" w14:textId="77777777" w:rsidTr="00BB43CF">
        <w:trPr>
          <w:trHeight w:val="317"/>
        </w:trPr>
        <w:tc>
          <w:tcPr>
            <w:tcW w:w="6938" w:type="dxa"/>
            <w:tcBorders>
              <w:top w:val="nil"/>
              <w:left w:val="nil"/>
              <w:bottom w:val="nil"/>
              <w:right w:val="nil"/>
            </w:tcBorders>
            <w:shd w:val="clear" w:color="auto" w:fill="auto"/>
            <w:vAlign w:val="bottom"/>
            <w:hideMark/>
          </w:tcPr>
          <w:p w14:paraId="7E393298"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7356DC3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268932" w14:textId="77777777" w:rsidTr="00CC37C0">
        <w:trPr>
          <w:trHeight w:val="317"/>
        </w:trPr>
        <w:tc>
          <w:tcPr>
            <w:tcW w:w="8364" w:type="dxa"/>
            <w:gridSpan w:val="2"/>
            <w:tcBorders>
              <w:top w:val="nil"/>
              <w:left w:val="nil"/>
              <w:bottom w:val="nil"/>
              <w:right w:val="nil"/>
            </w:tcBorders>
            <w:shd w:val="clear" w:color="auto" w:fill="auto"/>
            <w:vAlign w:val="center"/>
            <w:hideMark/>
          </w:tcPr>
          <w:p w14:paraId="6911C7B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SEGUNDA</w:t>
            </w:r>
          </w:p>
        </w:tc>
      </w:tr>
      <w:tr w:rsidR="00084C61" w:rsidRPr="00405429" w14:paraId="7BCD1FAA" w14:textId="77777777" w:rsidTr="00CC37C0">
        <w:trPr>
          <w:trHeight w:val="317"/>
        </w:trPr>
        <w:tc>
          <w:tcPr>
            <w:tcW w:w="8364" w:type="dxa"/>
            <w:gridSpan w:val="2"/>
            <w:tcBorders>
              <w:top w:val="nil"/>
              <w:left w:val="nil"/>
              <w:bottom w:val="nil"/>
              <w:right w:val="nil"/>
            </w:tcBorders>
            <w:shd w:val="clear" w:color="auto" w:fill="auto"/>
            <w:vAlign w:val="center"/>
            <w:hideMark/>
          </w:tcPr>
          <w:p w14:paraId="4D1D258F" w14:textId="77777777" w:rsidR="00B501FE"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Impuesto S</w:t>
            </w:r>
            <w:r w:rsidR="00084C61" w:rsidRPr="00405429">
              <w:rPr>
                <w:rFonts w:ascii="Arial" w:eastAsia="Times New Roman" w:hAnsi="Arial" w:cs="Arial"/>
                <w:b/>
                <w:bCs/>
                <w:color w:val="000000"/>
                <w:sz w:val="24"/>
                <w:szCs w:val="24"/>
                <w:lang w:eastAsia="es-MX"/>
              </w:rPr>
              <w:t xml:space="preserve">obre </w:t>
            </w:r>
            <w:r>
              <w:rPr>
                <w:rFonts w:ascii="Arial" w:eastAsia="Times New Roman" w:hAnsi="Arial" w:cs="Arial"/>
                <w:b/>
                <w:bCs/>
                <w:color w:val="000000"/>
                <w:sz w:val="24"/>
                <w:szCs w:val="24"/>
                <w:lang w:eastAsia="es-MX"/>
              </w:rPr>
              <w:t>la Adquisición d</w:t>
            </w:r>
            <w:r w:rsidRPr="00405429">
              <w:rPr>
                <w:rFonts w:ascii="Arial" w:eastAsia="Times New Roman" w:hAnsi="Arial" w:cs="Arial"/>
                <w:b/>
                <w:bCs/>
                <w:color w:val="000000"/>
                <w:sz w:val="24"/>
                <w:szCs w:val="24"/>
                <w:lang w:eastAsia="es-MX"/>
              </w:rPr>
              <w:t xml:space="preserve">e </w:t>
            </w:r>
          </w:p>
          <w:p w14:paraId="636A3055" w14:textId="43632206"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Vehículos Automotores Usados.</w:t>
            </w:r>
          </w:p>
        </w:tc>
      </w:tr>
      <w:tr w:rsidR="00084C61" w:rsidRPr="00405429" w14:paraId="625D5096" w14:textId="77777777" w:rsidTr="00BB43CF">
        <w:trPr>
          <w:trHeight w:val="317"/>
        </w:trPr>
        <w:tc>
          <w:tcPr>
            <w:tcW w:w="6938" w:type="dxa"/>
            <w:tcBorders>
              <w:top w:val="nil"/>
              <w:left w:val="nil"/>
              <w:bottom w:val="nil"/>
              <w:right w:val="nil"/>
            </w:tcBorders>
            <w:shd w:val="clear" w:color="auto" w:fill="auto"/>
            <w:vAlign w:val="bottom"/>
            <w:hideMark/>
          </w:tcPr>
          <w:p w14:paraId="0744C77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4A4690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4816524" w14:textId="77777777" w:rsidTr="00CC37C0">
        <w:trPr>
          <w:trHeight w:val="317"/>
        </w:trPr>
        <w:tc>
          <w:tcPr>
            <w:tcW w:w="8364" w:type="dxa"/>
            <w:gridSpan w:val="2"/>
            <w:tcBorders>
              <w:top w:val="nil"/>
              <w:left w:val="nil"/>
              <w:bottom w:val="nil"/>
              <w:right w:val="nil"/>
            </w:tcBorders>
            <w:shd w:val="clear" w:color="auto" w:fill="auto"/>
            <w:vAlign w:val="center"/>
            <w:hideMark/>
          </w:tcPr>
          <w:p w14:paraId="30E962D5"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11. </w:t>
            </w:r>
            <w:r w:rsidRPr="00405429">
              <w:rPr>
                <w:rFonts w:ascii="Arial" w:eastAsia="Times New Roman" w:hAnsi="Arial" w:cs="Arial"/>
                <w:color w:val="000000"/>
                <w:sz w:val="24"/>
                <w:szCs w:val="24"/>
                <w:lang w:eastAsia="es-MX"/>
              </w:rPr>
              <w:t>Este impuesto se determinará sobre la base que establece la Ley de Hacienda del Estado, conforme a la siguiente tarifa:</w:t>
            </w:r>
          </w:p>
        </w:tc>
      </w:tr>
      <w:tr w:rsidR="00084C61" w:rsidRPr="00405429" w14:paraId="1ECC97B7" w14:textId="77777777" w:rsidTr="00BB43CF">
        <w:trPr>
          <w:trHeight w:val="317"/>
        </w:trPr>
        <w:tc>
          <w:tcPr>
            <w:tcW w:w="6938" w:type="dxa"/>
            <w:tcBorders>
              <w:top w:val="nil"/>
              <w:left w:val="nil"/>
              <w:bottom w:val="nil"/>
              <w:right w:val="nil"/>
            </w:tcBorders>
            <w:shd w:val="clear" w:color="auto" w:fill="auto"/>
            <w:vAlign w:val="bottom"/>
            <w:hideMark/>
          </w:tcPr>
          <w:p w14:paraId="7311CEC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D37553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2ACE175" w14:textId="77777777" w:rsidTr="00CC37C0">
        <w:trPr>
          <w:trHeight w:val="450"/>
        </w:trPr>
        <w:tc>
          <w:tcPr>
            <w:tcW w:w="8364" w:type="dxa"/>
            <w:gridSpan w:val="2"/>
            <w:vMerge w:val="restart"/>
            <w:tcBorders>
              <w:top w:val="nil"/>
              <w:left w:val="nil"/>
              <w:bottom w:val="nil"/>
              <w:right w:val="nil"/>
            </w:tcBorders>
            <w:shd w:val="clear" w:color="auto" w:fill="auto"/>
            <w:vAlign w:val="bottom"/>
            <w:hideMark/>
          </w:tcPr>
          <w:tbl>
            <w:tblPr>
              <w:tblW w:w="8150" w:type="dxa"/>
              <w:tblCellMar>
                <w:left w:w="70" w:type="dxa"/>
                <w:right w:w="70" w:type="dxa"/>
              </w:tblCellMar>
              <w:tblLook w:val="04A0" w:firstRow="1" w:lastRow="0" w:firstColumn="1" w:lastColumn="0" w:noHBand="0" w:noVBand="1"/>
            </w:tblPr>
            <w:tblGrid>
              <w:gridCol w:w="2338"/>
              <w:gridCol w:w="1843"/>
              <w:gridCol w:w="1701"/>
              <w:gridCol w:w="2268"/>
            </w:tblGrid>
            <w:tr w:rsidR="00E42161" w:rsidRPr="00405429" w14:paraId="741BE71D" w14:textId="77777777" w:rsidTr="00CC37C0">
              <w:trPr>
                <w:trHeight w:val="855"/>
              </w:trPr>
              <w:tc>
                <w:tcPr>
                  <w:tcW w:w="2338" w:type="dxa"/>
                  <w:tcBorders>
                    <w:top w:val="single" w:sz="4" w:space="0" w:color="auto"/>
                    <w:left w:val="single" w:sz="4" w:space="0" w:color="auto"/>
                    <w:bottom w:val="nil"/>
                    <w:right w:val="single" w:sz="4" w:space="0" w:color="auto"/>
                  </w:tcBorders>
                  <w:shd w:val="clear" w:color="auto" w:fill="auto"/>
                  <w:vAlign w:val="center"/>
                  <w:hideMark/>
                </w:tcPr>
                <w:p w14:paraId="622871EB"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lastRenderedPageBreak/>
                    <w:t>Límite inferior</w:t>
                  </w:r>
                </w:p>
              </w:tc>
              <w:tc>
                <w:tcPr>
                  <w:tcW w:w="1843" w:type="dxa"/>
                  <w:tcBorders>
                    <w:top w:val="single" w:sz="4" w:space="0" w:color="auto"/>
                    <w:left w:val="nil"/>
                    <w:bottom w:val="nil"/>
                    <w:right w:val="single" w:sz="4" w:space="0" w:color="auto"/>
                  </w:tcBorders>
                  <w:shd w:val="clear" w:color="auto" w:fill="auto"/>
                  <w:vAlign w:val="center"/>
                  <w:hideMark/>
                </w:tcPr>
                <w:p w14:paraId="44A71FDC"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Límite superior</w:t>
                  </w:r>
                </w:p>
              </w:tc>
              <w:tc>
                <w:tcPr>
                  <w:tcW w:w="1701" w:type="dxa"/>
                  <w:tcBorders>
                    <w:top w:val="single" w:sz="4" w:space="0" w:color="auto"/>
                    <w:left w:val="nil"/>
                    <w:bottom w:val="nil"/>
                    <w:right w:val="single" w:sz="4" w:space="0" w:color="auto"/>
                  </w:tcBorders>
                  <w:shd w:val="clear" w:color="auto" w:fill="auto"/>
                  <w:vAlign w:val="center"/>
                  <w:hideMark/>
                </w:tcPr>
                <w:p w14:paraId="5A7E0C71"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Cuota fija</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0B03CDE"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Tasa para aplicarse sobre el excedente del límite inferior</w:t>
                  </w:r>
                </w:p>
              </w:tc>
            </w:tr>
            <w:tr w:rsidR="00E42161" w:rsidRPr="00405429" w14:paraId="30F6CE08" w14:textId="77777777" w:rsidTr="00CC37C0">
              <w:trPr>
                <w:trHeight w:val="315"/>
              </w:trPr>
              <w:tc>
                <w:tcPr>
                  <w:tcW w:w="23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7E34E6"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  0.01</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14:paraId="1DC05504"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$35,000.00</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68A3EDC"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$0.00</w:t>
                  </w:r>
                </w:p>
              </w:tc>
              <w:tc>
                <w:tcPr>
                  <w:tcW w:w="2268" w:type="dxa"/>
                  <w:tcBorders>
                    <w:top w:val="nil"/>
                    <w:left w:val="nil"/>
                    <w:bottom w:val="single" w:sz="4" w:space="0" w:color="auto"/>
                    <w:right w:val="single" w:sz="4" w:space="0" w:color="auto"/>
                  </w:tcBorders>
                  <w:shd w:val="clear" w:color="auto" w:fill="auto"/>
                  <w:vAlign w:val="center"/>
                  <w:hideMark/>
                </w:tcPr>
                <w:p w14:paraId="309A77E8"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2.00%</w:t>
                  </w:r>
                </w:p>
              </w:tc>
            </w:tr>
            <w:tr w:rsidR="00E42161" w:rsidRPr="00405429" w14:paraId="10490C8E" w14:textId="77777777" w:rsidTr="00CC37C0">
              <w:trPr>
                <w:trHeight w:val="315"/>
              </w:trPr>
              <w:tc>
                <w:tcPr>
                  <w:tcW w:w="2338" w:type="dxa"/>
                  <w:tcBorders>
                    <w:top w:val="nil"/>
                    <w:left w:val="single" w:sz="4" w:space="0" w:color="auto"/>
                    <w:bottom w:val="single" w:sz="4" w:space="0" w:color="auto"/>
                    <w:right w:val="single" w:sz="4" w:space="0" w:color="auto"/>
                  </w:tcBorders>
                  <w:shd w:val="clear" w:color="auto" w:fill="auto"/>
                  <w:vAlign w:val="center"/>
                  <w:hideMark/>
                </w:tcPr>
                <w:p w14:paraId="074ADF14"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$35,000.01</w:t>
                  </w:r>
                </w:p>
              </w:tc>
              <w:tc>
                <w:tcPr>
                  <w:tcW w:w="1843" w:type="dxa"/>
                  <w:tcBorders>
                    <w:top w:val="nil"/>
                    <w:left w:val="nil"/>
                    <w:bottom w:val="single" w:sz="4" w:space="0" w:color="auto"/>
                    <w:right w:val="single" w:sz="4" w:space="0" w:color="auto"/>
                  </w:tcBorders>
                  <w:shd w:val="clear" w:color="auto" w:fill="auto"/>
                  <w:vAlign w:val="center"/>
                  <w:hideMark/>
                </w:tcPr>
                <w:p w14:paraId="5E5CB165"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$56,906.21</w:t>
                  </w:r>
                </w:p>
              </w:tc>
              <w:tc>
                <w:tcPr>
                  <w:tcW w:w="1701" w:type="dxa"/>
                  <w:tcBorders>
                    <w:top w:val="nil"/>
                    <w:left w:val="nil"/>
                    <w:bottom w:val="single" w:sz="4" w:space="0" w:color="auto"/>
                    <w:right w:val="single" w:sz="4" w:space="0" w:color="auto"/>
                  </w:tcBorders>
                  <w:shd w:val="clear" w:color="auto" w:fill="auto"/>
                  <w:vAlign w:val="center"/>
                  <w:hideMark/>
                </w:tcPr>
                <w:p w14:paraId="250E5333"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$700.00</w:t>
                  </w:r>
                </w:p>
              </w:tc>
              <w:tc>
                <w:tcPr>
                  <w:tcW w:w="2268" w:type="dxa"/>
                  <w:tcBorders>
                    <w:top w:val="nil"/>
                    <w:left w:val="nil"/>
                    <w:bottom w:val="single" w:sz="4" w:space="0" w:color="auto"/>
                    <w:right w:val="single" w:sz="4" w:space="0" w:color="auto"/>
                  </w:tcBorders>
                  <w:shd w:val="clear" w:color="auto" w:fill="auto"/>
                  <w:vAlign w:val="center"/>
                  <w:hideMark/>
                </w:tcPr>
                <w:p w14:paraId="319A8765"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4.50%</w:t>
                  </w:r>
                </w:p>
              </w:tc>
            </w:tr>
            <w:tr w:rsidR="00E42161" w:rsidRPr="00405429" w14:paraId="2BB350A5" w14:textId="77777777" w:rsidTr="00CC37C0">
              <w:trPr>
                <w:trHeight w:val="315"/>
              </w:trPr>
              <w:tc>
                <w:tcPr>
                  <w:tcW w:w="2338" w:type="dxa"/>
                  <w:tcBorders>
                    <w:top w:val="nil"/>
                    <w:left w:val="single" w:sz="4" w:space="0" w:color="auto"/>
                    <w:bottom w:val="single" w:sz="4" w:space="0" w:color="auto"/>
                    <w:right w:val="single" w:sz="4" w:space="0" w:color="auto"/>
                  </w:tcBorders>
                  <w:shd w:val="clear" w:color="auto" w:fill="auto"/>
                  <w:vAlign w:val="center"/>
                  <w:hideMark/>
                </w:tcPr>
                <w:p w14:paraId="5D735569"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$56,906.22</w:t>
                  </w:r>
                </w:p>
              </w:tc>
              <w:tc>
                <w:tcPr>
                  <w:tcW w:w="1843" w:type="dxa"/>
                  <w:tcBorders>
                    <w:top w:val="nil"/>
                    <w:left w:val="nil"/>
                    <w:bottom w:val="single" w:sz="4" w:space="0" w:color="auto"/>
                    <w:right w:val="single" w:sz="4" w:space="0" w:color="auto"/>
                  </w:tcBorders>
                  <w:shd w:val="clear" w:color="auto" w:fill="auto"/>
                  <w:vAlign w:val="center"/>
                  <w:hideMark/>
                </w:tcPr>
                <w:p w14:paraId="2CA09555"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$97,210.17</w:t>
                  </w:r>
                </w:p>
              </w:tc>
              <w:tc>
                <w:tcPr>
                  <w:tcW w:w="1701" w:type="dxa"/>
                  <w:tcBorders>
                    <w:top w:val="nil"/>
                    <w:left w:val="nil"/>
                    <w:bottom w:val="single" w:sz="4" w:space="0" w:color="auto"/>
                    <w:right w:val="single" w:sz="4" w:space="0" w:color="auto"/>
                  </w:tcBorders>
                  <w:shd w:val="clear" w:color="auto" w:fill="auto"/>
                  <w:vAlign w:val="center"/>
                  <w:hideMark/>
                </w:tcPr>
                <w:p w14:paraId="278D9ED8"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$1,685.78</w:t>
                  </w:r>
                </w:p>
              </w:tc>
              <w:tc>
                <w:tcPr>
                  <w:tcW w:w="2268" w:type="dxa"/>
                  <w:tcBorders>
                    <w:top w:val="nil"/>
                    <w:left w:val="nil"/>
                    <w:bottom w:val="single" w:sz="4" w:space="0" w:color="auto"/>
                    <w:right w:val="single" w:sz="4" w:space="0" w:color="auto"/>
                  </w:tcBorders>
                  <w:shd w:val="clear" w:color="auto" w:fill="auto"/>
                  <w:vAlign w:val="center"/>
                  <w:hideMark/>
                </w:tcPr>
                <w:p w14:paraId="7F138A73"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6.90%</w:t>
                  </w:r>
                </w:p>
              </w:tc>
            </w:tr>
            <w:tr w:rsidR="00E42161" w:rsidRPr="00405429" w14:paraId="568E9C66" w14:textId="77777777" w:rsidTr="00CC37C0">
              <w:trPr>
                <w:trHeight w:val="315"/>
              </w:trPr>
              <w:tc>
                <w:tcPr>
                  <w:tcW w:w="2338" w:type="dxa"/>
                  <w:tcBorders>
                    <w:top w:val="nil"/>
                    <w:left w:val="single" w:sz="4" w:space="0" w:color="auto"/>
                    <w:bottom w:val="single" w:sz="4" w:space="0" w:color="auto"/>
                    <w:right w:val="single" w:sz="4" w:space="0" w:color="auto"/>
                  </w:tcBorders>
                  <w:shd w:val="clear" w:color="auto" w:fill="auto"/>
                  <w:vAlign w:val="center"/>
                  <w:hideMark/>
                </w:tcPr>
                <w:p w14:paraId="19298EF4"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$97,210.18</w:t>
                  </w:r>
                </w:p>
              </w:tc>
              <w:tc>
                <w:tcPr>
                  <w:tcW w:w="1843" w:type="dxa"/>
                  <w:tcBorders>
                    <w:top w:val="nil"/>
                    <w:left w:val="nil"/>
                    <w:bottom w:val="single" w:sz="4" w:space="0" w:color="auto"/>
                    <w:right w:val="single" w:sz="4" w:space="0" w:color="auto"/>
                  </w:tcBorders>
                  <w:shd w:val="clear" w:color="auto" w:fill="auto"/>
                  <w:vAlign w:val="center"/>
                  <w:hideMark/>
                </w:tcPr>
                <w:p w14:paraId="6A5DE547"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$160,918.28</w:t>
                  </w:r>
                </w:p>
              </w:tc>
              <w:tc>
                <w:tcPr>
                  <w:tcW w:w="1701" w:type="dxa"/>
                  <w:tcBorders>
                    <w:top w:val="nil"/>
                    <w:left w:val="nil"/>
                    <w:bottom w:val="single" w:sz="4" w:space="0" w:color="auto"/>
                    <w:right w:val="single" w:sz="4" w:space="0" w:color="auto"/>
                  </w:tcBorders>
                  <w:shd w:val="clear" w:color="auto" w:fill="auto"/>
                  <w:vAlign w:val="center"/>
                  <w:hideMark/>
                </w:tcPr>
                <w:p w14:paraId="2F31CF4D"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$4,466.75</w:t>
                  </w:r>
                </w:p>
              </w:tc>
              <w:tc>
                <w:tcPr>
                  <w:tcW w:w="2268" w:type="dxa"/>
                  <w:tcBorders>
                    <w:top w:val="nil"/>
                    <w:left w:val="nil"/>
                    <w:bottom w:val="single" w:sz="4" w:space="0" w:color="auto"/>
                    <w:right w:val="single" w:sz="4" w:space="0" w:color="auto"/>
                  </w:tcBorders>
                  <w:shd w:val="clear" w:color="auto" w:fill="auto"/>
                  <w:vAlign w:val="center"/>
                  <w:hideMark/>
                </w:tcPr>
                <w:p w14:paraId="24EA9624"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7.00%</w:t>
                  </w:r>
                </w:p>
              </w:tc>
            </w:tr>
            <w:tr w:rsidR="00E42161" w:rsidRPr="00405429" w14:paraId="279A012B" w14:textId="77777777" w:rsidTr="00CC37C0">
              <w:trPr>
                <w:trHeight w:val="315"/>
              </w:trPr>
              <w:tc>
                <w:tcPr>
                  <w:tcW w:w="2338" w:type="dxa"/>
                  <w:tcBorders>
                    <w:top w:val="nil"/>
                    <w:left w:val="single" w:sz="4" w:space="0" w:color="auto"/>
                    <w:bottom w:val="single" w:sz="4" w:space="0" w:color="auto"/>
                    <w:right w:val="single" w:sz="4" w:space="0" w:color="auto"/>
                  </w:tcBorders>
                  <w:shd w:val="clear" w:color="auto" w:fill="auto"/>
                  <w:vAlign w:val="center"/>
                  <w:hideMark/>
                </w:tcPr>
                <w:p w14:paraId="3812CD2C"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$160,918.29</w:t>
                  </w:r>
                </w:p>
              </w:tc>
              <w:tc>
                <w:tcPr>
                  <w:tcW w:w="1843" w:type="dxa"/>
                  <w:tcBorders>
                    <w:top w:val="nil"/>
                    <w:left w:val="nil"/>
                    <w:bottom w:val="single" w:sz="4" w:space="0" w:color="auto"/>
                    <w:right w:val="single" w:sz="4" w:space="0" w:color="auto"/>
                  </w:tcBorders>
                  <w:shd w:val="clear" w:color="auto" w:fill="auto"/>
                  <w:vAlign w:val="center"/>
                  <w:hideMark/>
                </w:tcPr>
                <w:p w14:paraId="4455DBD6"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En adelante</w:t>
                  </w:r>
                </w:p>
              </w:tc>
              <w:tc>
                <w:tcPr>
                  <w:tcW w:w="1701" w:type="dxa"/>
                  <w:tcBorders>
                    <w:top w:val="nil"/>
                    <w:left w:val="nil"/>
                    <w:bottom w:val="single" w:sz="4" w:space="0" w:color="auto"/>
                    <w:right w:val="single" w:sz="4" w:space="0" w:color="auto"/>
                  </w:tcBorders>
                  <w:shd w:val="clear" w:color="auto" w:fill="auto"/>
                  <w:vAlign w:val="center"/>
                  <w:hideMark/>
                </w:tcPr>
                <w:p w14:paraId="2CDF8C31"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$8,926.32</w:t>
                  </w:r>
                </w:p>
              </w:tc>
              <w:tc>
                <w:tcPr>
                  <w:tcW w:w="2268" w:type="dxa"/>
                  <w:tcBorders>
                    <w:top w:val="nil"/>
                    <w:left w:val="nil"/>
                    <w:bottom w:val="single" w:sz="4" w:space="0" w:color="auto"/>
                    <w:right w:val="single" w:sz="4" w:space="0" w:color="auto"/>
                  </w:tcBorders>
                  <w:shd w:val="clear" w:color="auto" w:fill="auto"/>
                  <w:vAlign w:val="center"/>
                  <w:hideMark/>
                </w:tcPr>
                <w:p w14:paraId="1711F969" w14:textId="77777777" w:rsidR="00E42161" w:rsidRPr="00405429" w:rsidRDefault="00E42161" w:rsidP="00E42161">
                  <w:pPr>
                    <w:spacing w:after="0" w:line="240" w:lineRule="auto"/>
                    <w:jc w:val="center"/>
                    <w:rPr>
                      <w:rFonts w:ascii="Arial" w:eastAsia="Times New Roman" w:hAnsi="Arial" w:cs="Arial"/>
                      <w:color w:val="000000"/>
                      <w:lang w:eastAsia="es-MX"/>
                    </w:rPr>
                  </w:pPr>
                  <w:r w:rsidRPr="00405429">
                    <w:rPr>
                      <w:rFonts w:ascii="Arial" w:eastAsia="Times New Roman" w:hAnsi="Arial" w:cs="Arial"/>
                      <w:color w:val="000000"/>
                      <w:lang w:eastAsia="es-MX"/>
                    </w:rPr>
                    <w:t>7.10%</w:t>
                  </w:r>
                </w:p>
              </w:tc>
            </w:tr>
          </w:tbl>
          <w:p w14:paraId="29E5099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C5A1EC" w14:textId="77777777" w:rsidTr="00CC37C0">
        <w:trPr>
          <w:trHeight w:val="450"/>
        </w:trPr>
        <w:tc>
          <w:tcPr>
            <w:tcW w:w="8364" w:type="dxa"/>
            <w:gridSpan w:val="2"/>
            <w:vMerge/>
            <w:tcBorders>
              <w:top w:val="nil"/>
              <w:left w:val="nil"/>
              <w:bottom w:val="nil"/>
              <w:right w:val="nil"/>
            </w:tcBorders>
            <w:vAlign w:val="center"/>
            <w:hideMark/>
          </w:tcPr>
          <w:p w14:paraId="4D5220E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C0F2C94" w14:textId="77777777" w:rsidTr="00CC37C0">
        <w:trPr>
          <w:trHeight w:val="450"/>
        </w:trPr>
        <w:tc>
          <w:tcPr>
            <w:tcW w:w="8364" w:type="dxa"/>
            <w:gridSpan w:val="2"/>
            <w:vMerge/>
            <w:tcBorders>
              <w:top w:val="nil"/>
              <w:left w:val="nil"/>
              <w:bottom w:val="nil"/>
              <w:right w:val="nil"/>
            </w:tcBorders>
            <w:vAlign w:val="center"/>
            <w:hideMark/>
          </w:tcPr>
          <w:p w14:paraId="52E1D0A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79B1682" w14:textId="77777777" w:rsidTr="00CC37C0">
        <w:trPr>
          <w:trHeight w:val="450"/>
        </w:trPr>
        <w:tc>
          <w:tcPr>
            <w:tcW w:w="8364" w:type="dxa"/>
            <w:gridSpan w:val="2"/>
            <w:vMerge/>
            <w:tcBorders>
              <w:top w:val="nil"/>
              <w:left w:val="nil"/>
              <w:bottom w:val="nil"/>
              <w:right w:val="nil"/>
            </w:tcBorders>
            <w:vAlign w:val="center"/>
            <w:hideMark/>
          </w:tcPr>
          <w:p w14:paraId="2D2DF84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5A21702" w14:textId="77777777" w:rsidTr="00CC37C0">
        <w:trPr>
          <w:trHeight w:val="450"/>
        </w:trPr>
        <w:tc>
          <w:tcPr>
            <w:tcW w:w="8364" w:type="dxa"/>
            <w:gridSpan w:val="2"/>
            <w:vMerge/>
            <w:tcBorders>
              <w:top w:val="nil"/>
              <w:left w:val="nil"/>
              <w:bottom w:val="nil"/>
              <w:right w:val="nil"/>
            </w:tcBorders>
            <w:vAlign w:val="center"/>
            <w:hideMark/>
          </w:tcPr>
          <w:p w14:paraId="73BB5B1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5A68894" w14:textId="77777777" w:rsidTr="00CC37C0">
        <w:trPr>
          <w:trHeight w:val="450"/>
        </w:trPr>
        <w:tc>
          <w:tcPr>
            <w:tcW w:w="8364" w:type="dxa"/>
            <w:gridSpan w:val="2"/>
            <w:vMerge/>
            <w:tcBorders>
              <w:top w:val="nil"/>
              <w:left w:val="nil"/>
              <w:bottom w:val="nil"/>
              <w:right w:val="nil"/>
            </w:tcBorders>
            <w:vAlign w:val="center"/>
            <w:hideMark/>
          </w:tcPr>
          <w:p w14:paraId="6659949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C0A6D01" w14:textId="77777777" w:rsidTr="00BB43CF">
        <w:trPr>
          <w:trHeight w:val="317"/>
        </w:trPr>
        <w:tc>
          <w:tcPr>
            <w:tcW w:w="6938" w:type="dxa"/>
            <w:tcBorders>
              <w:top w:val="nil"/>
              <w:left w:val="nil"/>
              <w:bottom w:val="nil"/>
              <w:right w:val="nil"/>
            </w:tcBorders>
            <w:shd w:val="clear" w:color="auto" w:fill="auto"/>
            <w:vAlign w:val="bottom"/>
            <w:hideMark/>
          </w:tcPr>
          <w:p w14:paraId="30D244D2"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0DA708D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465DFEC" w14:textId="77777777" w:rsidTr="00BB43CF">
        <w:trPr>
          <w:trHeight w:val="317"/>
        </w:trPr>
        <w:tc>
          <w:tcPr>
            <w:tcW w:w="6938" w:type="dxa"/>
            <w:tcBorders>
              <w:top w:val="nil"/>
              <w:left w:val="nil"/>
              <w:bottom w:val="nil"/>
              <w:right w:val="nil"/>
            </w:tcBorders>
            <w:shd w:val="clear" w:color="auto" w:fill="auto"/>
            <w:vAlign w:val="bottom"/>
            <w:hideMark/>
          </w:tcPr>
          <w:p w14:paraId="17049DDA"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2728698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2D7708" w14:textId="77777777" w:rsidTr="00CC37C0">
        <w:trPr>
          <w:trHeight w:val="317"/>
        </w:trPr>
        <w:tc>
          <w:tcPr>
            <w:tcW w:w="8364" w:type="dxa"/>
            <w:gridSpan w:val="2"/>
            <w:tcBorders>
              <w:top w:val="nil"/>
              <w:left w:val="nil"/>
              <w:bottom w:val="nil"/>
              <w:right w:val="nil"/>
            </w:tcBorders>
            <w:shd w:val="clear" w:color="auto" w:fill="auto"/>
            <w:vAlign w:val="center"/>
            <w:hideMark/>
          </w:tcPr>
          <w:p w14:paraId="634C462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TERCERA</w:t>
            </w:r>
          </w:p>
        </w:tc>
      </w:tr>
      <w:tr w:rsidR="00084C61" w:rsidRPr="00405429" w14:paraId="7ECAC7E6" w14:textId="77777777" w:rsidTr="00CC37C0">
        <w:trPr>
          <w:trHeight w:val="317"/>
        </w:trPr>
        <w:tc>
          <w:tcPr>
            <w:tcW w:w="8364" w:type="dxa"/>
            <w:gridSpan w:val="2"/>
            <w:tcBorders>
              <w:top w:val="nil"/>
              <w:left w:val="nil"/>
              <w:bottom w:val="nil"/>
              <w:right w:val="nil"/>
            </w:tcBorders>
            <w:shd w:val="clear" w:color="auto" w:fill="auto"/>
            <w:vAlign w:val="center"/>
            <w:hideMark/>
          </w:tcPr>
          <w:p w14:paraId="6B3C2E58" w14:textId="1BADCF43"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Impuesto Sobre H</w:t>
            </w:r>
            <w:r w:rsidR="00084C61" w:rsidRPr="00405429">
              <w:rPr>
                <w:rFonts w:ascii="Arial" w:eastAsia="Times New Roman" w:hAnsi="Arial" w:cs="Arial"/>
                <w:b/>
                <w:bCs/>
                <w:color w:val="000000"/>
                <w:sz w:val="24"/>
                <w:szCs w:val="24"/>
                <w:lang w:eastAsia="es-MX"/>
              </w:rPr>
              <w:t>ospedaje.</w:t>
            </w:r>
          </w:p>
        </w:tc>
      </w:tr>
      <w:tr w:rsidR="00084C61" w:rsidRPr="00405429" w14:paraId="08E43D50" w14:textId="77777777" w:rsidTr="00BB43CF">
        <w:trPr>
          <w:trHeight w:val="317"/>
        </w:trPr>
        <w:tc>
          <w:tcPr>
            <w:tcW w:w="6938" w:type="dxa"/>
            <w:tcBorders>
              <w:top w:val="nil"/>
              <w:left w:val="nil"/>
              <w:bottom w:val="nil"/>
              <w:right w:val="nil"/>
            </w:tcBorders>
            <w:shd w:val="clear" w:color="auto" w:fill="auto"/>
            <w:vAlign w:val="bottom"/>
            <w:hideMark/>
          </w:tcPr>
          <w:p w14:paraId="4463BA5D"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0F16CB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F5073F5" w14:textId="77777777" w:rsidTr="00CC37C0">
        <w:trPr>
          <w:trHeight w:val="317"/>
        </w:trPr>
        <w:tc>
          <w:tcPr>
            <w:tcW w:w="8364" w:type="dxa"/>
            <w:gridSpan w:val="2"/>
            <w:tcBorders>
              <w:top w:val="nil"/>
              <w:left w:val="nil"/>
              <w:bottom w:val="nil"/>
              <w:right w:val="nil"/>
            </w:tcBorders>
            <w:shd w:val="clear" w:color="auto" w:fill="auto"/>
            <w:vAlign w:val="center"/>
            <w:hideMark/>
          </w:tcPr>
          <w:p w14:paraId="3710EC92"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12. </w:t>
            </w:r>
            <w:r w:rsidRPr="00405429">
              <w:rPr>
                <w:rFonts w:ascii="Arial" w:eastAsia="Times New Roman" w:hAnsi="Arial" w:cs="Arial"/>
                <w:color w:val="000000"/>
                <w:sz w:val="24"/>
                <w:szCs w:val="24"/>
                <w:lang w:eastAsia="es-MX"/>
              </w:rPr>
              <w:t>Este impuesto se determinará aplicando la tasa del 5.0% a la base que se refiere la Ley de Hacienda del Estado de Jalisco.</w:t>
            </w:r>
          </w:p>
        </w:tc>
      </w:tr>
      <w:tr w:rsidR="00084C61" w:rsidRPr="00405429" w14:paraId="56721E3C" w14:textId="77777777" w:rsidTr="00BB43CF">
        <w:trPr>
          <w:trHeight w:val="317"/>
        </w:trPr>
        <w:tc>
          <w:tcPr>
            <w:tcW w:w="6938" w:type="dxa"/>
            <w:tcBorders>
              <w:top w:val="nil"/>
              <w:left w:val="nil"/>
              <w:bottom w:val="nil"/>
              <w:right w:val="nil"/>
            </w:tcBorders>
            <w:shd w:val="clear" w:color="auto" w:fill="auto"/>
            <w:vAlign w:val="bottom"/>
            <w:hideMark/>
          </w:tcPr>
          <w:p w14:paraId="6C7D4C7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DEADEC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50DE1BD" w14:textId="77777777" w:rsidTr="00CC37C0">
        <w:trPr>
          <w:trHeight w:val="317"/>
        </w:trPr>
        <w:tc>
          <w:tcPr>
            <w:tcW w:w="8364" w:type="dxa"/>
            <w:gridSpan w:val="2"/>
            <w:tcBorders>
              <w:top w:val="nil"/>
              <w:left w:val="nil"/>
              <w:bottom w:val="nil"/>
              <w:right w:val="nil"/>
            </w:tcBorders>
            <w:shd w:val="clear" w:color="auto" w:fill="auto"/>
            <w:vAlign w:val="center"/>
            <w:hideMark/>
          </w:tcPr>
          <w:p w14:paraId="72FED3BD" w14:textId="77777777" w:rsidR="00084C61" w:rsidRPr="00405429" w:rsidRDefault="00084C61" w:rsidP="00E421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En relación a este impuesto, los municipios podrán constituir fideicomisos o suscribir convenios de colaboración con la Secretaría de la Hacienda Pública o el Servicio Estatal Tributario de Jalisco, a fin de que los ingresos derivados de este impuesto sean reintegrados a los mismos, conforme a los términos, lineamientos y condiciones que se establezcan en el mismo. </w:t>
            </w:r>
          </w:p>
        </w:tc>
      </w:tr>
      <w:tr w:rsidR="00084C61" w:rsidRPr="00405429" w14:paraId="60184D84" w14:textId="77777777" w:rsidTr="00BB43CF">
        <w:trPr>
          <w:trHeight w:val="317"/>
        </w:trPr>
        <w:tc>
          <w:tcPr>
            <w:tcW w:w="6938" w:type="dxa"/>
            <w:tcBorders>
              <w:top w:val="nil"/>
              <w:left w:val="nil"/>
              <w:bottom w:val="nil"/>
              <w:right w:val="nil"/>
            </w:tcBorders>
            <w:shd w:val="clear" w:color="auto" w:fill="auto"/>
            <w:vAlign w:val="bottom"/>
            <w:hideMark/>
          </w:tcPr>
          <w:p w14:paraId="7099CEAC"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79A937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519000" w14:textId="77777777" w:rsidTr="00BB43CF">
        <w:trPr>
          <w:trHeight w:val="317"/>
        </w:trPr>
        <w:tc>
          <w:tcPr>
            <w:tcW w:w="6938" w:type="dxa"/>
            <w:tcBorders>
              <w:top w:val="nil"/>
              <w:left w:val="nil"/>
              <w:bottom w:val="nil"/>
              <w:right w:val="nil"/>
            </w:tcBorders>
            <w:shd w:val="clear" w:color="auto" w:fill="auto"/>
            <w:vAlign w:val="bottom"/>
            <w:hideMark/>
          </w:tcPr>
          <w:p w14:paraId="1F62A283"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2601421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DB3026F" w14:textId="77777777" w:rsidTr="00CC37C0">
        <w:trPr>
          <w:trHeight w:val="317"/>
        </w:trPr>
        <w:tc>
          <w:tcPr>
            <w:tcW w:w="8364" w:type="dxa"/>
            <w:gridSpan w:val="2"/>
            <w:tcBorders>
              <w:top w:val="nil"/>
              <w:left w:val="nil"/>
              <w:bottom w:val="nil"/>
              <w:right w:val="nil"/>
            </w:tcBorders>
            <w:shd w:val="clear" w:color="auto" w:fill="auto"/>
            <w:vAlign w:val="center"/>
            <w:hideMark/>
          </w:tcPr>
          <w:p w14:paraId="690E1E7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III</w:t>
            </w:r>
          </w:p>
        </w:tc>
      </w:tr>
      <w:tr w:rsidR="00084C61" w:rsidRPr="00405429" w14:paraId="0F0965FB" w14:textId="77777777" w:rsidTr="00CC37C0">
        <w:trPr>
          <w:trHeight w:val="317"/>
        </w:trPr>
        <w:tc>
          <w:tcPr>
            <w:tcW w:w="8364" w:type="dxa"/>
            <w:gridSpan w:val="2"/>
            <w:tcBorders>
              <w:top w:val="nil"/>
              <w:left w:val="nil"/>
              <w:bottom w:val="nil"/>
              <w:right w:val="nil"/>
            </w:tcBorders>
            <w:shd w:val="clear" w:color="auto" w:fill="auto"/>
            <w:vAlign w:val="center"/>
            <w:hideMark/>
          </w:tcPr>
          <w:p w14:paraId="3771424D" w14:textId="79BE5ECE"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Impuesto Sobre N</w:t>
            </w:r>
            <w:r w:rsidR="00084C61" w:rsidRPr="00405429">
              <w:rPr>
                <w:rFonts w:ascii="Arial" w:eastAsia="Times New Roman" w:hAnsi="Arial" w:cs="Arial"/>
                <w:b/>
                <w:bCs/>
                <w:color w:val="000000"/>
                <w:sz w:val="24"/>
                <w:szCs w:val="24"/>
                <w:lang w:eastAsia="es-MX"/>
              </w:rPr>
              <w:t>óminas</w:t>
            </w:r>
          </w:p>
        </w:tc>
      </w:tr>
      <w:tr w:rsidR="00084C61" w:rsidRPr="00405429" w14:paraId="6C94B6E9" w14:textId="77777777" w:rsidTr="00BB43CF">
        <w:trPr>
          <w:trHeight w:val="317"/>
        </w:trPr>
        <w:tc>
          <w:tcPr>
            <w:tcW w:w="6938" w:type="dxa"/>
            <w:tcBorders>
              <w:top w:val="nil"/>
              <w:left w:val="nil"/>
              <w:bottom w:val="nil"/>
              <w:right w:val="nil"/>
            </w:tcBorders>
            <w:shd w:val="clear" w:color="auto" w:fill="auto"/>
            <w:vAlign w:val="bottom"/>
            <w:hideMark/>
          </w:tcPr>
          <w:p w14:paraId="769A182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09CDB4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B7A628B" w14:textId="77777777" w:rsidTr="00BB43CF">
        <w:trPr>
          <w:trHeight w:val="317"/>
        </w:trPr>
        <w:tc>
          <w:tcPr>
            <w:tcW w:w="6938" w:type="dxa"/>
            <w:tcBorders>
              <w:top w:val="nil"/>
              <w:left w:val="nil"/>
              <w:bottom w:val="nil"/>
              <w:right w:val="nil"/>
            </w:tcBorders>
            <w:shd w:val="clear" w:color="auto" w:fill="auto"/>
            <w:vAlign w:val="bottom"/>
            <w:hideMark/>
          </w:tcPr>
          <w:p w14:paraId="203A0879"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D63DF4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E5F022A" w14:textId="77777777" w:rsidTr="00CC37C0">
        <w:trPr>
          <w:trHeight w:val="317"/>
        </w:trPr>
        <w:tc>
          <w:tcPr>
            <w:tcW w:w="8364" w:type="dxa"/>
            <w:gridSpan w:val="2"/>
            <w:tcBorders>
              <w:top w:val="nil"/>
              <w:left w:val="nil"/>
              <w:bottom w:val="nil"/>
              <w:right w:val="nil"/>
            </w:tcBorders>
            <w:shd w:val="clear" w:color="auto" w:fill="auto"/>
            <w:vAlign w:val="center"/>
            <w:hideMark/>
          </w:tcPr>
          <w:p w14:paraId="112332C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2D689AE2" w14:textId="77777777" w:rsidTr="00CC37C0">
        <w:trPr>
          <w:trHeight w:val="317"/>
        </w:trPr>
        <w:tc>
          <w:tcPr>
            <w:tcW w:w="8364" w:type="dxa"/>
            <w:gridSpan w:val="2"/>
            <w:tcBorders>
              <w:top w:val="nil"/>
              <w:left w:val="nil"/>
              <w:bottom w:val="nil"/>
              <w:right w:val="nil"/>
            </w:tcBorders>
            <w:shd w:val="clear" w:color="auto" w:fill="auto"/>
            <w:vAlign w:val="center"/>
            <w:hideMark/>
          </w:tcPr>
          <w:p w14:paraId="6DE2B5E2" w14:textId="3433EE75"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Impuesto Sobre N</w:t>
            </w:r>
            <w:r w:rsidR="00084C61" w:rsidRPr="00405429">
              <w:rPr>
                <w:rFonts w:ascii="Arial" w:eastAsia="Times New Roman" w:hAnsi="Arial" w:cs="Arial"/>
                <w:b/>
                <w:bCs/>
                <w:color w:val="000000"/>
                <w:sz w:val="24"/>
                <w:szCs w:val="24"/>
                <w:lang w:eastAsia="es-MX"/>
              </w:rPr>
              <w:t>óminas.</w:t>
            </w:r>
          </w:p>
        </w:tc>
      </w:tr>
      <w:tr w:rsidR="00084C61" w:rsidRPr="00405429" w14:paraId="2860CC2A" w14:textId="77777777" w:rsidTr="00BB43CF">
        <w:trPr>
          <w:trHeight w:val="317"/>
        </w:trPr>
        <w:tc>
          <w:tcPr>
            <w:tcW w:w="6938" w:type="dxa"/>
            <w:tcBorders>
              <w:top w:val="nil"/>
              <w:left w:val="nil"/>
              <w:bottom w:val="nil"/>
              <w:right w:val="nil"/>
            </w:tcBorders>
            <w:shd w:val="clear" w:color="auto" w:fill="auto"/>
            <w:vAlign w:val="bottom"/>
            <w:hideMark/>
          </w:tcPr>
          <w:p w14:paraId="210AACA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18DCF9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1A74CBD" w14:textId="77777777" w:rsidTr="00CC37C0">
        <w:trPr>
          <w:trHeight w:val="317"/>
        </w:trPr>
        <w:tc>
          <w:tcPr>
            <w:tcW w:w="8364" w:type="dxa"/>
            <w:gridSpan w:val="2"/>
            <w:tcBorders>
              <w:top w:val="nil"/>
              <w:left w:val="nil"/>
              <w:bottom w:val="nil"/>
              <w:right w:val="nil"/>
            </w:tcBorders>
            <w:shd w:val="clear" w:color="auto" w:fill="auto"/>
            <w:vAlign w:val="center"/>
            <w:hideMark/>
          </w:tcPr>
          <w:p w14:paraId="24851C9C"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13.</w:t>
            </w:r>
            <w:r w:rsidRPr="00405429">
              <w:rPr>
                <w:rFonts w:ascii="Arial" w:eastAsia="Times New Roman" w:hAnsi="Arial" w:cs="Arial"/>
                <w:color w:val="000000"/>
                <w:sz w:val="24"/>
                <w:szCs w:val="24"/>
                <w:lang w:eastAsia="es-MX"/>
              </w:rPr>
              <w:t xml:space="preserve"> La tarifa aplicable a este impuesto será la que resulte de multiplicar la tasa del 3.0% a la base que se refiere la Ley de Hacienda del Estado de Jalisco.</w:t>
            </w:r>
          </w:p>
        </w:tc>
      </w:tr>
      <w:tr w:rsidR="00084C61" w:rsidRPr="00405429" w14:paraId="79F5CE67" w14:textId="77777777" w:rsidTr="00BB43CF">
        <w:trPr>
          <w:trHeight w:val="317"/>
        </w:trPr>
        <w:tc>
          <w:tcPr>
            <w:tcW w:w="6938" w:type="dxa"/>
            <w:tcBorders>
              <w:top w:val="nil"/>
              <w:left w:val="nil"/>
              <w:bottom w:val="nil"/>
              <w:right w:val="nil"/>
            </w:tcBorders>
            <w:shd w:val="clear" w:color="auto" w:fill="auto"/>
            <w:vAlign w:val="bottom"/>
            <w:hideMark/>
          </w:tcPr>
          <w:p w14:paraId="2A37ADC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511765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AA625C7" w14:textId="77777777" w:rsidTr="00BB43CF">
        <w:trPr>
          <w:trHeight w:val="317"/>
        </w:trPr>
        <w:tc>
          <w:tcPr>
            <w:tcW w:w="6938" w:type="dxa"/>
            <w:tcBorders>
              <w:top w:val="nil"/>
              <w:left w:val="nil"/>
              <w:bottom w:val="nil"/>
              <w:right w:val="nil"/>
            </w:tcBorders>
            <w:shd w:val="clear" w:color="auto" w:fill="auto"/>
            <w:vAlign w:val="bottom"/>
            <w:hideMark/>
          </w:tcPr>
          <w:p w14:paraId="65FC4DB6"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1B3E288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DD34A90" w14:textId="77777777" w:rsidTr="00CC37C0">
        <w:trPr>
          <w:trHeight w:val="317"/>
        </w:trPr>
        <w:tc>
          <w:tcPr>
            <w:tcW w:w="8364" w:type="dxa"/>
            <w:gridSpan w:val="2"/>
            <w:tcBorders>
              <w:top w:val="nil"/>
              <w:left w:val="nil"/>
              <w:bottom w:val="nil"/>
              <w:right w:val="nil"/>
            </w:tcBorders>
            <w:shd w:val="clear" w:color="auto" w:fill="auto"/>
            <w:vAlign w:val="center"/>
            <w:hideMark/>
          </w:tcPr>
          <w:p w14:paraId="13040F8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IV</w:t>
            </w:r>
          </w:p>
        </w:tc>
      </w:tr>
      <w:tr w:rsidR="00084C61" w:rsidRPr="00405429" w14:paraId="2EC9585D" w14:textId="77777777" w:rsidTr="00CC37C0">
        <w:trPr>
          <w:trHeight w:val="317"/>
        </w:trPr>
        <w:tc>
          <w:tcPr>
            <w:tcW w:w="8364" w:type="dxa"/>
            <w:gridSpan w:val="2"/>
            <w:tcBorders>
              <w:top w:val="nil"/>
              <w:left w:val="nil"/>
              <w:bottom w:val="nil"/>
              <w:right w:val="nil"/>
            </w:tcBorders>
            <w:shd w:val="clear" w:color="auto" w:fill="auto"/>
            <w:vAlign w:val="center"/>
            <w:hideMark/>
          </w:tcPr>
          <w:p w14:paraId="4DE03E78" w14:textId="1ECC394B"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w:t>
            </w:r>
            <w:r w:rsidR="00084C61" w:rsidRPr="00405429">
              <w:rPr>
                <w:rFonts w:ascii="Arial" w:eastAsia="Times New Roman" w:hAnsi="Arial" w:cs="Arial"/>
                <w:b/>
                <w:bCs/>
                <w:color w:val="000000"/>
                <w:sz w:val="24"/>
                <w:szCs w:val="24"/>
                <w:lang w:eastAsia="es-MX"/>
              </w:rPr>
              <w:t>mpuesto sobre Erogaciones de Juegos con Apuestas</w:t>
            </w:r>
          </w:p>
        </w:tc>
      </w:tr>
      <w:tr w:rsidR="00084C61" w:rsidRPr="00405429" w14:paraId="18CEE475" w14:textId="77777777" w:rsidTr="00BB43CF">
        <w:trPr>
          <w:trHeight w:val="317"/>
        </w:trPr>
        <w:tc>
          <w:tcPr>
            <w:tcW w:w="6938" w:type="dxa"/>
            <w:tcBorders>
              <w:top w:val="nil"/>
              <w:left w:val="nil"/>
              <w:bottom w:val="nil"/>
              <w:right w:val="nil"/>
            </w:tcBorders>
            <w:shd w:val="clear" w:color="auto" w:fill="auto"/>
            <w:vAlign w:val="bottom"/>
            <w:hideMark/>
          </w:tcPr>
          <w:p w14:paraId="7D4FA84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3F8548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465C9A6" w14:textId="77777777" w:rsidTr="00BB43CF">
        <w:trPr>
          <w:trHeight w:val="317"/>
        </w:trPr>
        <w:tc>
          <w:tcPr>
            <w:tcW w:w="6938" w:type="dxa"/>
            <w:tcBorders>
              <w:top w:val="nil"/>
              <w:left w:val="nil"/>
              <w:bottom w:val="nil"/>
              <w:right w:val="nil"/>
            </w:tcBorders>
            <w:shd w:val="clear" w:color="auto" w:fill="auto"/>
            <w:vAlign w:val="bottom"/>
            <w:hideMark/>
          </w:tcPr>
          <w:p w14:paraId="541F1F44"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48FF477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A29F6E5" w14:textId="77777777" w:rsidTr="00CC37C0">
        <w:trPr>
          <w:trHeight w:val="317"/>
        </w:trPr>
        <w:tc>
          <w:tcPr>
            <w:tcW w:w="8364" w:type="dxa"/>
            <w:gridSpan w:val="2"/>
            <w:tcBorders>
              <w:top w:val="nil"/>
              <w:left w:val="nil"/>
              <w:bottom w:val="nil"/>
              <w:right w:val="nil"/>
            </w:tcBorders>
            <w:shd w:val="clear" w:color="auto" w:fill="auto"/>
            <w:vAlign w:val="center"/>
            <w:hideMark/>
          </w:tcPr>
          <w:p w14:paraId="4FF58CD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05C7A745" w14:textId="77777777" w:rsidTr="00CC37C0">
        <w:trPr>
          <w:trHeight w:val="317"/>
        </w:trPr>
        <w:tc>
          <w:tcPr>
            <w:tcW w:w="8364" w:type="dxa"/>
            <w:gridSpan w:val="2"/>
            <w:tcBorders>
              <w:top w:val="nil"/>
              <w:left w:val="nil"/>
              <w:bottom w:val="nil"/>
              <w:right w:val="nil"/>
            </w:tcBorders>
            <w:shd w:val="clear" w:color="auto" w:fill="auto"/>
            <w:vAlign w:val="center"/>
            <w:hideMark/>
          </w:tcPr>
          <w:p w14:paraId="56F1654A" w14:textId="6D77DE59" w:rsidR="00084C61" w:rsidRPr="00405429" w:rsidRDefault="00B12304"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Del I</w:t>
            </w:r>
            <w:r w:rsidR="00084C61" w:rsidRPr="00405429">
              <w:rPr>
                <w:rFonts w:ascii="Arial" w:eastAsia="Times New Roman" w:hAnsi="Arial" w:cs="Arial"/>
                <w:b/>
                <w:bCs/>
                <w:color w:val="000000"/>
                <w:sz w:val="24"/>
                <w:szCs w:val="24"/>
                <w:lang w:eastAsia="es-MX"/>
              </w:rPr>
              <w:t>mpuesto sobre Erogaciones de Juegos con Apuestas.</w:t>
            </w:r>
          </w:p>
        </w:tc>
      </w:tr>
      <w:tr w:rsidR="00084C61" w:rsidRPr="00405429" w14:paraId="54F61B38" w14:textId="77777777" w:rsidTr="00BB43CF">
        <w:trPr>
          <w:trHeight w:val="317"/>
        </w:trPr>
        <w:tc>
          <w:tcPr>
            <w:tcW w:w="6938" w:type="dxa"/>
            <w:tcBorders>
              <w:top w:val="nil"/>
              <w:left w:val="nil"/>
              <w:bottom w:val="nil"/>
              <w:right w:val="nil"/>
            </w:tcBorders>
            <w:shd w:val="clear" w:color="auto" w:fill="auto"/>
            <w:vAlign w:val="bottom"/>
            <w:hideMark/>
          </w:tcPr>
          <w:p w14:paraId="5768BE4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859B80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43DE05A" w14:textId="77777777" w:rsidTr="00CC37C0">
        <w:trPr>
          <w:trHeight w:val="317"/>
        </w:trPr>
        <w:tc>
          <w:tcPr>
            <w:tcW w:w="8364" w:type="dxa"/>
            <w:gridSpan w:val="2"/>
            <w:tcBorders>
              <w:top w:val="nil"/>
              <w:left w:val="nil"/>
              <w:bottom w:val="nil"/>
              <w:right w:val="nil"/>
            </w:tcBorders>
            <w:shd w:val="clear" w:color="auto" w:fill="auto"/>
            <w:vAlign w:val="center"/>
            <w:hideMark/>
          </w:tcPr>
          <w:p w14:paraId="007F070B"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13 Bis.</w:t>
            </w:r>
            <w:r w:rsidRPr="00405429">
              <w:rPr>
                <w:rFonts w:ascii="Arial" w:eastAsia="Times New Roman" w:hAnsi="Arial" w:cs="Arial"/>
                <w:color w:val="000000"/>
                <w:sz w:val="24"/>
                <w:szCs w:val="24"/>
                <w:lang w:eastAsia="es-MX"/>
              </w:rPr>
              <w:t xml:space="preserve"> La tarifa aplicable a este impuesto será la que resulte de multiplicar la tasa del 8% a la base que se refiere la Ley de Hacienda del Estado de Jalisco.</w:t>
            </w:r>
          </w:p>
        </w:tc>
      </w:tr>
      <w:tr w:rsidR="00084C61" w:rsidRPr="00405429" w14:paraId="2DF03B00" w14:textId="77777777" w:rsidTr="00BB43CF">
        <w:trPr>
          <w:trHeight w:val="317"/>
        </w:trPr>
        <w:tc>
          <w:tcPr>
            <w:tcW w:w="6938" w:type="dxa"/>
            <w:tcBorders>
              <w:top w:val="nil"/>
              <w:left w:val="nil"/>
              <w:bottom w:val="nil"/>
              <w:right w:val="nil"/>
            </w:tcBorders>
            <w:shd w:val="clear" w:color="auto" w:fill="auto"/>
            <w:vAlign w:val="bottom"/>
            <w:hideMark/>
          </w:tcPr>
          <w:p w14:paraId="74D4AEBD"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E40906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7FFAAE2" w14:textId="77777777" w:rsidTr="00BB43CF">
        <w:trPr>
          <w:trHeight w:val="317"/>
        </w:trPr>
        <w:tc>
          <w:tcPr>
            <w:tcW w:w="6938" w:type="dxa"/>
            <w:tcBorders>
              <w:top w:val="nil"/>
              <w:left w:val="nil"/>
              <w:bottom w:val="nil"/>
              <w:right w:val="nil"/>
            </w:tcBorders>
            <w:shd w:val="clear" w:color="auto" w:fill="auto"/>
            <w:vAlign w:val="bottom"/>
            <w:hideMark/>
          </w:tcPr>
          <w:p w14:paraId="74142D56"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451C413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A43F0B2" w14:textId="77777777" w:rsidTr="00CC37C0">
        <w:trPr>
          <w:trHeight w:val="317"/>
        </w:trPr>
        <w:tc>
          <w:tcPr>
            <w:tcW w:w="8364" w:type="dxa"/>
            <w:gridSpan w:val="2"/>
            <w:tcBorders>
              <w:top w:val="nil"/>
              <w:left w:val="nil"/>
              <w:bottom w:val="nil"/>
              <w:right w:val="nil"/>
            </w:tcBorders>
            <w:shd w:val="clear" w:color="auto" w:fill="auto"/>
            <w:vAlign w:val="center"/>
            <w:hideMark/>
          </w:tcPr>
          <w:p w14:paraId="564B854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V</w:t>
            </w:r>
          </w:p>
        </w:tc>
      </w:tr>
      <w:tr w:rsidR="00084C61" w:rsidRPr="00405429" w14:paraId="3C9133ED" w14:textId="77777777" w:rsidTr="00CC37C0">
        <w:trPr>
          <w:trHeight w:val="317"/>
        </w:trPr>
        <w:tc>
          <w:tcPr>
            <w:tcW w:w="8364" w:type="dxa"/>
            <w:gridSpan w:val="2"/>
            <w:tcBorders>
              <w:top w:val="nil"/>
              <w:left w:val="nil"/>
              <w:bottom w:val="nil"/>
              <w:right w:val="nil"/>
            </w:tcBorders>
            <w:shd w:val="clear" w:color="auto" w:fill="auto"/>
            <w:vAlign w:val="center"/>
            <w:hideMark/>
          </w:tcPr>
          <w:p w14:paraId="0B75AD9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Otros Impuestos</w:t>
            </w:r>
          </w:p>
        </w:tc>
      </w:tr>
      <w:tr w:rsidR="00084C61" w:rsidRPr="00405429" w14:paraId="6BB8181A" w14:textId="77777777" w:rsidTr="00BB43CF">
        <w:trPr>
          <w:trHeight w:val="317"/>
        </w:trPr>
        <w:tc>
          <w:tcPr>
            <w:tcW w:w="6938" w:type="dxa"/>
            <w:tcBorders>
              <w:top w:val="nil"/>
              <w:left w:val="nil"/>
              <w:bottom w:val="nil"/>
              <w:right w:val="nil"/>
            </w:tcBorders>
            <w:shd w:val="clear" w:color="auto" w:fill="auto"/>
            <w:vAlign w:val="bottom"/>
            <w:hideMark/>
          </w:tcPr>
          <w:p w14:paraId="2981DC2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5E84BF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3237303" w14:textId="77777777" w:rsidTr="00BB43CF">
        <w:trPr>
          <w:trHeight w:val="317"/>
        </w:trPr>
        <w:tc>
          <w:tcPr>
            <w:tcW w:w="6938" w:type="dxa"/>
            <w:tcBorders>
              <w:top w:val="nil"/>
              <w:left w:val="nil"/>
              <w:bottom w:val="nil"/>
              <w:right w:val="nil"/>
            </w:tcBorders>
            <w:shd w:val="clear" w:color="auto" w:fill="auto"/>
            <w:vAlign w:val="bottom"/>
            <w:hideMark/>
          </w:tcPr>
          <w:p w14:paraId="10818C91"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54FA588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4604D4A" w14:textId="77777777" w:rsidTr="00CC37C0">
        <w:trPr>
          <w:trHeight w:val="317"/>
        </w:trPr>
        <w:tc>
          <w:tcPr>
            <w:tcW w:w="8364" w:type="dxa"/>
            <w:gridSpan w:val="2"/>
            <w:tcBorders>
              <w:top w:val="nil"/>
              <w:left w:val="nil"/>
              <w:bottom w:val="nil"/>
              <w:right w:val="nil"/>
            </w:tcBorders>
            <w:shd w:val="clear" w:color="auto" w:fill="auto"/>
            <w:vAlign w:val="center"/>
            <w:hideMark/>
          </w:tcPr>
          <w:p w14:paraId="21FFFB8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71BB6D38" w14:textId="77777777" w:rsidTr="00CC37C0">
        <w:trPr>
          <w:trHeight w:val="317"/>
        </w:trPr>
        <w:tc>
          <w:tcPr>
            <w:tcW w:w="8364" w:type="dxa"/>
            <w:gridSpan w:val="2"/>
            <w:tcBorders>
              <w:top w:val="nil"/>
              <w:left w:val="nil"/>
              <w:bottom w:val="nil"/>
              <w:right w:val="nil"/>
            </w:tcBorders>
            <w:shd w:val="clear" w:color="auto" w:fill="auto"/>
            <w:vAlign w:val="center"/>
            <w:hideMark/>
          </w:tcPr>
          <w:p w14:paraId="2D82106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Impuestos Extraordinarios.</w:t>
            </w:r>
          </w:p>
        </w:tc>
      </w:tr>
      <w:tr w:rsidR="00084C61" w:rsidRPr="00405429" w14:paraId="5791B814" w14:textId="77777777" w:rsidTr="00BB43CF">
        <w:trPr>
          <w:trHeight w:val="317"/>
        </w:trPr>
        <w:tc>
          <w:tcPr>
            <w:tcW w:w="6938" w:type="dxa"/>
            <w:tcBorders>
              <w:top w:val="nil"/>
              <w:left w:val="nil"/>
              <w:bottom w:val="nil"/>
              <w:right w:val="nil"/>
            </w:tcBorders>
            <w:shd w:val="clear" w:color="auto" w:fill="auto"/>
            <w:vAlign w:val="bottom"/>
            <w:hideMark/>
          </w:tcPr>
          <w:p w14:paraId="3E59F39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BE266E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9585E52" w14:textId="77777777" w:rsidTr="00CC37C0">
        <w:trPr>
          <w:trHeight w:val="317"/>
        </w:trPr>
        <w:tc>
          <w:tcPr>
            <w:tcW w:w="8364" w:type="dxa"/>
            <w:gridSpan w:val="2"/>
            <w:tcBorders>
              <w:top w:val="nil"/>
              <w:left w:val="nil"/>
              <w:bottom w:val="nil"/>
              <w:right w:val="nil"/>
            </w:tcBorders>
            <w:shd w:val="clear" w:color="auto" w:fill="auto"/>
            <w:vAlign w:val="center"/>
            <w:hideMark/>
          </w:tcPr>
          <w:p w14:paraId="0C4FB827"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14. </w:t>
            </w:r>
            <w:r w:rsidRPr="00405429">
              <w:rPr>
                <w:rFonts w:ascii="Arial" w:eastAsia="Times New Roman" w:hAnsi="Arial" w:cs="Arial"/>
                <w:color w:val="000000"/>
                <w:sz w:val="24"/>
                <w:szCs w:val="24"/>
                <w:lang w:eastAsia="es-MX"/>
              </w:rPr>
              <w:t>La hacienda pública estatal percibirá los impuestos extraordinarios o de emergencia establecidos o que se establezcan por las leyes fiscales durante el ejercicio fiscal 2025, en la cuantía y sobre las fuentes impositivas que se determinen, y conforme al procedimiento que se señale para su recaudación, previa aprobación del Congreso del Estado.</w:t>
            </w:r>
          </w:p>
        </w:tc>
      </w:tr>
      <w:tr w:rsidR="00084C61" w:rsidRPr="00405429" w14:paraId="6594D793" w14:textId="77777777" w:rsidTr="00BB43CF">
        <w:trPr>
          <w:trHeight w:val="317"/>
        </w:trPr>
        <w:tc>
          <w:tcPr>
            <w:tcW w:w="6938" w:type="dxa"/>
            <w:tcBorders>
              <w:top w:val="nil"/>
              <w:left w:val="nil"/>
              <w:bottom w:val="nil"/>
              <w:right w:val="nil"/>
            </w:tcBorders>
            <w:shd w:val="clear" w:color="auto" w:fill="auto"/>
            <w:vAlign w:val="bottom"/>
            <w:hideMark/>
          </w:tcPr>
          <w:p w14:paraId="7E276BC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95F3C3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FB28CC" w14:textId="77777777" w:rsidTr="00BB43CF">
        <w:trPr>
          <w:trHeight w:val="317"/>
        </w:trPr>
        <w:tc>
          <w:tcPr>
            <w:tcW w:w="6938" w:type="dxa"/>
            <w:tcBorders>
              <w:top w:val="nil"/>
              <w:left w:val="nil"/>
              <w:bottom w:val="nil"/>
              <w:right w:val="nil"/>
            </w:tcBorders>
            <w:shd w:val="clear" w:color="auto" w:fill="auto"/>
            <w:vAlign w:val="bottom"/>
            <w:hideMark/>
          </w:tcPr>
          <w:p w14:paraId="1A1F0FF3"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34B3A62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11A7170" w14:textId="77777777" w:rsidTr="00CC37C0">
        <w:trPr>
          <w:trHeight w:val="317"/>
        </w:trPr>
        <w:tc>
          <w:tcPr>
            <w:tcW w:w="8364" w:type="dxa"/>
            <w:gridSpan w:val="2"/>
            <w:tcBorders>
              <w:top w:val="nil"/>
              <w:left w:val="nil"/>
              <w:bottom w:val="nil"/>
              <w:right w:val="nil"/>
            </w:tcBorders>
            <w:shd w:val="clear" w:color="auto" w:fill="auto"/>
            <w:vAlign w:val="center"/>
            <w:hideMark/>
          </w:tcPr>
          <w:p w14:paraId="4058FE2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VI</w:t>
            </w:r>
          </w:p>
        </w:tc>
      </w:tr>
      <w:tr w:rsidR="00084C61" w:rsidRPr="00405429" w14:paraId="3A99DCD0" w14:textId="77777777" w:rsidTr="00CC37C0">
        <w:trPr>
          <w:trHeight w:val="317"/>
        </w:trPr>
        <w:tc>
          <w:tcPr>
            <w:tcW w:w="8364" w:type="dxa"/>
            <w:gridSpan w:val="2"/>
            <w:tcBorders>
              <w:top w:val="nil"/>
              <w:left w:val="nil"/>
              <w:bottom w:val="nil"/>
              <w:right w:val="nil"/>
            </w:tcBorders>
            <w:shd w:val="clear" w:color="auto" w:fill="auto"/>
            <w:vAlign w:val="center"/>
            <w:hideMark/>
          </w:tcPr>
          <w:p w14:paraId="5E7E9EA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Accesorios Generados por Adeudos de Impuestos.</w:t>
            </w:r>
          </w:p>
        </w:tc>
      </w:tr>
      <w:tr w:rsidR="00084C61" w:rsidRPr="00405429" w14:paraId="4763A2E3" w14:textId="77777777" w:rsidTr="00BB43CF">
        <w:trPr>
          <w:trHeight w:val="317"/>
        </w:trPr>
        <w:tc>
          <w:tcPr>
            <w:tcW w:w="6938" w:type="dxa"/>
            <w:tcBorders>
              <w:top w:val="nil"/>
              <w:left w:val="nil"/>
              <w:bottom w:val="nil"/>
              <w:right w:val="nil"/>
            </w:tcBorders>
            <w:shd w:val="clear" w:color="auto" w:fill="auto"/>
            <w:vAlign w:val="bottom"/>
            <w:hideMark/>
          </w:tcPr>
          <w:p w14:paraId="3BB8F77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1FAA39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B5F9AD" w14:textId="77777777" w:rsidTr="00CC37C0">
        <w:trPr>
          <w:trHeight w:val="317"/>
        </w:trPr>
        <w:tc>
          <w:tcPr>
            <w:tcW w:w="8364" w:type="dxa"/>
            <w:gridSpan w:val="2"/>
            <w:tcBorders>
              <w:top w:val="nil"/>
              <w:left w:val="nil"/>
              <w:bottom w:val="nil"/>
              <w:right w:val="nil"/>
            </w:tcBorders>
            <w:shd w:val="clear" w:color="auto" w:fill="auto"/>
            <w:vAlign w:val="center"/>
            <w:hideMark/>
          </w:tcPr>
          <w:p w14:paraId="546CCB09"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15. </w:t>
            </w:r>
            <w:r w:rsidRPr="00405429">
              <w:rPr>
                <w:rFonts w:ascii="Arial" w:eastAsia="Times New Roman" w:hAnsi="Arial" w:cs="Arial"/>
                <w:color w:val="000000"/>
                <w:sz w:val="24"/>
                <w:szCs w:val="24"/>
                <w:lang w:eastAsia="es-MX"/>
              </w:rPr>
              <w:t xml:space="preserve">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 </w:t>
            </w:r>
          </w:p>
        </w:tc>
      </w:tr>
      <w:tr w:rsidR="00084C61" w:rsidRPr="00405429" w14:paraId="45135A7F" w14:textId="77777777" w:rsidTr="00BB43CF">
        <w:trPr>
          <w:trHeight w:val="317"/>
        </w:trPr>
        <w:tc>
          <w:tcPr>
            <w:tcW w:w="6938" w:type="dxa"/>
            <w:tcBorders>
              <w:top w:val="nil"/>
              <w:left w:val="nil"/>
              <w:bottom w:val="nil"/>
              <w:right w:val="nil"/>
            </w:tcBorders>
            <w:shd w:val="clear" w:color="auto" w:fill="auto"/>
            <w:vAlign w:val="bottom"/>
            <w:hideMark/>
          </w:tcPr>
          <w:p w14:paraId="1C3840C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51A17E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CAB13F3" w14:textId="77777777" w:rsidTr="00BB43CF">
        <w:trPr>
          <w:trHeight w:val="317"/>
        </w:trPr>
        <w:tc>
          <w:tcPr>
            <w:tcW w:w="6938" w:type="dxa"/>
            <w:tcBorders>
              <w:top w:val="nil"/>
              <w:left w:val="nil"/>
              <w:bottom w:val="nil"/>
              <w:right w:val="nil"/>
            </w:tcBorders>
            <w:shd w:val="clear" w:color="auto" w:fill="auto"/>
            <w:vAlign w:val="bottom"/>
            <w:hideMark/>
          </w:tcPr>
          <w:p w14:paraId="12839DB8"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5E465EA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83711C4" w14:textId="77777777" w:rsidTr="00CC37C0">
        <w:trPr>
          <w:trHeight w:val="317"/>
        </w:trPr>
        <w:tc>
          <w:tcPr>
            <w:tcW w:w="8364" w:type="dxa"/>
            <w:gridSpan w:val="2"/>
            <w:tcBorders>
              <w:top w:val="nil"/>
              <w:left w:val="nil"/>
              <w:bottom w:val="nil"/>
              <w:right w:val="nil"/>
            </w:tcBorders>
            <w:shd w:val="clear" w:color="auto" w:fill="auto"/>
            <w:vAlign w:val="center"/>
            <w:hideMark/>
          </w:tcPr>
          <w:p w14:paraId="5A2929D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TERCERO</w:t>
            </w:r>
          </w:p>
        </w:tc>
      </w:tr>
      <w:tr w:rsidR="00084C61" w:rsidRPr="00405429" w14:paraId="7C532FBC" w14:textId="77777777" w:rsidTr="00CC37C0">
        <w:trPr>
          <w:trHeight w:val="317"/>
        </w:trPr>
        <w:tc>
          <w:tcPr>
            <w:tcW w:w="8364" w:type="dxa"/>
            <w:gridSpan w:val="2"/>
            <w:tcBorders>
              <w:top w:val="nil"/>
              <w:left w:val="nil"/>
              <w:bottom w:val="nil"/>
              <w:right w:val="nil"/>
            </w:tcBorders>
            <w:shd w:val="clear" w:color="auto" w:fill="auto"/>
            <w:vAlign w:val="center"/>
            <w:hideMark/>
          </w:tcPr>
          <w:p w14:paraId="73B1854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Derechos</w:t>
            </w:r>
          </w:p>
        </w:tc>
      </w:tr>
      <w:tr w:rsidR="00084C61" w:rsidRPr="00405429" w14:paraId="7D5F254F" w14:textId="77777777" w:rsidTr="00BB43CF">
        <w:trPr>
          <w:trHeight w:val="317"/>
        </w:trPr>
        <w:tc>
          <w:tcPr>
            <w:tcW w:w="6938" w:type="dxa"/>
            <w:tcBorders>
              <w:top w:val="nil"/>
              <w:left w:val="nil"/>
              <w:bottom w:val="nil"/>
              <w:right w:val="nil"/>
            </w:tcBorders>
            <w:shd w:val="clear" w:color="auto" w:fill="auto"/>
            <w:vAlign w:val="bottom"/>
            <w:hideMark/>
          </w:tcPr>
          <w:p w14:paraId="1E5B46F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EBF565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20D9863" w14:textId="77777777" w:rsidTr="00BB43CF">
        <w:trPr>
          <w:trHeight w:val="317"/>
        </w:trPr>
        <w:tc>
          <w:tcPr>
            <w:tcW w:w="6938" w:type="dxa"/>
            <w:tcBorders>
              <w:top w:val="nil"/>
              <w:left w:val="nil"/>
              <w:bottom w:val="nil"/>
              <w:right w:val="nil"/>
            </w:tcBorders>
            <w:shd w:val="clear" w:color="auto" w:fill="auto"/>
            <w:vAlign w:val="bottom"/>
            <w:hideMark/>
          </w:tcPr>
          <w:p w14:paraId="46273744"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6980175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0857FA7" w14:textId="77777777" w:rsidTr="00CC37C0">
        <w:trPr>
          <w:trHeight w:val="317"/>
        </w:trPr>
        <w:tc>
          <w:tcPr>
            <w:tcW w:w="8364" w:type="dxa"/>
            <w:gridSpan w:val="2"/>
            <w:tcBorders>
              <w:top w:val="nil"/>
              <w:left w:val="nil"/>
              <w:bottom w:val="nil"/>
              <w:right w:val="nil"/>
            </w:tcBorders>
            <w:shd w:val="clear" w:color="auto" w:fill="auto"/>
            <w:vAlign w:val="center"/>
            <w:hideMark/>
          </w:tcPr>
          <w:p w14:paraId="0E9BF7F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w:t>
            </w:r>
          </w:p>
        </w:tc>
      </w:tr>
      <w:tr w:rsidR="00084C61" w:rsidRPr="00405429" w14:paraId="59C5C84F" w14:textId="77777777" w:rsidTr="00CC37C0">
        <w:trPr>
          <w:trHeight w:val="317"/>
        </w:trPr>
        <w:tc>
          <w:tcPr>
            <w:tcW w:w="8364" w:type="dxa"/>
            <w:gridSpan w:val="2"/>
            <w:tcBorders>
              <w:top w:val="nil"/>
              <w:left w:val="nil"/>
              <w:bottom w:val="nil"/>
              <w:right w:val="nil"/>
            </w:tcBorders>
            <w:shd w:val="clear" w:color="auto" w:fill="auto"/>
            <w:vAlign w:val="center"/>
            <w:hideMark/>
          </w:tcPr>
          <w:p w14:paraId="6C7EDBD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Derechos por Prestación de Servicios.</w:t>
            </w:r>
          </w:p>
        </w:tc>
      </w:tr>
      <w:tr w:rsidR="00084C61" w:rsidRPr="00405429" w14:paraId="6B98D985" w14:textId="77777777" w:rsidTr="00BB43CF">
        <w:trPr>
          <w:trHeight w:val="317"/>
        </w:trPr>
        <w:tc>
          <w:tcPr>
            <w:tcW w:w="6938" w:type="dxa"/>
            <w:tcBorders>
              <w:top w:val="nil"/>
              <w:left w:val="nil"/>
              <w:bottom w:val="nil"/>
              <w:right w:val="nil"/>
            </w:tcBorders>
            <w:shd w:val="clear" w:color="auto" w:fill="auto"/>
            <w:vAlign w:val="bottom"/>
            <w:hideMark/>
          </w:tcPr>
          <w:p w14:paraId="13A277D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ADD01B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2784366" w14:textId="77777777" w:rsidTr="00BB43CF">
        <w:trPr>
          <w:trHeight w:val="317"/>
        </w:trPr>
        <w:tc>
          <w:tcPr>
            <w:tcW w:w="6938" w:type="dxa"/>
            <w:tcBorders>
              <w:top w:val="nil"/>
              <w:left w:val="nil"/>
              <w:bottom w:val="nil"/>
              <w:right w:val="nil"/>
            </w:tcBorders>
            <w:shd w:val="clear" w:color="auto" w:fill="auto"/>
            <w:vAlign w:val="bottom"/>
            <w:hideMark/>
          </w:tcPr>
          <w:p w14:paraId="61DDBB0D"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125DC5C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4C500FE" w14:textId="77777777" w:rsidTr="00CC37C0">
        <w:trPr>
          <w:trHeight w:val="317"/>
        </w:trPr>
        <w:tc>
          <w:tcPr>
            <w:tcW w:w="8364" w:type="dxa"/>
            <w:gridSpan w:val="2"/>
            <w:tcBorders>
              <w:top w:val="nil"/>
              <w:left w:val="nil"/>
              <w:bottom w:val="nil"/>
              <w:right w:val="nil"/>
            </w:tcBorders>
            <w:shd w:val="clear" w:color="auto" w:fill="auto"/>
            <w:vAlign w:val="center"/>
            <w:hideMark/>
          </w:tcPr>
          <w:p w14:paraId="4ABE621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PRIMERA</w:t>
            </w:r>
          </w:p>
        </w:tc>
      </w:tr>
      <w:tr w:rsidR="00084C61" w:rsidRPr="00405429" w14:paraId="3613E498" w14:textId="77777777" w:rsidTr="00CC37C0">
        <w:trPr>
          <w:trHeight w:val="317"/>
        </w:trPr>
        <w:tc>
          <w:tcPr>
            <w:tcW w:w="8364" w:type="dxa"/>
            <w:gridSpan w:val="2"/>
            <w:tcBorders>
              <w:top w:val="nil"/>
              <w:left w:val="nil"/>
              <w:bottom w:val="nil"/>
              <w:right w:val="nil"/>
            </w:tcBorders>
            <w:shd w:val="clear" w:color="auto" w:fill="auto"/>
            <w:vAlign w:val="center"/>
            <w:hideMark/>
          </w:tcPr>
          <w:p w14:paraId="14C3C97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Del Registro Público de la Propiedad y de Comercio.</w:t>
            </w:r>
          </w:p>
        </w:tc>
      </w:tr>
      <w:tr w:rsidR="00084C61" w:rsidRPr="00405429" w14:paraId="27A94E7E" w14:textId="77777777" w:rsidTr="00BB43CF">
        <w:trPr>
          <w:trHeight w:val="317"/>
        </w:trPr>
        <w:tc>
          <w:tcPr>
            <w:tcW w:w="6938" w:type="dxa"/>
            <w:tcBorders>
              <w:top w:val="nil"/>
              <w:left w:val="nil"/>
              <w:bottom w:val="nil"/>
              <w:right w:val="nil"/>
            </w:tcBorders>
            <w:shd w:val="clear" w:color="auto" w:fill="auto"/>
            <w:vAlign w:val="bottom"/>
            <w:hideMark/>
          </w:tcPr>
          <w:p w14:paraId="34356E51"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0D5DDC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EE63D3B" w14:textId="77777777" w:rsidTr="00CC37C0">
        <w:trPr>
          <w:trHeight w:val="317"/>
        </w:trPr>
        <w:tc>
          <w:tcPr>
            <w:tcW w:w="8364" w:type="dxa"/>
            <w:gridSpan w:val="2"/>
            <w:tcBorders>
              <w:top w:val="nil"/>
              <w:left w:val="nil"/>
              <w:bottom w:val="nil"/>
              <w:right w:val="nil"/>
            </w:tcBorders>
            <w:shd w:val="clear" w:color="auto" w:fill="auto"/>
            <w:vAlign w:val="center"/>
            <w:hideMark/>
          </w:tcPr>
          <w:p w14:paraId="25350AA6"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Artículo 16. </w:t>
            </w:r>
            <w:r w:rsidRPr="00405429">
              <w:rPr>
                <w:rFonts w:ascii="Arial" w:eastAsia="Times New Roman" w:hAnsi="Arial" w:cs="Arial"/>
                <w:color w:val="000000"/>
                <w:sz w:val="24"/>
                <w:szCs w:val="24"/>
                <w:lang w:eastAsia="es-MX"/>
              </w:rPr>
              <w:t>Por los servicios que presten las oficinas del Registro Público de la Propiedad y de Comercio, se causarán los derechos que se establecen en este capítulo, aplicando las tarifas correspondientes:</w:t>
            </w:r>
          </w:p>
        </w:tc>
      </w:tr>
      <w:tr w:rsidR="00084C61" w:rsidRPr="00405429" w14:paraId="66B3249D" w14:textId="77777777" w:rsidTr="00BB43CF">
        <w:trPr>
          <w:trHeight w:val="317"/>
        </w:trPr>
        <w:tc>
          <w:tcPr>
            <w:tcW w:w="6938" w:type="dxa"/>
            <w:tcBorders>
              <w:top w:val="nil"/>
              <w:left w:val="nil"/>
              <w:bottom w:val="nil"/>
              <w:right w:val="nil"/>
            </w:tcBorders>
            <w:shd w:val="clear" w:color="auto" w:fill="auto"/>
            <w:vAlign w:val="bottom"/>
            <w:hideMark/>
          </w:tcPr>
          <w:p w14:paraId="61C80E75"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2DF971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34FC875" w14:textId="77777777" w:rsidTr="00CC37C0">
        <w:trPr>
          <w:trHeight w:val="317"/>
        </w:trPr>
        <w:tc>
          <w:tcPr>
            <w:tcW w:w="8364" w:type="dxa"/>
            <w:gridSpan w:val="2"/>
            <w:tcBorders>
              <w:top w:val="nil"/>
              <w:left w:val="nil"/>
              <w:bottom w:val="nil"/>
              <w:right w:val="nil"/>
            </w:tcBorders>
            <w:shd w:val="clear" w:color="auto" w:fill="auto"/>
            <w:vAlign w:val="center"/>
            <w:hideMark/>
          </w:tcPr>
          <w:p w14:paraId="01909925" w14:textId="77777777" w:rsidR="00084C61" w:rsidRPr="00405429" w:rsidRDefault="00084C61" w:rsidP="00E421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Por el registro de actos, contratos, inmatriculación de construcciones, títulos o resoluciones judiciales, así como aquellos en los que se transmita la propiedad de inmuebles, excedencias determinadas en diligencias de apeo y deslinde, incluidos fideicomisos o hipotecas, por cada uno, no obstante, se encuentren en un solo documento, escritura, acta o póliza mercantil:</w:t>
            </w:r>
          </w:p>
        </w:tc>
      </w:tr>
      <w:tr w:rsidR="00084C61" w:rsidRPr="00405429" w14:paraId="1C1A4448" w14:textId="77777777" w:rsidTr="00BB43CF">
        <w:trPr>
          <w:trHeight w:val="317"/>
        </w:trPr>
        <w:tc>
          <w:tcPr>
            <w:tcW w:w="6938" w:type="dxa"/>
            <w:tcBorders>
              <w:top w:val="nil"/>
              <w:left w:val="nil"/>
              <w:bottom w:val="nil"/>
              <w:right w:val="nil"/>
            </w:tcBorders>
            <w:shd w:val="clear" w:color="auto" w:fill="auto"/>
            <w:vAlign w:val="bottom"/>
            <w:hideMark/>
          </w:tcPr>
          <w:p w14:paraId="46C9E3D5"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A36319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09E9F0F" w14:textId="77777777" w:rsidTr="00CC37C0">
        <w:trPr>
          <w:trHeight w:val="317"/>
        </w:trPr>
        <w:tc>
          <w:tcPr>
            <w:tcW w:w="8364" w:type="dxa"/>
            <w:gridSpan w:val="2"/>
            <w:tcBorders>
              <w:top w:val="nil"/>
              <w:left w:val="nil"/>
              <w:bottom w:val="nil"/>
              <w:right w:val="nil"/>
            </w:tcBorders>
            <w:shd w:val="clear" w:color="auto" w:fill="auto"/>
            <w:vAlign w:val="center"/>
            <w:hideMark/>
          </w:tcPr>
          <w:p w14:paraId="36BA3561" w14:textId="084A64DF"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Sobre el valor que resulte mayor entre el catastral, el comercial o el que se desprenda del contenido del documento a registrar</w:t>
            </w:r>
            <w:r w:rsidR="002D1230" w:rsidRPr="00405429">
              <w:rPr>
                <w:rFonts w:ascii="Arial" w:eastAsia="Times New Roman" w:hAnsi="Arial" w:cs="Arial"/>
                <w:color w:val="000000"/>
                <w:sz w:val="24"/>
                <w:szCs w:val="24"/>
                <w:lang w:eastAsia="es-MX"/>
              </w:rPr>
              <w:t>, el:                          0.50%</w:t>
            </w:r>
          </w:p>
        </w:tc>
      </w:tr>
      <w:tr w:rsidR="00084C61" w:rsidRPr="00405429" w14:paraId="38F91268" w14:textId="77777777" w:rsidTr="00BB43CF">
        <w:trPr>
          <w:trHeight w:val="317"/>
        </w:trPr>
        <w:tc>
          <w:tcPr>
            <w:tcW w:w="6938" w:type="dxa"/>
            <w:tcBorders>
              <w:top w:val="nil"/>
              <w:left w:val="nil"/>
              <w:bottom w:val="nil"/>
              <w:right w:val="nil"/>
            </w:tcBorders>
            <w:shd w:val="clear" w:color="auto" w:fill="auto"/>
            <w:vAlign w:val="bottom"/>
            <w:hideMark/>
          </w:tcPr>
          <w:p w14:paraId="0048CD9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4046DE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9B46604" w14:textId="77777777" w:rsidTr="00CC37C0">
        <w:trPr>
          <w:trHeight w:val="317"/>
        </w:trPr>
        <w:tc>
          <w:tcPr>
            <w:tcW w:w="8364" w:type="dxa"/>
            <w:gridSpan w:val="2"/>
            <w:tcBorders>
              <w:top w:val="nil"/>
              <w:left w:val="nil"/>
              <w:bottom w:val="nil"/>
              <w:right w:val="nil"/>
            </w:tcBorders>
            <w:shd w:val="clear" w:color="auto" w:fill="auto"/>
            <w:vAlign w:val="center"/>
            <w:hideMark/>
          </w:tcPr>
          <w:p w14:paraId="4643FFAD" w14:textId="2E0AF9D4"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Tratándose de los actos o contratos relativos a la adquisición de inmuebles destinados a actividades industriales, sobre el valor que resulte mayor entre el consignado, el comercial o el que se desprenda del contenido del documento a registrar, se pagará el:                        </w:t>
            </w:r>
            <w:r w:rsidR="002D1230" w:rsidRPr="00405429">
              <w:rPr>
                <w:rFonts w:ascii="Arial" w:eastAsia="Times New Roman" w:hAnsi="Arial" w:cs="Arial"/>
                <w:color w:val="000000"/>
                <w:sz w:val="24"/>
                <w:szCs w:val="24"/>
                <w:lang w:eastAsia="es-MX"/>
              </w:rPr>
              <w:t xml:space="preserve">                               0.35%</w:t>
            </w:r>
          </w:p>
        </w:tc>
      </w:tr>
      <w:tr w:rsidR="00084C61" w:rsidRPr="00405429" w14:paraId="23B9721B" w14:textId="77777777" w:rsidTr="00BB43CF">
        <w:trPr>
          <w:trHeight w:val="317"/>
        </w:trPr>
        <w:tc>
          <w:tcPr>
            <w:tcW w:w="6938" w:type="dxa"/>
            <w:tcBorders>
              <w:top w:val="nil"/>
              <w:left w:val="nil"/>
              <w:bottom w:val="nil"/>
              <w:right w:val="nil"/>
            </w:tcBorders>
            <w:shd w:val="clear" w:color="auto" w:fill="auto"/>
            <w:vAlign w:val="bottom"/>
            <w:hideMark/>
          </w:tcPr>
          <w:p w14:paraId="58BA7CF2"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558336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10C3E86" w14:textId="77777777" w:rsidTr="00CC37C0">
        <w:trPr>
          <w:trHeight w:val="317"/>
        </w:trPr>
        <w:tc>
          <w:tcPr>
            <w:tcW w:w="8364" w:type="dxa"/>
            <w:gridSpan w:val="2"/>
            <w:tcBorders>
              <w:top w:val="nil"/>
              <w:left w:val="nil"/>
              <w:bottom w:val="nil"/>
              <w:right w:val="nil"/>
            </w:tcBorders>
            <w:shd w:val="clear" w:color="auto" w:fill="auto"/>
            <w:vAlign w:val="center"/>
            <w:hideMark/>
          </w:tcPr>
          <w:p w14:paraId="1C5B2E4F"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 tasa anterior, resulta un derecho inferior a $575.00, se cobrará esta cantidad.</w:t>
            </w:r>
          </w:p>
        </w:tc>
      </w:tr>
      <w:tr w:rsidR="00084C61" w:rsidRPr="00405429" w14:paraId="5615C018" w14:textId="77777777" w:rsidTr="00BB43CF">
        <w:trPr>
          <w:trHeight w:val="317"/>
        </w:trPr>
        <w:tc>
          <w:tcPr>
            <w:tcW w:w="6938" w:type="dxa"/>
            <w:tcBorders>
              <w:top w:val="nil"/>
              <w:left w:val="nil"/>
              <w:bottom w:val="nil"/>
              <w:right w:val="nil"/>
            </w:tcBorders>
            <w:shd w:val="clear" w:color="auto" w:fill="auto"/>
            <w:vAlign w:val="bottom"/>
            <w:hideMark/>
          </w:tcPr>
          <w:p w14:paraId="7DC792DC"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C5A0F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5E9F47C" w14:textId="77777777" w:rsidTr="00CC37C0">
        <w:trPr>
          <w:trHeight w:val="317"/>
        </w:trPr>
        <w:tc>
          <w:tcPr>
            <w:tcW w:w="8364" w:type="dxa"/>
            <w:gridSpan w:val="2"/>
            <w:tcBorders>
              <w:top w:val="nil"/>
              <w:left w:val="nil"/>
              <w:bottom w:val="nil"/>
              <w:right w:val="nil"/>
            </w:tcBorders>
            <w:shd w:val="clear" w:color="auto" w:fill="auto"/>
            <w:vAlign w:val="center"/>
            <w:hideMark/>
          </w:tcPr>
          <w:p w14:paraId="1B772C44"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Tratándose de vivienda económica se cobrarán 4 (cuatro) veces la Unidad de Medida y Actualización vigente en el ejercicio fiscal 2025. </w:t>
            </w:r>
          </w:p>
        </w:tc>
      </w:tr>
      <w:tr w:rsidR="00084C61" w:rsidRPr="00405429" w14:paraId="56957372" w14:textId="77777777" w:rsidTr="00BB43CF">
        <w:trPr>
          <w:trHeight w:val="317"/>
        </w:trPr>
        <w:tc>
          <w:tcPr>
            <w:tcW w:w="6938" w:type="dxa"/>
            <w:tcBorders>
              <w:top w:val="nil"/>
              <w:left w:val="nil"/>
              <w:bottom w:val="nil"/>
              <w:right w:val="nil"/>
            </w:tcBorders>
            <w:shd w:val="clear" w:color="auto" w:fill="auto"/>
            <w:vAlign w:val="bottom"/>
            <w:hideMark/>
          </w:tcPr>
          <w:p w14:paraId="3B55135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9D39F5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9071B3D" w14:textId="77777777" w:rsidTr="00CC37C0">
        <w:trPr>
          <w:trHeight w:val="317"/>
        </w:trPr>
        <w:tc>
          <w:tcPr>
            <w:tcW w:w="8364" w:type="dxa"/>
            <w:gridSpan w:val="2"/>
            <w:tcBorders>
              <w:top w:val="nil"/>
              <w:left w:val="nil"/>
              <w:bottom w:val="nil"/>
              <w:right w:val="nil"/>
            </w:tcBorders>
            <w:shd w:val="clear" w:color="auto" w:fill="auto"/>
            <w:vAlign w:val="center"/>
            <w:hideMark/>
          </w:tcPr>
          <w:p w14:paraId="3E7AD340"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entiende por vivienda económica, aquella cuyo valor catastral no exceda de 15 (quince) veces la Unidad de Medida y Actualización vigente en el ejercicio fiscal 2025 elevada al año. </w:t>
            </w:r>
          </w:p>
        </w:tc>
      </w:tr>
      <w:tr w:rsidR="00084C61" w:rsidRPr="00405429" w14:paraId="079CD4A5" w14:textId="77777777" w:rsidTr="00BB43CF">
        <w:trPr>
          <w:trHeight w:val="317"/>
        </w:trPr>
        <w:tc>
          <w:tcPr>
            <w:tcW w:w="6938" w:type="dxa"/>
            <w:tcBorders>
              <w:top w:val="nil"/>
              <w:left w:val="nil"/>
              <w:bottom w:val="nil"/>
              <w:right w:val="nil"/>
            </w:tcBorders>
            <w:shd w:val="clear" w:color="auto" w:fill="auto"/>
            <w:vAlign w:val="bottom"/>
            <w:hideMark/>
          </w:tcPr>
          <w:p w14:paraId="70ACB698"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CE5D157"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744D8A42" w14:textId="77777777" w:rsidTr="00CC37C0">
        <w:trPr>
          <w:trHeight w:val="317"/>
        </w:trPr>
        <w:tc>
          <w:tcPr>
            <w:tcW w:w="8364" w:type="dxa"/>
            <w:gridSpan w:val="2"/>
            <w:tcBorders>
              <w:top w:val="nil"/>
              <w:left w:val="nil"/>
              <w:bottom w:val="nil"/>
              <w:right w:val="nil"/>
            </w:tcBorders>
            <w:shd w:val="clear" w:color="auto" w:fill="auto"/>
            <w:vAlign w:val="center"/>
            <w:hideMark/>
          </w:tcPr>
          <w:p w14:paraId="26966FD8"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Tratándose de vivienda de interés social o popular y unifamiliar destinada a casa habitación, se cobrarán 5 (cinco) veces la Unidad de Medida y Actualización vigente en el ejercicio fiscal 2025.</w:t>
            </w:r>
          </w:p>
        </w:tc>
      </w:tr>
      <w:tr w:rsidR="00084C61" w:rsidRPr="00405429" w14:paraId="0877494F" w14:textId="77777777" w:rsidTr="00BB43CF">
        <w:trPr>
          <w:trHeight w:val="317"/>
        </w:trPr>
        <w:tc>
          <w:tcPr>
            <w:tcW w:w="6938" w:type="dxa"/>
            <w:tcBorders>
              <w:top w:val="nil"/>
              <w:left w:val="nil"/>
              <w:bottom w:val="nil"/>
              <w:right w:val="nil"/>
            </w:tcBorders>
            <w:shd w:val="clear" w:color="auto" w:fill="auto"/>
            <w:vAlign w:val="bottom"/>
            <w:hideMark/>
          </w:tcPr>
          <w:p w14:paraId="5DBDE92E"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9A7766E"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448E4874" w14:textId="77777777" w:rsidTr="00CC37C0">
        <w:trPr>
          <w:trHeight w:val="317"/>
        </w:trPr>
        <w:tc>
          <w:tcPr>
            <w:tcW w:w="8364" w:type="dxa"/>
            <w:gridSpan w:val="2"/>
            <w:tcBorders>
              <w:top w:val="nil"/>
              <w:left w:val="nil"/>
              <w:bottom w:val="nil"/>
              <w:right w:val="nil"/>
            </w:tcBorders>
            <w:shd w:val="clear" w:color="auto" w:fill="auto"/>
            <w:vAlign w:val="center"/>
            <w:hideMark/>
          </w:tcPr>
          <w:p w14:paraId="63440C07"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los demás tipos de vivienda destinados a casa habitación se cobrarán 41 (cuarenta y un) veces la Unidad de Medida y Actualización vigente en el ejercicio fiscal 2025.</w:t>
            </w:r>
          </w:p>
        </w:tc>
      </w:tr>
      <w:tr w:rsidR="00084C61" w:rsidRPr="00405429" w14:paraId="2ABC77F1" w14:textId="77777777" w:rsidTr="00BB43CF">
        <w:trPr>
          <w:trHeight w:val="317"/>
        </w:trPr>
        <w:tc>
          <w:tcPr>
            <w:tcW w:w="6938" w:type="dxa"/>
            <w:tcBorders>
              <w:top w:val="nil"/>
              <w:left w:val="nil"/>
              <w:bottom w:val="nil"/>
              <w:right w:val="nil"/>
            </w:tcBorders>
            <w:shd w:val="clear" w:color="auto" w:fill="auto"/>
            <w:vAlign w:val="bottom"/>
            <w:hideMark/>
          </w:tcPr>
          <w:p w14:paraId="217E50CD"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5EE86F7"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36C68D27" w14:textId="77777777" w:rsidTr="00CC37C0">
        <w:trPr>
          <w:trHeight w:val="317"/>
        </w:trPr>
        <w:tc>
          <w:tcPr>
            <w:tcW w:w="8364" w:type="dxa"/>
            <w:gridSpan w:val="2"/>
            <w:tcBorders>
              <w:top w:val="nil"/>
              <w:left w:val="nil"/>
              <w:bottom w:val="nil"/>
              <w:right w:val="nil"/>
            </w:tcBorders>
            <w:shd w:val="clear" w:color="auto" w:fill="auto"/>
            <w:vAlign w:val="center"/>
            <w:hideMark/>
          </w:tcPr>
          <w:p w14:paraId="1B521399"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entiende por vivienda de interés social individual, aquella cuyo valor catastral no exceda de 20 (veinte) veces la Unidad de Medida y Actualización vigente en el ejercicio fiscal 2025 elevada al año.</w:t>
            </w:r>
          </w:p>
        </w:tc>
      </w:tr>
      <w:tr w:rsidR="00084C61" w:rsidRPr="00405429" w14:paraId="3AFBE9C2" w14:textId="77777777" w:rsidTr="00BB43CF">
        <w:trPr>
          <w:trHeight w:val="317"/>
        </w:trPr>
        <w:tc>
          <w:tcPr>
            <w:tcW w:w="6938" w:type="dxa"/>
            <w:tcBorders>
              <w:top w:val="nil"/>
              <w:left w:val="nil"/>
              <w:bottom w:val="nil"/>
              <w:right w:val="nil"/>
            </w:tcBorders>
            <w:shd w:val="clear" w:color="auto" w:fill="auto"/>
            <w:vAlign w:val="bottom"/>
            <w:hideMark/>
          </w:tcPr>
          <w:p w14:paraId="7A21F053"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30D9438"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51B5356C" w14:textId="77777777" w:rsidTr="00CC37C0">
        <w:trPr>
          <w:trHeight w:val="317"/>
        </w:trPr>
        <w:tc>
          <w:tcPr>
            <w:tcW w:w="8364" w:type="dxa"/>
            <w:gridSpan w:val="2"/>
            <w:tcBorders>
              <w:top w:val="nil"/>
              <w:left w:val="nil"/>
              <w:bottom w:val="nil"/>
              <w:right w:val="nil"/>
            </w:tcBorders>
            <w:shd w:val="clear" w:color="auto" w:fill="auto"/>
            <w:vAlign w:val="center"/>
            <w:hideMark/>
          </w:tcPr>
          <w:p w14:paraId="6D4380E8"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entiende por vivienda popular y unifamiliar, aquella cuyo valor catastral no exceda de 30 (treinta) veces la Unidad de Medida y Actualización vigente en el ejercicio fiscal 2025 elevada al año.</w:t>
            </w:r>
          </w:p>
        </w:tc>
      </w:tr>
      <w:tr w:rsidR="00084C61" w:rsidRPr="00405429" w14:paraId="140E4D0D" w14:textId="77777777" w:rsidTr="00BB43CF">
        <w:trPr>
          <w:trHeight w:val="317"/>
        </w:trPr>
        <w:tc>
          <w:tcPr>
            <w:tcW w:w="6938" w:type="dxa"/>
            <w:tcBorders>
              <w:top w:val="nil"/>
              <w:left w:val="nil"/>
              <w:bottom w:val="nil"/>
              <w:right w:val="nil"/>
            </w:tcBorders>
            <w:shd w:val="clear" w:color="auto" w:fill="auto"/>
            <w:vAlign w:val="bottom"/>
            <w:hideMark/>
          </w:tcPr>
          <w:p w14:paraId="2FCF54DD"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FF779F4"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5DB69258" w14:textId="77777777" w:rsidTr="00CC37C0">
        <w:trPr>
          <w:trHeight w:val="317"/>
        </w:trPr>
        <w:tc>
          <w:tcPr>
            <w:tcW w:w="8364" w:type="dxa"/>
            <w:gridSpan w:val="2"/>
            <w:tcBorders>
              <w:top w:val="nil"/>
              <w:left w:val="nil"/>
              <w:bottom w:val="nil"/>
              <w:right w:val="nil"/>
            </w:tcBorders>
            <w:shd w:val="clear" w:color="auto" w:fill="auto"/>
            <w:vAlign w:val="center"/>
            <w:hideMark/>
          </w:tcPr>
          <w:p w14:paraId="03AEA32C"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b) </w:t>
            </w:r>
            <w:r w:rsidRPr="00405429">
              <w:rPr>
                <w:rFonts w:ascii="Arial" w:eastAsia="Times New Roman" w:hAnsi="Arial" w:cs="Arial"/>
                <w:color w:val="000000"/>
                <w:sz w:val="24"/>
                <w:szCs w:val="24"/>
                <w:lang w:eastAsia="es-MX"/>
              </w:rPr>
              <w:t>Por el registro de la construcción, si se trata de vivienda, se aplicará lo dispuesto en el inciso a) que antecede y, en cualquier otro caso, sobre la base a que se refiere el artículo 18 de esta Ley, el:                                          0.50%</w:t>
            </w:r>
          </w:p>
        </w:tc>
      </w:tr>
      <w:tr w:rsidR="00084C61" w:rsidRPr="00405429" w14:paraId="0B1E62E5" w14:textId="77777777" w:rsidTr="00BB43CF">
        <w:trPr>
          <w:trHeight w:val="317"/>
        </w:trPr>
        <w:tc>
          <w:tcPr>
            <w:tcW w:w="6938" w:type="dxa"/>
            <w:tcBorders>
              <w:top w:val="nil"/>
              <w:left w:val="nil"/>
              <w:bottom w:val="nil"/>
              <w:right w:val="nil"/>
            </w:tcBorders>
            <w:shd w:val="clear" w:color="auto" w:fill="auto"/>
            <w:vAlign w:val="bottom"/>
            <w:hideMark/>
          </w:tcPr>
          <w:p w14:paraId="40191F1F"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ECBCA58"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3E04CC6A" w14:textId="77777777" w:rsidTr="00CC37C0">
        <w:trPr>
          <w:trHeight w:val="317"/>
        </w:trPr>
        <w:tc>
          <w:tcPr>
            <w:tcW w:w="8364" w:type="dxa"/>
            <w:gridSpan w:val="2"/>
            <w:tcBorders>
              <w:top w:val="nil"/>
              <w:left w:val="nil"/>
              <w:bottom w:val="nil"/>
              <w:right w:val="nil"/>
            </w:tcBorders>
            <w:shd w:val="clear" w:color="auto" w:fill="auto"/>
            <w:vAlign w:val="center"/>
            <w:hideMark/>
          </w:tcPr>
          <w:p w14:paraId="27C4A543"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 tasa anterior resulta un derecho inferior a $575.00, se cobrará esta cantidad.</w:t>
            </w:r>
          </w:p>
        </w:tc>
      </w:tr>
      <w:tr w:rsidR="00084C61" w:rsidRPr="00405429" w14:paraId="2DDAADC7" w14:textId="77777777" w:rsidTr="00BB43CF">
        <w:trPr>
          <w:trHeight w:val="317"/>
        </w:trPr>
        <w:tc>
          <w:tcPr>
            <w:tcW w:w="6938" w:type="dxa"/>
            <w:tcBorders>
              <w:top w:val="nil"/>
              <w:left w:val="nil"/>
              <w:bottom w:val="nil"/>
              <w:right w:val="nil"/>
            </w:tcBorders>
            <w:shd w:val="clear" w:color="auto" w:fill="auto"/>
            <w:vAlign w:val="bottom"/>
            <w:hideMark/>
          </w:tcPr>
          <w:p w14:paraId="5922C683"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6267EC9"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50EA8489" w14:textId="77777777" w:rsidTr="00CC37C0">
        <w:trPr>
          <w:trHeight w:val="317"/>
        </w:trPr>
        <w:tc>
          <w:tcPr>
            <w:tcW w:w="8364" w:type="dxa"/>
            <w:gridSpan w:val="2"/>
            <w:tcBorders>
              <w:top w:val="nil"/>
              <w:left w:val="nil"/>
              <w:bottom w:val="nil"/>
              <w:right w:val="nil"/>
            </w:tcBorders>
            <w:shd w:val="clear" w:color="auto" w:fill="auto"/>
            <w:vAlign w:val="center"/>
            <w:hideMark/>
          </w:tcPr>
          <w:p w14:paraId="39496D15"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La adjudicación de los bienes propiedad de sociedades o asociaciones a favor de los socios y asociados, sobre el valor de los bienes, el:                0.35%</w:t>
            </w:r>
          </w:p>
        </w:tc>
      </w:tr>
      <w:tr w:rsidR="00084C61" w:rsidRPr="00405429" w14:paraId="0F7CA003" w14:textId="77777777" w:rsidTr="00BB43CF">
        <w:trPr>
          <w:trHeight w:val="317"/>
        </w:trPr>
        <w:tc>
          <w:tcPr>
            <w:tcW w:w="6938" w:type="dxa"/>
            <w:tcBorders>
              <w:top w:val="nil"/>
              <w:left w:val="nil"/>
              <w:bottom w:val="nil"/>
              <w:right w:val="nil"/>
            </w:tcBorders>
            <w:shd w:val="clear" w:color="auto" w:fill="auto"/>
            <w:vAlign w:val="bottom"/>
            <w:hideMark/>
          </w:tcPr>
          <w:p w14:paraId="4FEB67A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4F4D42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D1B6FC" w14:textId="77777777" w:rsidTr="00CC37C0">
        <w:trPr>
          <w:trHeight w:val="317"/>
        </w:trPr>
        <w:tc>
          <w:tcPr>
            <w:tcW w:w="8364" w:type="dxa"/>
            <w:gridSpan w:val="2"/>
            <w:tcBorders>
              <w:top w:val="nil"/>
              <w:left w:val="nil"/>
              <w:bottom w:val="nil"/>
              <w:right w:val="nil"/>
            </w:tcBorders>
            <w:shd w:val="clear" w:color="auto" w:fill="auto"/>
            <w:vAlign w:val="center"/>
            <w:hideMark/>
          </w:tcPr>
          <w:p w14:paraId="3B134884"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 tasa anterior resulta un derecho inferior a $575.00, se cobrará esta cantidad.</w:t>
            </w:r>
          </w:p>
        </w:tc>
      </w:tr>
      <w:tr w:rsidR="00084C61" w:rsidRPr="00405429" w14:paraId="7B6E018A" w14:textId="77777777" w:rsidTr="00BB43CF">
        <w:trPr>
          <w:trHeight w:val="317"/>
        </w:trPr>
        <w:tc>
          <w:tcPr>
            <w:tcW w:w="6938" w:type="dxa"/>
            <w:tcBorders>
              <w:top w:val="nil"/>
              <w:left w:val="nil"/>
              <w:bottom w:val="nil"/>
              <w:right w:val="nil"/>
            </w:tcBorders>
            <w:shd w:val="clear" w:color="auto" w:fill="auto"/>
            <w:vAlign w:val="bottom"/>
            <w:hideMark/>
          </w:tcPr>
          <w:p w14:paraId="2165C2E2"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7F209C7"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52C790B3" w14:textId="77777777" w:rsidTr="00CC37C0">
        <w:trPr>
          <w:trHeight w:val="317"/>
        </w:trPr>
        <w:tc>
          <w:tcPr>
            <w:tcW w:w="8364" w:type="dxa"/>
            <w:gridSpan w:val="2"/>
            <w:tcBorders>
              <w:top w:val="nil"/>
              <w:left w:val="nil"/>
              <w:bottom w:val="nil"/>
              <w:right w:val="nil"/>
            </w:tcBorders>
            <w:shd w:val="clear" w:color="auto" w:fill="auto"/>
            <w:vAlign w:val="center"/>
            <w:hideMark/>
          </w:tcPr>
          <w:p w14:paraId="463DFAB3"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Contratos de afianzamiento, se pagará sobre el valor consignado el:   0.50%</w:t>
            </w:r>
          </w:p>
        </w:tc>
      </w:tr>
      <w:tr w:rsidR="00084C61" w:rsidRPr="00405429" w14:paraId="591CB631" w14:textId="77777777" w:rsidTr="00BB43CF">
        <w:trPr>
          <w:trHeight w:val="317"/>
        </w:trPr>
        <w:tc>
          <w:tcPr>
            <w:tcW w:w="6938" w:type="dxa"/>
            <w:tcBorders>
              <w:top w:val="nil"/>
              <w:left w:val="nil"/>
              <w:bottom w:val="nil"/>
              <w:right w:val="nil"/>
            </w:tcBorders>
            <w:shd w:val="clear" w:color="auto" w:fill="auto"/>
            <w:vAlign w:val="bottom"/>
            <w:hideMark/>
          </w:tcPr>
          <w:p w14:paraId="4D06FD8A"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0398129"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692DA442" w14:textId="77777777" w:rsidTr="00CC37C0">
        <w:trPr>
          <w:trHeight w:val="317"/>
        </w:trPr>
        <w:tc>
          <w:tcPr>
            <w:tcW w:w="8364" w:type="dxa"/>
            <w:gridSpan w:val="2"/>
            <w:tcBorders>
              <w:top w:val="nil"/>
              <w:left w:val="nil"/>
              <w:bottom w:val="nil"/>
              <w:right w:val="nil"/>
            </w:tcBorders>
            <w:shd w:val="clear" w:color="auto" w:fill="auto"/>
            <w:vAlign w:val="center"/>
            <w:hideMark/>
          </w:tcPr>
          <w:p w14:paraId="3D866DC3"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Contratos de crédito refaccionario y de habilitación o avío que se otorgan para actividades agropecuarias:</w:t>
            </w:r>
          </w:p>
        </w:tc>
      </w:tr>
      <w:tr w:rsidR="00084C61" w:rsidRPr="00405429" w14:paraId="741881EC" w14:textId="77777777" w:rsidTr="00BB43CF">
        <w:trPr>
          <w:trHeight w:val="317"/>
        </w:trPr>
        <w:tc>
          <w:tcPr>
            <w:tcW w:w="6938" w:type="dxa"/>
            <w:tcBorders>
              <w:top w:val="nil"/>
              <w:left w:val="nil"/>
              <w:bottom w:val="nil"/>
              <w:right w:val="nil"/>
            </w:tcBorders>
            <w:shd w:val="clear" w:color="auto" w:fill="auto"/>
            <w:vAlign w:val="bottom"/>
            <w:hideMark/>
          </w:tcPr>
          <w:p w14:paraId="170370B0"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A06DB50" w14:textId="77777777" w:rsidR="00084C61" w:rsidRPr="00405429" w:rsidRDefault="00084C61" w:rsidP="002D1230">
            <w:pPr>
              <w:spacing w:after="0" w:line="240" w:lineRule="auto"/>
              <w:jc w:val="both"/>
              <w:rPr>
                <w:rFonts w:ascii="Arial" w:eastAsia="Times New Roman" w:hAnsi="Arial" w:cs="Arial"/>
                <w:sz w:val="20"/>
                <w:szCs w:val="20"/>
                <w:lang w:eastAsia="es-MX"/>
              </w:rPr>
            </w:pPr>
          </w:p>
        </w:tc>
      </w:tr>
      <w:tr w:rsidR="00084C61" w:rsidRPr="00405429" w14:paraId="2572AD4D" w14:textId="77777777" w:rsidTr="00CC37C0">
        <w:trPr>
          <w:trHeight w:val="317"/>
        </w:trPr>
        <w:tc>
          <w:tcPr>
            <w:tcW w:w="8364" w:type="dxa"/>
            <w:gridSpan w:val="2"/>
            <w:tcBorders>
              <w:top w:val="nil"/>
              <w:left w:val="nil"/>
              <w:bottom w:val="nil"/>
              <w:right w:val="nil"/>
            </w:tcBorders>
            <w:shd w:val="clear" w:color="auto" w:fill="auto"/>
            <w:vAlign w:val="center"/>
            <w:hideMark/>
          </w:tcPr>
          <w:p w14:paraId="6B3D304B"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Otorgados a personas jurídicas, se les cobrará 28 (veintiocho) veces la Unidad de Medida y Actualización vigente en el ejercicio fiscal 2025.</w:t>
            </w:r>
          </w:p>
        </w:tc>
      </w:tr>
      <w:tr w:rsidR="00084C61" w:rsidRPr="00405429" w14:paraId="6A634054" w14:textId="77777777" w:rsidTr="00BB43CF">
        <w:trPr>
          <w:trHeight w:val="317"/>
        </w:trPr>
        <w:tc>
          <w:tcPr>
            <w:tcW w:w="6938" w:type="dxa"/>
            <w:tcBorders>
              <w:top w:val="nil"/>
              <w:left w:val="nil"/>
              <w:bottom w:val="nil"/>
              <w:right w:val="nil"/>
            </w:tcBorders>
            <w:shd w:val="clear" w:color="auto" w:fill="auto"/>
            <w:vAlign w:val="bottom"/>
            <w:hideMark/>
          </w:tcPr>
          <w:p w14:paraId="3B6F26C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22FAF4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3EF2B27" w14:textId="77777777" w:rsidTr="00BB43CF">
        <w:trPr>
          <w:trHeight w:val="317"/>
        </w:trPr>
        <w:tc>
          <w:tcPr>
            <w:tcW w:w="6938" w:type="dxa"/>
            <w:tcBorders>
              <w:top w:val="nil"/>
              <w:left w:val="nil"/>
              <w:bottom w:val="nil"/>
              <w:right w:val="nil"/>
            </w:tcBorders>
            <w:shd w:val="clear" w:color="auto" w:fill="auto"/>
            <w:vAlign w:val="center"/>
            <w:hideMark/>
          </w:tcPr>
          <w:p w14:paraId="7CA7D00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Otorgados a personas físicas:</w:t>
            </w:r>
          </w:p>
        </w:tc>
        <w:tc>
          <w:tcPr>
            <w:tcW w:w="1426" w:type="dxa"/>
            <w:tcBorders>
              <w:top w:val="nil"/>
              <w:left w:val="nil"/>
              <w:bottom w:val="nil"/>
              <w:right w:val="nil"/>
            </w:tcBorders>
            <w:shd w:val="clear" w:color="auto" w:fill="auto"/>
            <w:vAlign w:val="center"/>
            <w:hideMark/>
          </w:tcPr>
          <w:p w14:paraId="4CE54E06" w14:textId="77777777" w:rsidR="00084C61" w:rsidRPr="00405429" w:rsidRDefault="00084C61" w:rsidP="00084C61">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Exento </w:t>
            </w:r>
          </w:p>
        </w:tc>
      </w:tr>
      <w:tr w:rsidR="00084C61" w:rsidRPr="00405429" w14:paraId="073BEAE2" w14:textId="77777777" w:rsidTr="00BB43CF">
        <w:trPr>
          <w:trHeight w:val="317"/>
        </w:trPr>
        <w:tc>
          <w:tcPr>
            <w:tcW w:w="6938" w:type="dxa"/>
            <w:tcBorders>
              <w:top w:val="nil"/>
              <w:left w:val="nil"/>
              <w:bottom w:val="nil"/>
              <w:right w:val="nil"/>
            </w:tcBorders>
            <w:shd w:val="clear" w:color="auto" w:fill="auto"/>
            <w:vAlign w:val="bottom"/>
            <w:hideMark/>
          </w:tcPr>
          <w:p w14:paraId="59572B04" w14:textId="77777777" w:rsidR="00084C61" w:rsidRPr="00405429" w:rsidRDefault="00084C61" w:rsidP="00084C61">
            <w:pPr>
              <w:spacing w:after="0" w:line="240" w:lineRule="auto"/>
              <w:jc w:val="center"/>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01A2CF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3AC757C" w14:textId="77777777" w:rsidTr="00BB43CF">
        <w:trPr>
          <w:trHeight w:val="317"/>
        </w:trPr>
        <w:tc>
          <w:tcPr>
            <w:tcW w:w="6938" w:type="dxa"/>
            <w:tcBorders>
              <w:top w:val="nil"/>
              <w:left w:val="nil"/>
              <w:bottom w:val="nil"/>
              <w:right w:val="nil"/>
            </w:tcBorders>
            <w:shd w:val="clear" w:color="auto" w:fill="auto"/>
            <w:vAlign w:val="center"/>
            <w:hideMark/>
          </w:tcPr>
          <w:p w14:paraId="20AE89D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Registro de escrituras constitutivas de sociedades mercantiles, sociedades y asociaciones civiles y fundaciones, el aumento y disminución de capital social, fusión, escisión de sociedades:</w:t>
            </w:r>
          </w:p>
        </w:tc>
        <w:tc>
          <w:tcPr>
            <w:tcW w:w="1426" w:type="dxa"/>
            <w:tcBorders>
              <w:top w:val="nil"/>
              <w:left w:val="nil"/>
              <w:bottom w:val="nil"/>
              <w:right w:val="nil"/>
            </w:tcBorders>
            <w:shd w:val="clear" w:color="auto" w:fill="auto"/>
            <w:vAlign w:val="bottom"/>
            <w:hideMark/>
          </w:tcPr>
          <w:p w14:paraId="62EAC5A0"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$2,936.00</w:t>
            </w:r>
          </w:p>
        </w:tc>
      </w:tr>
      <w:tr w:rsidR="00084C61" w:rsidRPr="00405429" w14:paraId="23190C31" w14:textId="77777777" w:rsidTr="00BB43CF">
        <w:trPr>
          <w:trHeight w:val="317"/>
        </w:trPr>
        <w:tc>
          <w:tcPr>
            <w:tcW w:w="6938" w:type="dxa"/>
            <w:tcBorders>
              <w:top w:val="nil"/>
              <w:left w:val="nil"/>
              <w:bottom w:val="nil"/>
              <w:right w:val="nil"/>
            </w:tcBorders>
            <w:shd w:val="clear" w:color="auto" w:fill="auto"/>
            <w:vAlign w:val="bottom"/>
            <w:hideMark/>
          </w:tcPr>
          <w:p w14:paraId="6A23FCD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1A7F2C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2EA311F" w14:textId="77777777" w:rsidTr="00BB43CF">
        <w:trPr>
          <w:trHeight w:val="317"/>
        </w:trPr>
        <w:tc>
          <w:tcPr>
            <w:tcW w:w="6938" w:type="dxa"/>
            <w:tcBorders>
              <w:top w:val="nil"/>
              <w:left w:val="nil"/>
              <w:bottom w:val="nil"/>
              <w:right w:val="nil"/>
            </w:tcBorders>
            <w:shd w:val="clear" w:color="auto" w:fill="auto"/>
            <w:vAlign w:val="center"/>
            <w:hideMark/>
          </w:tcPr>
          <w:p w14:paraId="12F5761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g) </w:t>
            </w:r>
            <w:r w:rsidRPr="00405429">
              <w:rPr>
                <w:rFonts w:ascii="Arial" w:eastAsia="Times New Roman" w:hAnsi="Arial" w:cs="Arial"/>
                <w:color w:val="000000"/>
                <w:sz w:val="24"/>
                <w:szCs w:val="24"/>
                <w:lang w:eastAsia="es-MX"/>
              </w:rPr>
              <w:t>Por cada inscripción, incluyendo registro de sentencias judiciales, que no represente interés pecuniario:</w:t>
            </w:r>
          </w:p>
        </w:tc>
        <w:tc>
          <w:tcPr>
            <w:tcW w:w="1426" w:type="dxa"/>
            <w:tcBorders>
              <w:top w:val="nil"/>
              <w:left w:val="nil"/>
              <w:bottom w:val="nil"/>
              <w:right w:val="nil"/>
            </w:tcBorders>
            <w:shd w:val="clear" w:color="auto" w:fill="auto"/>
            <w:vAlign w:val="bottom"/>
            <w:hideMark/>
          </w:tcPr>
          <w:p w14:paraId="6DC1125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$255.00</w:t>
            </w:r>
          </w:p>
        </w:tc>
      </w:tr>
      <w:tr w:rsidR="00084C61" w:rsidRPr="00405429" w14:paraId="7999372F" w14:textId="77777777" w:rsidTr="00BB43CF">
        <w:trPr>
          <w:trHeight w:val="317"/>
        </w:trPr>
        <w:tc>
          <w:tcPr>
            <w:tcW w:w="6938" w:type="dxa"/>
            <w:tcBorders>
              <w:top w:val="nil"/>
              <w:left w:val="nil"/>
              <w:bottom w:val="nil"/>
              <w:right w:val="nil"/>
            </w:tcBorders>
            <w:shd w:val="clear" w:color="auto" w:fill="auto"/>
            <w:vAlign w:val="bottom"/>
            <w:hideMark/>
          </w:tcPr>
          <w:p w14:paraId="0D6B3E7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6482AA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092AFD7" w14:textId="77777777" w:rsidTr="00BB43CF">
        <w:trPr>
          <w:trHeight w:val="317"/>
        </w:trPr>
        <w:tc>
          <w:tcPr>
            <w:tcW w:w="6938" w:type="dxa"/>
            <w:tcBorders>
              <w:top w:val="nil"/>
              <w:left w:val="nil"/>
              <w:bottom w:val="nil"/>
              <w:right w:val="nil"/>
            </w:tcBorders>
            <w:shd w:val="clear" w:color="auto" w:fill="auto"/>
            <w:vAlign w:val="center"/>
            <w:hideMark/>
          </w:tcPr>
          <w:p w14:paraId="05E7033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Registro de testimonios procedentes de otras entidades de la República:</w:t>
            </w:r>
          </w:p>
        </w:tc>
        <w:tc>
          <w:tcPr>
            <w:tcW w:w="1426" w:type="dxa"/>
            <w:tcBorders>
              <w:top w:val="nil"/>
              <w:left w:val="nil"/>
              <w:bottom w:val="nil"/>
              <w:right w:val="nil"/>
            </w:tcBorders>
            <w:shd w:val="clear" w:color="auto" w:fill="auto"/>
            <w:vAlign w:val="bottom"/>
            <w:hideMark/>
          </w:tcPr>
          <w:p w14:paraId="0A72C8E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$6,384.00</w:t>
            </w:r>
          </w:p>
        </w:tc>
      </w:tr>
      <w:tr w:rsidR="00084C61" w:rsidRPr="00405429" w14:paraId="3CFEC02E" w14:textId="77777777" w:rsidTr="00BB43CF">
        <w:trPr>
          <w:trHeight w:val="317"/>
        </w:trPr>
        <w:tc>
          <w:tcPr>
            <w:tcW w:w="6938" w:type="dxa"/>
            <w:tcBorders>
              <w:top w:val="nil"/>
              <w:left w:val="nil"/>
              <w:bottom w:val="nil"/>
              <w:right w:val="nil"/>
            </w:tcBorders>
            <w:shd w:val="clear" w:color="auto" w:fill="auto"/>
            <w:vAlign w:val="bottom"/>
            <w:hideMark/>
          </w:tcPr>
          <w:p w14:paraId="4670CE7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0AD220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46B8E6" w14:textId="77777777" w:rsidTr="00CC37C0">
        <w:trPr>
          <w:trHeight w:val="317"/>
        </w:trPr>
        <w:tc>
          <w:tcPr>
            <w:tcW w:w="8364" w:type="dxa"/>
            <w:gridSpan w:val="2"/>
            <w:tcBorders>
              <w:top w:val="nil"/>
              <w:left w:val="nil"/>
              <w:bottom w:val="nil"/>
              <w:right w:val="nil"/>
            </w:tcBorders>
            <w:shd w:val="clear" w:color="auto" w:fill="auto"/>
            <w:vAlign w:val="center"/>
            <w:hideMark/>
          </w:tcPr>
          <w:p w14:paraId="141F7E8E"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 tarifa se aplicará sin excepción por cada uno de los actos, contratos, resoluciones o inmuebles a registrar, no obstante, se encuentren en un solo documento, escritura, acta o póliza mercantil.    </w:t>
            </w:r>
          </w:p>
        </w:tc>
      </w:tr>
      <w:tr w:rsidR="00084C61" w:rsidRPr="00405429" w14:paraId="0A155AD1" w14:textId="77777777" w:rsidTr="00BB43CF">
        <w:trPr>
          <w:trHeight w:val="317"/>
        </w:trPr>
        <w:tc>
          <w:tcPr>
            <w:tcW w:w="6938" w:type="dxa"/>
            <w:tcBorders>
              <w:top w:val="nil"/>
              <w:left w:val="nil"/>
              <w:bottom w:val="nil"/>
              <w:right w:val="nil"/>
            </w:tcBorders>
            <w:shd w:val="clear" w:color="auto" w:fill="auto"/>
            <w:vAlign w:val="bottom"/>
            <w:hideMark/>
          </w:tcPr>
          <w:p w14:paraId="0F30029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FDFDC5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413120D" w14:textId="77777777" w:rsidTr="00BB43CF">
        <w:trPr>
          <w:trHeight w:val="317"/>
        </w:trPr>
        <w:tc>
          <w:tcPr>
            <w:tcW w:w="6938" w:type="dxa"/>
            <w:tcBorders>
              <w:top w:val="nil"/>
              <w:left w:val="nil"/>
              <w:bottom w:val="nil"/>
              <w:right w:val="nil"/>
            </w:tcBorders>
            <w:shd w:val="clear" w:color="auto" w:fill="auto"/>
            <w:vAlign w:val="center"/>
            <w:hideMark/>
          </w:tcPr>
          <w:p w14:paraId="7049A98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Por el registro de la constitución de patrimonio de familia:  </w:t>
            </w:r>
          </w:p>
        </w:tc>
        <w:tc>
          <w:tcPr>
            <w:tcW w:w="1426" w:type="dxa"/>
            <w:tcBorders>
              <w:top w:val="nil"/>
              <w:left w:val="nil"/>
              <w:bottom w:val="nil"/>
              <w:right w:val="nil"/>
            </w:tcBorders>
            <w:shd w:val="clear" w:color="auto" w:fill="auto"/>
            <w:vAlign w:val="bottom"/>
            <w:hideMark/>
          </w:tcPr>
          <w:p w14:paraId="54F9F40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$216.00</w:t>
            </w:r>
          </w:p>
        </w:tc>
      </w:tr>
      <w:tr w:rsidR="00084C61" w:rsidRPr="00405429" w14:paraId="74B259DE" w14:textId="77777777" w:rsidTr="00BB43CF">
        <w:trPr>
          <w:trHeight w:val="317"/>
        </w:trPr>
        <w:tc>
          <w:tcPr>
            <w:tcW w:w="6938" w:type="dxa"/>
            <w:tcBorders>
              <w:top w:val="nil"/>
              <w:left w:val="nil"/>
              <w:bottom w:val="nil"/>
              <w:right w:val="nil"/>
            </w:tcBorders>
            <w:shd w:val="clear" w:color="auto" w:fill="auto"/>
            <w:vAlign w:val="bottom"/>
            <w:hideMark/>
          </w:tcPr>
          <w:p w14:paraId="3AA832F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B8416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AEA93B4" w14:textId="77777777" w:rsidTr="00BB43CF">
        <w:trPr>
          <w:trHeight w:val="317"/>
        </w:trPr>
        <w:tc>
          <w:tcPr>
            <w:tcW w:w="6938" w:type="dxa"/>
            <w:tcBorders>
              <w:top w:val="nil"/>
              <w:left w:val="nil"/>
              <w:bottom w:val="nil"/>
              <w:right w:val="nil"/>
            </w:tcBorders>
            <w:shd w:val="clear" w:color="auto" w:fill="auto"/>
            <w:vAlign w:val="center"/>
            <w:hideMark/>
          </w:tcPr>
          <w:p w14:paraId="792E9C1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j) </w:t>
            </w:r>
            <w:r w:rsidRPr="00405429">
              <w:rPr>
                <w:rFonts w:ascii="Arial" w:eastAsia="Times New Roman" w:hAnsi="Arial" w:cs="Arial"/>
                <w:color w:val="000000"/>
                <w:sz w:val="24"/>
                <w:szCs w:val="24"/>
                <w:lang w:eastAsia="es-MX"/>
              </w:rPr>
              <w:t>Por cada inscripción, modificación, transmisión, renovación o cancelación de garantías mobiliarias:</w:t>
            </w:r>
          </w:p>
        </w:tc>
        <w:tc>
          <w:tcPr>
            <w:tcW w:w="1426" w:type="dxa"/>
            <w:tcBorders>
              <w:top w:val="nil"/>
              <w:left w:val="nil"/>
              <w:bottom w:val="nil"/>
              <w:right w:val="nil"/>
            </w:tcBorders>
            <w:shd w:val="clear" w:color="auto" w:fill="auto"/>
            <w:vAlign w:val="bottom"/>
            <w:hideMark/>
          </w:tcPr>
          <w:p w14:paraId="0C274E1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$190.00</w:t>
            </w:r>
          </w:p>
        </w:tc>
      </w:tr>
      <w:tr w:rsidR="00084C61" w:rsidRPr="00405429" w14:paraId="38917AAA" w14:textId="77777777" w:rsidTr="00BB43CF">
        <w:trPr>
          <w:trHeight w:val="317"/>
        </w:trPr>
        <w:tc>
          <w:tcPr>
            <w:tcW w:w="6938" w:type="dxa"/>
            <w:tcBorders>
              <w:top w:val="nil"/>
              <w:left w:val="nil"/>
              <w:bottom w:val="nil"/>
              <w:right w:val="nil"/>
            </w:tcBorders>
            <w:shd w:val="clear" w:color="auto" w:fill="auto"/>
            <w:vAlign w:val="bottom"/>
            <w:hideMark/>
          </w:tcPr>
          <w:p w14:paraId="74313CB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FF296D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D4C2F0" w14:textId="77777777" w:rsidTr="00CC37C0">
        <w:trPr>
          <w:trHeight w:val="317"/>
        </w:trPr>
        <w:tc>
          <w:tcPr>
            <w:tcW w:w="8364" w:type="dxa"/>
            <w:gridSpan w:val="2"/>
            <w:tcBorders>
              <w:top w:val="nil"/>
              <w:left w:val="nil"/>
              <w:bottom w:val="nil"/>
              <w:right w:val="nil"/>
            </w:tcBorders>
            <w:shd w:val="clear" w:color="auto" w:fill="auto"/>
            <w:vAlign w:val="center"/>
            <w:hideMark/>
          </w:tcPr>
          <w:p w14:paraId="401BAD51"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k) </w:t>
            </w:r>
            <w:r w:rsidRPr="00405429">
              <w:rPr>
                <w:rFonts w:ascii="Arial" w:eastAsia="Times New Roman" w:hAnsi="Arial" w:cs="Arial"/>
                <w:color w:val="000000"/>
                <w:sz w:val="24"/>
                <w:szCs w:val="24"/>
                <w:lang w:eastAsia="es-MX"/>
              </w:rPr>
              <w:t>Por transmisión de partes sociales de personas jurídicas de carácter civil, sobre el valor transmitido el:                                                                                0.50%</w:t>
            </w:r>
          </w:p>
        </w:tc>
      </w:tr>
      <w:tr w:rsidR="00084C61" w:rsidRPr="00405429" w14:paraId="18DDC23B" w14:textId="77777777" w:rsidTr="00BB43CF">
        <w:trPr>
          <w:trHeight w:val="317"/>
        </w:trPr>
        <w:tc>
          <w:tcPr>
            <w:tcW w:w="6938" w:type="dxa"/>
            <w:tcBorders>
              <w:top w:val="nil"/>
              <w:left w:val="nil"/>
              <w:bottom w:val="nil"/>
              <w:right w:val="nil"/>
            </w:tcBorders>
            <w:shd w:val="clear" w:color="auto" w:fill="auto"/>
            <w:vAlign w:val="bottom"/>
            <w:hideMark/>
          </w:tcPr>
          <w:p w14:paraId="7D4721BD"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CE6447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38AF127" w14:textId="77777777" w:rsidTr="00CC37C0">
        <w:trPr>
          <w:trHeight w:val="317"/>
        </w:trPr>
        <w:tc>
          <w:tcPr>
            <w:tcW w:w="8364" w:type="dxa"/>
            <w:gridSpan w:val="2"/>
            <w:tcBorders>
              <w:top w:val="nil"/>
              <w:left w:val="nil"/>
              <w:bottom w:val="nil"/>
              <w:right w:val="nil"/>
            </w:tcBorders>
            <w:shd w:val="clear" w:color="auto" w:fill="auto"/>
            <w:vAlign w:val="center"/>
            <w:hideMark/>
          </w:tcPr>
          <w:p w14:paraId="0E7116F8"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 tasa anterior resulta un derecho inferior a $575.00, se cobrará ésta cantidad.</w:t>
            </w:r>
          </w:p>
        </w:tc>
      </w:tr>
      <w:tr w:rsidR="00084C61" w:rsidRPr="00405429" w14:paraId="73A02589" w14:textId="77777777" w:rsidTr="00BB43CF">
        <w:trPr>
          <w:trHeight w:val="317"/>
        </w:trPr>
        <w:tc>
          <w:tcPr>
            <w:tcW w:w="6938" w:type="dxa"/>
            <w:tcBorders>
              <w:top w:val="nil"/>
              <w:left w:val="nil"/>
              <w:bottom w:val="nil"/>
              <w:right w:val="nil"/>
            </w:tcBorders>
            <w:shd w:val="clear" w:color="auto" w:fill="auto"/>
            <w:vAlign w:val="bottom"/>
            <w:hideMark/>
          </w:tcPr>
          <w:p w14:paraId="0C82B00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CA6BCA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F836727" w14:textId="77777777" w:rsidTr="00BB43CF">
        <w:trPr>
          <w:trHeight w:val="317"/>
        </w:trPr>
        <w:tc>
          <w:tcPr>
            <w:tcW w:w="6938" w:type="dxa"/>
            <w:tcBorders>
              <w:top w:val="nil"/>
              <w:left w:val="nil"/>
              <w:bottom w:val="nil"/>
              <w:right w:val="nil"/>
            </w:tcBorders>
            <w:shd w:val="clear" w:color="auto" w:fill="auto"/>
            <w:vAlign w:val="center"/>
            <w:hideMark/>
          </w:tcPr>
          <w:p w14:paraId="61CCF4ED"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lI. </w:t>
            </w:r>
            <w:r w:rsidRPr="00405429">
              <w:rPr>
                <w:rFonts w:ascii="Arial" w:eastAsia="Times New Roman" w:hAnsi="Arial" w:cs="Arial"/>
                <w:color w:val="000000"/>
                <w:sz w:val="24"/>
                <w:szCs w:val="24"/>
                <w:lang w:eastAsia="es-MX"/>
              </w:rPr>
              <w:t xml:space="preserve">Por registro de estatutos de persona moral extranjera:      </w:t>
            </w:r>
          </w:p>
        </w:tc>
        <w:tc>
          <w:tcPr>
            <w:tcW w:w="1426" w:type="dxa"/>
            <w:tcBorders>
              <w:top w:val="nil"/>
              <w:left w:val="nil"/>
              <w:bottom w:val="nil"/>
              <w:right w:val="nil"/>
            </w:tcBorders>
            <w:shd w:val="clear" w:color="auto" w:fill="auto"/>
            <w:vAlign w:val="bottom"/>
            <w:hideMark/>
          </w:tcPr>
          <w:p w14:paraId="0EDD013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$9,672.00</w:t>
            </w:r>
          </w:p>
        </w:tc>
      </w:tr>
      <w:tr w:rsidR="00084C61" w:rsidRPr="00405429" w14:paraId="22420A19" w14:textId="77777777" w:rsidTr="00BB43CF">
        <w:trPr>
          <w:trHeight w:val="317"/>
        </w:trPr>
        <w:tc>
          <w:tcPr>
            <w:tcW w:w="6938" w:type="dxa"/>
            <w:tcBorders>
              <w:top w:val="nil"/>
              <w:left w:val="nil"/>
              <w:bottom w:val="nil"/>
              <w:right w:val="nil"/>
            </w:tcBorders>
            <w:shd w:val="clear" w:color="auto" w:fill="auto"/>
            <w:vAlign w:val="bottom"/>
            <w:hideMark/>
          </w:tcPr>
          <w:p w14:paraId="7F191F67"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1D6A34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68A1ED" w14:textId="77777777" w:rsidTr="00CC37C0">
        <w:trPr>
          <w:trHeight w:val="317"/>
        </w:trPr>
        <w:tc>
          <w:tcPr>
            <w:tcW w:w="8364" w:type="dxa"/>
            <w:gridSpan w:val="2"/>
            <w:tcBorders>
              <w:top w:val="nil"/>
              <w:left w:val="nil"/>
              <w:bottom w:val="nil"/>
              <w:right w:val="nil"/>
            </w:tcBorders>
            <w:shd w:val="clear" w:color="auto" w:fill="auto"/>
            <w:vAlign w:val="center"/>
            <w:hideMark/>
          </w:tcPr>
          <w:p w14:paraId="5A8A22DF"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Por el registro de acciones urbanísticas, como subdivisiones o fusiones, entre otras, ejecutadas en predios, lotes o manzanas:</w:t>
            </w:r>
          </w:p>
        </w:tc>
      </w:tr>
      <w:tr w:rsidR="00084C61" w:rsidRPr="00405429" w14:paraId="41398C8F" w14:textId="77777777" w:rsidTr="00BB43CF">
        <w:trPr>
          <w:trHeight w:val="317"/>
        </w:trPr>
        <w:tc>
          <w:tcPr>
            <w:tcW w:w="6938" w:type="dxa"/>
            <w:tcBorders>
              <w:top w:val="nil"/>
              <w:left w:val="nil"/>
              <w:bottom w:val="nil"/>
              <w:right w:val="nil"/>
            </w:tcBorders>
            <w:shd w:val="clear" w:color="auto" w:fill="auto"/>
            <w:vAlign w:val="bottom"/>
            <w:hideMark/>
          </w:tcPr>
          <w:p w14:paraId="4918BD9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52D2D8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5EC98CD" w14:textId="77777777" w:rsidTr="00BB43CF">
        <w:trPr>
          <w:trHeight w:val="317"/>
        </w:trPr>
        <w:tc>
          <w:tcPr>
            <w:tcW w:w="6938" w:type="dxa"/>
            <w:tcBorders>
              <w:top w:val="nil"/>
              <w:left w:val="nil"/>
              <w:bottom w:val="nil"/>
              <w:right w:val="nil"/>
            </w:tcBorders>
            <w:shd w:val="clear" w:color="auto" w:fill="auto"/>
            <w:vAlign w:val="center"/>
            <w:hideMark/>
          </w:tcPr>
          <w:p w14:paraId="57D219F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 xml:space="preserve">Por cada lote o fracción:           </w:t>
            </w:r>
          </w:p>
        </w:tc>
        <w:tc>
          <w:tcPr>
            <w:tcW w:w="1426" w:type="dxa"/>
            <w:tcBorders>
              <w:top w:val="nil"/>
              <w:left w:val="nil"/>
              <w:bottom w:val="nil"/>
              <w:right w:val="nil"/>
            </w:tcBorders>
            <w:shd w:val="clear" w:color="auto" w:fill="auto"/>
            <w:vAlign w:val="bottom"/>
            <w:hideMark/>
          </w:tcPr>
          <w:p w14:paraId="323B3EF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$190.00</w:t>
            </w:r>
          </w:p>
        </w:tc>
      </w:tr>
      <w:tr w:rsidR="00084C61" w:rsidRPr="00405429" w14:paraId="0E273246" w14:textId="77777777" w:rsidTr="00BB43CF">
        <w:trPr>
          <w:trHeight w:val="317"/>
        </w:trPr>
        <w:tc>
          <w:tcPr>
            <w:tcW w:w="6938" w:type="dxa"/>
            <w:tcBorders>
              <w:top w:val="nil"/>
              <w:left w:val="nil"/>
              <w:bottom w:val="nil"/>
              <w:right w:val="nil"/>
            </w:tcBorders>
            <w:shd w:val="clear" w:color="auto" w:fill="auto"/>
            <w:vAlign w:val="bottom"/>
            <w:hideMark/>
          </w:tcPr>
          <w:p w14:paraId="00AEB3F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93B974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F2B6838" w14:textId="77777777" w:rsidTr="00BB43CF">
        <w:trPr>
          <w:trHeight w:val="317"/>
        </w:trPr>
        <w:tc>
          <w:tcPr>
            <w:tcW w:w="6938" w:type="dxa"/>
            <w:tcBorders>
              <w:top w:val="nil"/>
              <w:left w:val="nil"/>
              <w:bottom w:val="nil"/>
              <w:right w:val="nil"/>
            </w:tcBorders>
            <w:shd w:val="clear" w:color="auto" w:fill="auto"/>
            <w:vAlign w:val="center"/>
            <w:hideMark/>
          </w:tcPr>
          <w:p w14:paraId="10C05E3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 xml:space="preserve">En las relotificaciones, por cada lote o fracción:  </w:t>
            </w:r>
          </w:p>
        </w:tc>
        <w:tc>
          <w:tcPr>
            <w:tcW w:w="1426" w:type="dxa"/>
            <w:tcBorders>
              <w:top w:val="nil"/>
              <w:left w:val="nil"/>
              <w:bottom w:val="nil"/>
              <w:right w:val="nil"/>
            </w:tcBorders>
            <w:shd w:val="clear" w:color="auto" w:fill="auto"/>
            <w:vAlign w:val="bottom"/>
            <w:hideMark/>
          </w:tcPr>
          <w:p w14:paraId="3EEAC24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$190.00</w:t>
            </w:r>
          </w:p>
        </w:tc>
      </w:tr>
      <w:tr w:rsidR="00084C61" w:rsidRPr="00405429" w14:paraId="4575FDAB" w14:textId="77777777" w:rsidTr="00BB43CF">
        <w:trPr>
          <w:trHeight w:val="317"/>
        </w:trPr>
        <w:tc>
          <w:tcPr>
            <w:tcW w:w="6938" w:type="dxa"/>
            <w:tcBorders>
              <w:top w:val="nil"/>
              <w:left w:val="nil"/>
              <w:bottom w:val="nil"/>
              <w:right w:val="nil"/>
            </w:tcBorders>
            <w:shd w:val="clear" w:color="auto" w:fill="auto"/>
            <w:vAlign w:val="bottom"/>
            <w:hideMark/>
          </w:tcPr>
          <w:p w14:paraId="4F4A0B0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696E25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6572F70" w14:textId="77777777" w:rsidTr="00BB43CF">
        <w:trPr>
          <w:trHeight w:val="317"/>
        </w:trPr>
        <w:tc>
          <w:tcPr>
            <w:tcW w:w="6938" w:type="dxa"/>
            <w:tcBorders>
              <w:top w:val="nil"/>
              <w:left w:val="nil"/>
              <w:bottom w:val="nil"/>
              <w:right w:val="nil"/>
            </w:tcBorders>
            <w:shd w:val="clear" w:color="auto" w:fill="auto"/>
            <w:vAlign w:val="center"/>
            <w:hideMark/>
          </w:tcPr>
          <w:p w14:paraId="5A916FB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 xml:space="preserve">Por cancelación de inscripción, así como sus derechos accesorios o derivados, por cada una: </w:t>
            </w:r>
          </w:p>
        </w:tc>
        <w:tc>
          <w:tcPr>
            <w:tcW w:w="1426" w:type="dxa"/>
            <w:tcBorders>
              <w:top w:val="nil"/>
              <w:left w:val="nil"/>
              <w:bottom w:val="nil"/>
              <w:right w:val="nil"/>
            </w:tcBorders>
            <w:shd w:val="clear" w:color="auto" w:fill="auto"/>
            <w:vAlign w:val="bottom"/>
            <w:hideMark/>
          </w:tcPr>
          <w:p w14:paraId="1876F30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$200.00</w:t>
            </w:r>
          </w:p>
        </w:tc>
      </w:tr>
      <w:tr w:rsidR="00084C61" w:rsidRPr="00405429" w14:paraId="47BDA8EB" w14:textId="77777777" w:rsidTr="00BB43CF">
        <w:trPr>
          <w:trHeight w:val="317"/>
        </w:trPr>
        <w:tc>
          <w:tcPr>
            <w:tcW w:w="6938" w:type="dxa"/>
            <w:tcBorders>
              <w:top w:val="nil"/>
              <w:left w:val="nil"/>
              <w:bottom w:val="nil"/>
              <w:right w:val="nil"/>
            </w:tcBorders>
            <w:shd w:val="clear" w:color="auto" w:fill="auto"/>
            <w:vAlign w:val="bottom"/>
            <w:hideMark/>
          </w:tcPr>
          <w:p w14:paraId="79C39C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066184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D167467" w14:textId="77777777" w:rsidTr="00CC37C0">
        <w:trPr>
          <w:trHeight w:val="317"/>
        </w:trPr>
        <w:tc>
          <w:tcPr>
            <w:tcW w:w="8364" w:type="dxa"/>
            <w:gridSpan w:val="2"/>
            <w:tcBorders>
              <w:top w:val="nil"/>
              <w:left w:val="nil"/>
              <w:bottom w:val="nil"/>
              <w:right w:val="nil"/>
            </w:tcBorders>
            <w:shd w:val="clear" w:color="auto" w:fill="auto"/>
            <w:vAlign w:val="center"/>
            <w:hideMark/>
          </w:tcPr>
          <w:p w14:paraId="52060C66"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pagarán las tasas o cuotas anteriores, independientemente del cobro de derechos por las anotaciones y cancelaciones que se originen como consecuencia del registro de documentos.</w:t>
            </w:r>
          </w:p>
        </w:tc>
      </w:tr>
      <w:tr w:rsidR="00084C61" w:rsidRPr="00405429" w14:paraId="6FC3C1C2" w14:textId="77777777" w:rsidTr="00BB43CF">
        <w:trPr>
          <w:trHeight w:val="317"/>
        </w:trPr>
        <w:tc>
          <w:tcPr>
            <w:tcW w:w="6938" w:type="dxa"/>
            <w:tcBorders>
              <w:top w:val="nil"/>
              <w:left w:val="nil"/>
              <w:bottom w:val="nil"/>
              <w:right w:val="nil"/>
            </w:tcBorders>
            <w:shd w:val="clear" w:color="auto" w:fill="auto"/>
            <w:vAlign w:val="bottom"/>
            <w:hideMark/>
          </w:tcPr>
          <w:p w14:paraId="717C7AF7"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F8656F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0BB731" w14:textId="77777777" w:rsidTr="00BB43CF">
        <w:trPr>
          <w:trHeight w:val="317"/>
        </w:trPr>
        <w:tc>
          <w:tcPr>
            <w:tcW w:w="6938" w:type="dxa"/>
            <w:tcBorders>
              <w:top w:val="nil"/>
              <w:left w:val="nil"/>
              <w:bottom w:val="nil"/>
              <w:right w:val="nil"/>
            </w:tcBorders>
            <w:shd w:val="clear" w:color="auto" w:fill="auto"/>
            <w:vAlign w:val="center"/>
            <w:hideMark/>
          </w:tcPr>
          <w:p w14:paraId="43ED22D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 </w:t>
            </w:r>
            <w:r w:rsidRPr="00405429">
              <w:rPr>
                <w:rFonts w:ascii="Arial" w:eastAsia="Times New Roman" w:hAnsi="Arial" w:cs="Arial"/>
                <w:color w:val="000000"/>
                <w:sz w:val="24"/>
                <w:szCs w:val="24"/>
                <w:lang w:eastAsia="es-MX"/>
              </w:rPr>
              <w:t>Por cada anotación, así como de sus accesorios o derivados consecuencia del registro de actos, contratos, cancelaciones o resoluciones judiciales:</w:t>
            </w:r>
          </w:p>
        </w:tc>
        <w:tc>
          <w:tcPr>
            <w:tcW w:w="1426" w:type="dxa"/>
            <w:tcBorders>
              <w:top w:val="nil"/>
              <w:left w:val="nil"/>
              <w:bottom w:val="nil"/>
              <w:right w:val="nil"/>
            </w:tcBorders>
            <w:shd w:val="clear" w:color="auto" w:fill="auto"/>
            <w:vAlign w:val="bottom"/>
            <w:hideMark/>
          </w:tcPr>
          <w:p w14:paraId="7B5F6DF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$511.00</w:t>
            </w:r>
          </w:p>
        </w:tc>
      </w:tr>
      <w:tr w:rsidR="00084C61" w:rsidRPr="00405429" w14:paraId="057703E0" w14:textId="77777777" w:rsidTr="00BB43CF">
        <w:trPr>
          <w:trHeight w:val="317"/>
        </w:trPr>
        <w:tc>
          <w:tcPr>
            <w:tcW w:w="6938" w:type="dxa"/>
            <w:tcBorders>
              <w:top w:val="nil"/>
              <w:left w:val="nil"/>
              <w:bottom w:val="nil"/>
              <w:right w:val="nil"/>
            </w:tcBorders>
            <w:shd w:val="clear" w:color="auto" w:fill="auto"/>
            <w:vAlign w:val="bottom"/>
            <w:hideMark/>
          </w:tcPr>
          <w:p w14:paraId="377F877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27D216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6AD973D" w14:textId="77777777" w:rsidTr="00BB43CF">
        <w:trPr>
          <w:trHeight w:val="317"/>
        </w:trPr>
        <w:tc>
          <w:tcPr>
            <w:tcW w:w="6938" w:type="dxa"/>
            <w:tcBorders>
              <w:top w:val="nil"/>
              <w:left w:val="nil"/>
              <w:bottom w:val="nil"/>
              <w:right w:val="nil"/>
            </w:tcBorders>
            <w:shd w:val="clear" w:color="auto" w:fill="auto"/>
            <w:vAlign w:val="center"/>
            <w:hideMark/>
          </w:tcPr>
          <w:p w14:paraId="41DC563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 </w:t>
            </w:r>
            <w:r w:rsidRPr="00405429">
              <w:rPr>
                <w:rFonts w:ascii="Arial" w:eastAsia="Times New Roman" w:hAnsi="Arial" w:cs="Arial"/>
                <w:color w:val="000000"/>
                <w:sz w:val="24"/>
                <w:szCs w:val="24"/>
                <w:lang w:eastAsia="es-MX"/>
              </w:rPr>
              <w:t>Por expedición de constancias de registro:</w:t>
            </w:r>
          </w:p>
        </w:tc>
        <w:tc>
          <w:tcPr>
            <w:tcW w:w="1426" w:type="dxa"/>
            <w:tcBorders>
              <w:top w:val="nil"/>
              <w:left w:val="nil"/>
              <w:bottom w:val="nil"/>
              <w:right w:val="nil"/>
            </w:tcBorders>
            <w:shd w:val="clear" w:color="auto" w:fill="auto"/>
            <w:vAlign w:val="bottom"/>
            <w:hideMark/>
          </w:tcPr>
          <w:p w14:paraId="3CE4F591" w14:textId="77777777" w:rsidR="00084C61" w:rsidRPr="00405429" w:rsidRDefault="00084C61" w:rsidP="006F0896">
            <w:pPr>
              <w:spacing w:after="0" w:line="240" w:lineRule="auto"/>
              <w:jc w:val="right"/>
              <w:rPr>
                <w:rFonts w:ascii="Arial" w:eastAsia="Times New Roman" w:hAnsi="Arial" w:cs="Arial"/>
                <w:b/>
                <w:bCs/>
                <w:color w:val="000000"/>
                <w:sz w:val="24"/>
                <w:szCs w:val="24"/>
                <w:lang w:eastAsia="es-MX"/>
              </w:rPr>
            </w:pPr>
          </w:p>
        </w:tc>
      </w:tr>
      <w:tr w:rsidR="00084C61" w:rsidRPr="00405429" w14:paraId="3C077BD8" w14:textId="77777777" w:rsidTr="00BB43CF">
        <w:trPr>
          <w:trHeight w:val="317"/>
        </w:trPr>
        <w:tc>
          <w:tcPr>
            <w:tcW w:w="6938" w:type="dxa"/>
            <w:tcBorders>
              <w:top w:val="nil"/>
              <w:left w:val="nil"/>
              <w:bottom w:val="nil"/>
              <w:right w:val="nil"/>
            </w:tcBorders>
            <w:shd w:val="clear" w:color="auto" w:fill="auto"/>
            <w:vAlign w:val="bottom"/>
            <w:hideMark/>
          </w:tcPr>
          <w:p w14:paraId="3C8FD7A7"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7550E8F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6F98F94" w14:textId="77777777" w:rsidTr="00BB43CF">
        <w:trPr>
          <w:trHeight w:val="317"/>
        </w:trPr>
        <w:tc>
          <w:tcPr>
            <w:tcW w:w="6938" w:type="dxa"/>
            <w:tcBorders>
              <w:top w:val="nil"/>
              <w:left w:val="nil"/>
              <w:bottom w:val="nil"/>
              <w:right w:val="nil"/>
            </w:tcBorders>
            <w:shd w:val="clear" w:color="auto" w:fill="auto"/>
            <w:vAlign w:val="center"/>
            <w:hideMark/>
          </w:tcPr>
          <w:p w14:paraId="0626D50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Certificados de libertad o gravamen, por cada inmueble:</w:t>
            </w:r>
          </w:p>
        </w:tc>
        <w:tc>
          <w:tcPr>
            <w:tcW w:w="1426" w:type="dxa"/>
            <w:tcBorders>
              <w:top w:val="nil"/>
              <w:left w:val="nil"/>
              <w:bottom w:val="nil"/>
              <w:right w:val="nil"/>
            </w:tcBorders>
            <w:shd w:val="clear" w:color="auto" w:fill="auto"/>
            <w:vAlign w:val="bottom"/>
            <w:hideMark/>
          </w:tcPr>
          <w:p w14:paraId="1AC732E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$621.00</w:t>
            </w:r>
          </w:p>
        </w:tc>
      </w:tr>
      <w:tr w:rsidR="00084C61" w:rsidRPr="00405429" w14:paraId="667857F8" w14:textId="77777777" w:rsidTr="00BB43CF">
        <w:trPr>
          <w:trHeight w:val="317"/>
        </w:trPr>
        <w:tc>
          <w:tcPr>
            <w:tcW w:w="6938" w:type="dxa"/>
            <w:tcBorders>
              <w:top w:val="nil"/>
              <w:left w:val="nil"/>
              <w:bottom w:val="nil"/>
              <w:right w:val="nil"/>
            </w:tcBorders>
            <w:shd w:val="clear" w:color="auto" w:fill="auto"/>
            <w:vAlign w:val="bottom"/>
            <w:hideMark/>
          </w:tcPr>
          <w:p w14:paraId="0F0606A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53AA928"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F25B238" w14:textId="77777777" w:rsidTr="00BB43CF">
        <w:trPr>
          <w:trHeight w:val="317"/>
        </w:trPr>
        <w:tc>
          <w:tcPr>
            <w:tcW w:w="6938" w:type="dxa"/>
            <w:tcBorders>
              <w:top w:val="nil"/>
              <w:left w:val="nil"/>
              <w:bottom w:val="nil"/>
              <w:right w:val="nil"/>
            </w:tcBorders>
            <w:shd w:val="clear" w:color="auto" w:fill="auto"/>
            <w:vAlign w:val="center"/>
            <w:hideMark/>
          </w:tcPr>
          <w:p w14:paraId="31D3A96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 xml:space="preserve">Certificados con firma electrónica de libertad o gravamen, así como de la base de datos estatal, por cada inmueble:                                                 </w:t>
            </w:r>
          </w:p>
        </w:tc>
        <w:tc>
          <w:tcPr>
            <w:tcW w:w="1426" w:type="dxa"/>
            <w:tcBorders>
              <w:top w:val="nil"/>
              <w:left w:val="nil"/>
              <w:bottom w:val="nil"/>
              <w:right w:val="nil"/>
            </w:tcBorders>
            <w:shd w:val="clear" w:color="auto" w:fill="auto"/>
            <w:vAlign w:val="bottom"/>
            <w:hideMark/>
          </w:tcPr>
          <w:p w14:paraId="2017766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$621.00</w:t>
            </w:r>
          </w:p>
        </w:tc>
      </w:tr>
      <w:tr w:rsidR="00084C61" w:rsidRPr="00405429" w14:paraId="345C332B" w14:textId="77777777" w:rsidTr="00BB43CF">
        <w:trPr>
          <w:trHeight w:val="317"/>
        </w:trPr>
        <w:tc>
          <w:tcPr>
            <w:tcW w:w="6938" w:type="dxa"/>
            <w:tcBorders>
              <w:top w:val="nil"/>
              <w:left w:val="nil"/>
              <w:bottom w:val="nil"/>
              <w:right w:val="nil"/>
            </w:tcBorders>
            <w:shd w:val="clear" w:color="auto" w:fill="auto"/>
            <w:vAlign w:val="bottom"/>
            <w:hideMark/>
          </w:tcPr>
          <w:p w14:paraId="2432EAA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061007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7200C6E" w14:textId="77777777" w:rsidTr="00BB43CF">
        <w:trPr>
          <w:trHeight w:val="317"/>
        </w:trPr>
        <w:tc>
          <w:tcPr>
            <w:tcW w:w="6938" w:type="dxa"/>
            <w:tcBorders>
              <w:top w:val="nil"/>
              <w:left w:val="nil"/>
              <w:bottom w:val="nil"/>
              <w:right w:val="nil"/>
            </w:tcBorders>
            <w:shd w:val="clear" w:color="auto" w:fill="auto"/>
            <w:vAlign w:val="center"/>
            <w:hideMark/>
          </w:tcPr>
          <w:p w14:paraId="5023D33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Certificado de la Base de Datos Estatal de Libertad o Gravamen, por cada inmueble:</w:t>
            </w:r>
          </w:p>
        </w:tc>
        <w:tc>
          <w:tcPr>
            <w:tcW w:w="1426" w:type="dxa"/>
            <w:tcBorders>
              <w:top w:val="nil"/>
              <w:left w:val="nil"/>
              <w:bottom w:val="nil"/>
              <w:right w:val="nil"/>
            </w:tcBorders>
            <w:shd w:val="clear" w:color="auto" w:fill="auto"/>
            <w:vAlign w:val="bottom"/>
            <w:hideMark/>
          </w:tcPr>
          <w:p w14:paraId="096A8940"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$858.00</w:t>
            </w:r>
          </w:p>
        </w:tc>
      </w:tr>
      <w:tr w:rsidR="00084C61" w:rsidRPr="00405429" w14:paraId="33471150" w14:textId="77777777" w:rsidTr="00BB43CF">
        <w:trPr>
          <w:trHeight w:val="317"/>
        </w:trPr>
        <w:tc>
          <w:tcPr>
            <w:tcW w:w="6938" w:type="dxa"/>
            <w:tcBorders>
              <w:top w:val="nil"/>
              <w:left w:val="nil"/>
              <w:bottom w:val="nil"/>
              <w:right w:val="nil"/>
            </w:tcBorders>
            <w:shd w:val="clear" w:color="auto" w:fill="auto"/>
            <w:vAlign w:val="bottom"/>
            <w:hideMark/>
          </w:tcPr>
          <w:p w14:paraId="0389A9F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34904B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6CCAA9C" w14:textId="77777777" w:rsidTr="00BB43CF">
        <w:trPr>
          <w:trHeight w:val="317"/>
        </w:trPr>
        <w:tc>
          <w:tcPr>
            <w:tcW w:w="6938" w:type="dxa"/>
            <w:tcBorders>
              <w:top w:val="nil"/>
              <w:left w:val="nil"/>
              <w:bottom w:val="nil"/>
              <w:right w:val="nil"/>
            </w:tcBorders>
            <w:shd w:val="clear" w:color="auto" w:fill="auto"/>
            <w:vAlign w:val="center"/>
            <w:hideMark/>
          </w:tcPr>
          <w:p w14:paraId="486FF7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Certificado de libertad o gravamen con historial hasta por 20 veinte años:</w:t>
            </w:r>
          </w:p>
        </w:tc>
        <w:tc>
          <w:tcPr>
            <w:tcW w:w="1426" w:type="dxa"/>
            <w:tcBorders>
              <w:top w:val="nil"/>
              <w:left w:val="nil"/>
              <w:bottom w:val="nil"/>
              <w:right w:val="nil"/>
            </w:tcBorders>
            <w:shd w:val="clear" w:color="auto" w:fill="auto"/>
            <w:vAlign w:val="bottom"/>
            <w:hideMark/>
          </w:tcPr>
          <w:p w14:paraId="0A6F9C5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$727.00</w:t>
            </w:r>
          </w:p>
        </w:tc>
      </w:tr>
      <w:tr w:rsidR="00084C61" w:rsidRPr="00405429" w14:paraId="7AD34D93" w14:textId="77777777" w:rsidTr="00BB43CF">
        <w:trPr>
          <w:trHeight w:val="317"/>
        </w:trPr>
        <w:tc>
          <w:tcPr>
            <w:tcW w:w="6938" w:type="dxa"/>
            <w:tcBorders>
              <w:top w:val="nil"/>
              <w:left w:val="nil"/>
              <w:bottom w:val="nil"/>
              <w:right w:val="nil"/>
            </w:tcBorders>
            <w:shd w:val="clear" w:color="auto" w:fill="auto"/>
            <w:vAlign w:val="bottom"/>
            <w:hideMark/>
          </w:tcPr>
          <w:p w14:paraId="24BA250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42C194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7233289" w14:textId="77777777" w:rsidTr="00BB43CF">
        <w:trPr>
          <w:trHeight w:val="317"/>
        </w:trPr>
        <w:tc>
          <w:tcPr>
            <w:tcW w:w="6938" w:type="dxa"/>
            <w:tcBorders>
              <w:top w:val="nil"/>
              <w:left w:val="nil"/>
              <w:bottom w:val="nil"/>
              <w:right w:val="nil"/>
            </w:tcBorders>
            <w:shd w:val="clear" w:color="auto" w:fill="auto"/>
            <w:vAlign w:val="center"/>
            <w:hideMark/>
          </w:tcPr>
          <w:p w14:paraId="1753FFD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De más de 20 (veinte años), por cada año excedente:   </w:t>
            </w:r>
          </w:p>
        </w:tc>
        <w:tc>
          <w:tcPr>
            <w:tcW w:w="1426" w:type="dxa"/>
            <w:tcBorders>
              <w:top w:val="nil"/>
              <w:left w:val="nil"/>
              <w:bottom w:val="nil"/>
              <w:right w:val="nil"/>
            </w:tcBorders>
            <w:shd w:val="clear" w:color="auto" w:fill="auto"/>
            <w:vAlign w:val="bottom"/>
            <w:hideMark/>
          </w:tcPr>
          <w:p w14:paraId="0C8B4D5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$83.00</w:t>
            </w:r>
          </w:p>
        </w:tc>
      </w:tr>
      <w:tr w:rsidR="00084C61" w:rsidRPr="00405429" w14:paraId="1D8E92F5" w14:textId="77777777" w:rsidTr="00BB43CF">
        <w:trPr>
          <w:trHeight w:val="317"/>
        </w:trPr>
        <w:tc>
          <w:tcPr>
            <w:tcW w:w="6938" w:type="dxa"/>
            <w:tcBorders>
              <w:top w:val="nil"/>
              <w:left w:val="nil"/>
              <w:bottom w:val="nil"/>
              <w:right w:val="nil"/>
            </w:tcBorders>
            <w:shd w:val="clear" w:color="auto" w:fill="auto"/>
            <w:vAlign w:val="bottom"/>
            <w:hideMark/>
          </w:tcPr>
          <w:p w14:paraId="7C569E7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20B10C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34C4141" w14:textId="77777777" w:rsidTr="00BB43CF">
        <w:trPr>
          <w:trHeight w:val="317"/>
        </w:trPr>
        <w:tc>
          <w:tcPr>
            <w:tcW w:w="6938" w:type="dxa"/>
            <w:tcBorders>
              <w:top w:val="nil"/>
              <w:left w:val="nil"/>
              <w:bottom w:val="nil"/>
              <w:right w:val="nil"/>
            </w:tcBorders>
            <w:shd w:val="clear" w:color="auto" w:fill="auto"/>
            <w:vAlign w:val="center"/>
            <w:hideMark/>
          </w:tcPr>
          <w:p w14:paraId="01A8887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 xml:space="preserve">Validación de certificados de libertad o gravamen, por cada uno:      </w:t>
            </w:r>
          </w:p>
        </w:tc>
        <w:tc>
          <w:tcPr>
            <w:tcW w:w="1426" w:type="dxa"/>
            <w:tcBorders>
              <w:top w:val="nil"/>
              <w:left w:val="nil"/>
              <w:bottom w:val="nil"/>
              <w:right w:val="nil"/>
            </w:tcBorders>
            <w:shd w:val="clear" w:color="auto" w:fill="auto"/>
            <w:vAlign w:val="bottom"/>
            <w:hideMark/>
          </w:tcPr>
          <w:p w14:paraId="3988E1D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$615.00</w:t>
            </w:r>
          </w:p>
        </w:tc>
      </w:tr>
      <w:tr w:rsidR="00084C61" w:rsidRPr="00405429" w14:paraId="6D31302A" w14:textId="77777777" w:rsidTr="00BB43CF">
        <w:trPr>
          <w:trHeight w:val="317"/>
        </w:trPr>
        <w:tc>
          <w:tcPr>
            <w:tcW w:w="6938" w:type="dxa"/>
            <w:tcBorders>
              <w:top w:val="nil"/>
              <w:left w:val="nil"/>
              <w:bottom w:val="nil"/>
              <w:right w:val="nil"/>
            </w:tcBorders>
            <w:shd w:val="clear" w:color="auto" w:fill="auto"/>
            <w:vAlign w:val="bottom"/>
            <w:hideMark/>
          </w:tcPr>
          <w:p w14:paraId="2F704B9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2114FD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07AEEC9" w14:textId="77777777" w:rsidTr="00BB43CF">
        <w:trPr>
          <w:trHeight w:val="317"/>
        </w:trPr>
        <w:tc>
          <w:tcPr>
            <w:tcW w:w="6938" w:type="dxa"/>
            <w:tcBorders>
              <w:top w:val="nil"/>
              <w:left w:val="nil"/>
              <w:bottom w:val="nil"/>
              <w:right w:val="nil"/>
            </w:tcBorders>
            <w:shd w:val="clear" w:color="auto" w:fill="auto"/>
            <w:vAlign w:val="center"/>
            <w:hideMark/>
          </w:tcPr>
          <w:p w14:paraId="1311B08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Certificado de libertad o gravamen:</w:t>
            </w:r>
          </w:p>
        </w:tc>
        <w:tc>
          <w:tcPr>
            <w:tcW w:w="1426" w:type="dxa"/>
            <w:tcBorders>
              <w:top w:val="nil"/>
              <w:left w:val="nil"/>
              <w:bottom w:val="nil"/>
              <w:right w:val="nil"/>
            </w:tcBorders>
            <w:shd w:val="clear" w:color="auto" w:fill="auto"/>
            <w:vAlign w:val="bottom"/>
            <w:hideMark/>
          </w:tcPr>
          <w:p w14:paraId="28ADD96D" w14:textId="77777777" w:rsidR="00084C61" w:rsidRPr="00405429" w:rsidRDefault="00084C61" w:rsidP="006F0896">
            <w:pPr>
              <w:spacing w:after="0" w:line="240" w:lineRule="auto"/>
              <w:jc w:val="right"/>
              <w:rPr>
                <w:rFonts w:ascii="Arial" w:eastAsia="Times New Roman" w:hAnsi="Arial" w:cs="Arial"/>
                <w:b/>
                <w:bCs/>
                <w:color w:val="000000"/>
                <w:sz w:val="24"/>
                <w:szCs w:val="24"/>
                <w:lang w:eastAsia="es-MX"/>
              </w:rPr>
            </w:pPr>
          </w:p>
        </w:tc>
      </w:tr>
      <w:tr w:rsidR="00084C61" w:rsidRPr="00405429" w14:paraId="13354731" w14:textId="77777777" w:rsidTr="00BB43CF">
        <w:trPr>
          <w:trHeight w:val="317"/>
        </w:trPr>
        <w:tc>
          <w:tcPr>
            <w:tcW w:w="6938" w:type="dxa"/>
            <w:tcBorders>
              <w:top w:val="nil"/>
              <w:left w:val="nil"/>
              <w:bottom w:val="nil"/>
              <w:right w:val="nil"/>
            </w:tcBorders>
            <w:shd w:val="clear" w:color="auto" w:fill="auto"/>
            <w:vAlign w:val="bottom"/>
            <w:hideMark/>
          </w:tcPr>
          <w:p w14:paraId="772753BB"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3AC42E6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7348A9E" w14:textId="77777777" w:rsidTr="00BB43CF">
        <w:trPr>
          <w:trHeight w:val="317"/>
        </w:trPr>
        <w:tc>
          <w:tcPr>
            <w:tcW w:w="6938" w:type="dxa"/>
            <w:tcBorders>
              <w:top w:val="nil"/>
              <w:left w:val="nil"/>
              <w:bottom w:val="nil"/>
              <w:right w:val="nil"/>
            </w:tcBorders>
            <w:shd w:val="clear" w:color="auto" w:fill="auto"/>
            <w:vAlign w:val="center"/>
            <w:hideMark/>
          </w:tcPr>
          <w:p w14:paraId="7DF8DC7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Con aviso cautelar inserto: </w:t>
            </w:r>
          </w:p>
        </w:tc>
        <w:tc>
          <w:tcPr>
            <w:tcW w:w="1426" w:type="dxa"/>
            <w:tcBorders>
              <w:top w:val="nil"/>
              <w:left w:val="nil"/>
              <w:bottom w:val="nil"/>
              <w:right w:val="nil"/>
            </w:tcBorders>
            <w:shd w:val="clear" w:color="auto" w:fill="auto"/>
            <w:vAlign w:val="bottom"/>
            <w:hideMark/>
          </w:tcPr>
          <w:p w14:paraId="4F2FC8B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$715.00</w:t>
            </w:r>
          </w:p>
        </w:tc>
      </w:tr>
      <w:tr w:rsidR="00084C61" w:rsidRPr="00405429" w14:paraId="61CC7A2C" w14:textId="77777777" w:rsidTr="00BB43CF">
        <w:trPr>
          <w:trHeight w:val="317"/>
        </w:trPr>
        <w:tc>
          <w:tcPr>
            <w:tcW w:w="6938" w:type="dxa"/>
            <w:tcBorders>
              <w:top w:val="nil"/>
              <w:left w:val="nil"/>
              <w:bottom w:val="nil"/>
              <w:right w:val="nil"/>
            </w:tcBorders>
            <w:shd w:val="clear" w:color="auto" w:fill="auto"/>
            <w:vAlign w:val="bottom"/>
            <w:hideMark/>
          </w:tcPr>
          <w:p w14:paraId="35B6C3B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F7E0D2E"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537B074" w14:textId="77777777" w:rsidTr="00BB43CF">
        <w:trPr>
          <w:trHeight w:val="317"/>
        </w:trPr>
        <w:tc>
          <w:tcPr>
            <w:tcW w:w="6938" w:type="dxa"/>
            <w:tcBorders>
              <w:top w:val="nil"/>
              <w:left w:val="nil"/>
              <w:bottom w:val="nil"/>
              <w:right w:val="nil"/>
            </w:tcBorders>
            <w:shd w:val="clear" w:color="auto" w:fill="auto"/>
            <w:vAlign w:val="center"/>
            <w:hideMark/>
          </w:tcPr>
          <w:p w14:paraId="7C77C95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Con cancelación de aviso cautelar inserto:</w:t>
            </w:r>
          </w:p>
        </w:tc>
        <w:tc>
          <w:tcPr>
            <w:tcW w:w="1426" w:type="dxa"/>
            <w:tcBorders>
              <w:top w:val="nil"/>
              <w:left w:val="nil"/>
              <w:bottom w:val="nil"/>
              <w:right w:val="nil"/>
            </w:tcBorders>
            <w:shd w:val="clear" w:color="auto" w:fill="auto"/>
            <w:vAlign w:val="bottom"/>
            <w:hideMark/>
          </w:tcPr>
          <w:p w14:paraId="1A74FDC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$720.00</w:t>
            </w:r>
          </w:p>
        </w:tc>
      </w:tr>
      <w:tr w:rsidR="00084C61" w:rsidRPr="00405429" w14:paraId="26048A6C" w14:textId="77777777" w:rsidTr="00BB43CF">
        <w:trPr>
          <w:trHeight w:val="317"/>
        </w:trPr>
        <w:tc>
          <w:tcPr>
            <w:tcW w:w="6938" w:type="dxa"/>
            <w:tcBorders>
              <w:top w:val="nil"/>
              <w:left w:val="nil"/>
              <w:bottom w:val="nil"/>
              <w:right w:val="nil"/>
            </w:tcBorders>
            <w:shd w:val="clear" w:color="auto" w:fill="auto"/>
            <w:vAlign w:val="bottom"/>
            <w:hideMark/>
          </w:tcPr>
          <w:p w14:paraId="147915B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443544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ECC6129" w14:textId="77777777" w:rsidTr="00BB43CF">
        <w:trPr>
          <w:trHeight w:val="317"/>
        </w:trPr>
        <w:tc>
          <w:tcPr>
            <w:tcW w:w="6938" w:type="dxa"/>
            <w:tcBorders>
              <w:top w:val="nil"/>
              <w:left w:val="nil"/>
              <w:bottom w:val="nil"/>
              <w:right w:val="nil"/>
            </w:tcBorders>
            <w:shd w:val="clear" w:color="auto" w:fill="auto"/>
            <w:vAlign w:val="center"/>
            <w:hideMark/>
          </w:tcPr>
          <w:p w14:paraId="173F234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 xml:space="preserve">Con cancelación de aviso cautelar inserto e inscripción de nuevo cautelar:                                                                                                                                                       </w:t>
            </w:r>
          </w:p>
        </w:tc>
        <w:tc>
          <w:tcPr>
            <w:tcW w:w="1426" w:type="dxa"/>
            <w:tcBorders>
              <w:top w:val="nil"/>
              <w:left w:val="nil"/>
              <w:bottom w:val="nil"/>
              <w:right w:val="nil"/>
            </w:tcBorders>
            <w:shd w:val="clear" w:color="auto" w:fill="auto"/>
            <w:vAlign w:val="bottom"/>
            <w:hideMark/>
          </w:tcPr>
          <w:p w14:paraId="6C39570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$813.00</w:t>
            </w:r>
          </w:p>
        </w:tc>
      </w:tr>
      <w:tr w:rsidR="00084C61" w:rsidRPr="00405429" w14:paraId="6520E516" w14:textId="77777777" w:rsidTr="00BB43CF">
        <w:trPr>
          <w:trHeight w:val="317"/>
        </w:trPr>
        <w:tc>
          <w:tcPr>
            <w:tcW w:w="6938" w:type="dxa"/>
            <w:tcBorders>
              <w:top w:val="nil"/>
              <w:left w:val="nil"/>
              <w:bottom w:val="nil"/>
              <w:right w:val="nil"/>
            </w:tcBorders>
            <w:shd w:val="clear" w:color="auto" w:fill="auto"/>
            <w:vAlign w:val="bottom"/>
            <w:hideMark/>
          </w:tcPr>
          <w:p w14:paraId="31B855F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7C67FC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901A2AE" w14:textId="77777777" w:rsidTr="00BB43CF">
        <w:trPr>
          <w:trHeight w:val="317"/>
        </w:trPr>
        <w:tc>
          <w:tcPr>
            <w:tcW w:w="6938" w:type="dxa"/>
            <w:tcBorders>
              <w:top w:val="nil"/>
              <w:left w:val="nil"/>
              <w:bottom w:val="nil"/>
              <w:right w:val="nil"/>
            </w:tcBorders>
            <w:shd w:val="clear" w:color="auto" w:fill="auto"/>
            <w:vAlign w:val="center"/>
            <w:hideMark/>
          </w:tcPr>
          <w:p w14:paraId="3A01572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Certificado con firma electrónica de libertad o gravamen con aviso cautelar inserto:</w:t>
            </w:r>
          </w:p>
        </w:tc>
        <w:tc>
          <w:tcPr>
            <w:tcW w:w="1426" w:type="dxa"/>
            <w:tcBorders>
              <w:top w:val="nil"/>
              <w:left w:val="nil"/>
              <w:bottom w:val="nil"/>
              <w:right w:val="nil"/>
            </w:tcBorders>
            <w:shd w:val="clear" w:color="auto" w:fill="auto"/>
            <w:vAlign w:val="bottom"/>
            <w:hideMark/>
          </w:tcPr>
          <w:p w14:paraId="60787A8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$683.00</w:t>
            </w:r>
          </w:p>
        </w:tc>
      </w:tr>
      <w:tr w:rsidR="00084C61" w:rsidRPr="00405429" w14:paraId="47BCCFD2" w14:textId="77777777" w:rsidTr="00BB43CF">
        <w:trPr>
          <w:trHeight w:val="317"/>
        </w:trPr>
        <w:tc>
          <w:tcPr>
            <w:tcW w:w="6938" w:type="dxa"/>
            <w:tcBorders>
              <w:top w:val="nil"/>
              <w:left w:val="nil"/>
              <w:bottom w:val="nil"/>
              <w:right w:val="nil"/>
            </w:tcBorders>
            <w:shd w:val="clear" w:color="auto" w:fill="auto"/>
            <w:vAlign w:val="bottom"/>
            <w:hideMark/>
          </w:tcPr>
          <w:p w14:paraId="1ECA969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CFF431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996BB92" w14:textId="77777777" w:rsidTr="00CC37C0">
        <w:trPr>
          <w:trHeight w:val="317"/>
        </w:trPr>
        <w:tc>
          <w:tcPr>
            <w:tcW w:w="8364" w:type="dxa"/>
            <w:gridSpan w:val="2"/>
            <w:tcBorders>
              <w:top w:val="nil"/>
              <w:left w:val="nil"/>
              <w:bottom w:val="nil"/>
              <w:right w:val="nil"/>
            </w:tcBorders>
            <w:shd w:val="clear" w:color="auto" w:fill="auto"/>
            <w:vAlign w:val="center"/>
            <w:hideMark/>
          </w:tcPr>
          <w:p w14:paraId="317D93AA"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personas pensionadas, jubiladas, con discapacidad o adultos mayores de 65 años de edad en adelante, que sean titulares del inmueble y las personas físicas que obtengan algún crédito del Instituto del Fondo Nacional de la Vivienda para los Trabajadores  (INFONAVIT), Instituto de Pensiones del Estado de Jalisco (IPEJAL), Instituto Mexicano del Seguro Social (IMSS) o Instituto de Seguridad y Servicios Sociales de los Trabajadores del Estado (ISSSTE), que presenten constancias de este hecho y que sea vivienda de interés social individual, respecto de los certificados de los incisos a), b), c), d), e), f) y g) quedarán exentos de pago.</w:t>
            </w:r>
          </w:p>
        </w:tc>
      </w:tr>
      <w:tr w:rsidR="00084C61" w:rsidRPr="00405429" w14:paraId="5AE17B39" w14:textId="77777777" w:rsidTr="00BB43CF">
        <w:trPr>
          <w:trHeight w:val="317"/>
        </w:trPr>
        <w:tc>
          <w:tcPr>
            <w:tcW w:w="6938" w:type="dxa"/>
            <w:tcBorders>
              <w:top w:val="nil"/>
              <w:left w:val="nil"/>
              <w:bottom w:val="nil"/>
              <w:right w:val="nil"/>
            </w:tcBorders>
            <w:shd w:val="clear" w:color="auto" w:fill="auto"/>
            <w:vAlign w:val="bottom"/>
            <w:hideMark/>
          </w:tcPr>
          <w:p w14:paraId="66A6AF92"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3AA649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0B25331" w14:textId="77777777" w:rsidTr="00BB43CF">
        <w:trPr>
          <w:trHeight w:val="317"/>
        </w:trPr>
        <w:tc>
          <w:tcPr>
            <w:tcW w:w="6938" w:type="dxa"/>
            <w:tcBorders>
              <w:top w:val="nil"/>
              <w:left w:val="nil"/>
              <w:bottom w:val="nil"/>
              <w:right w:val="nil"/>
            </w:tcBorders>
            <w:shd w:val="clear" w:color="auto" w:fill="auto"/>
            <w:vAlign w:val="center"/>
            <w:hideMark/>
          </w:tcPr>
          <w:p w14:paraId="1741246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Certificados de uso de suelo que se expidan a parte interesada con motivo de la observancia del Código Urbano para el Estado de Jalisco:</w:t>
            </w:r>
          </w:p>
        </w:tc>
        <w:tc>
          <w:tcPr>
            <w:tcW w:w="1426" w:type="dxa"/>
            <w:tcBorders>
              <w:top w:val="nil"/>
              <w:left w:val="nil"/>
              <w:bottom w:val="nil"/>
              <w:right w:val="nil"/>
            </w:tcBorders>
            <w:shd w:val="clear" w:color="auto" w:fill="auto"/>
            <w:vAlign w:val="bottom"/>
            <w:hideMark/>
          </w:tcPr>
          <w:p w14:paraId="391E766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$379.00</w:t>
            </w:r>
          </w:p>
        </w:tc>
      </w:tr>
      <w:tr w:rsidR="00084C61" w:rsidRPr="00405429" w14:paraId="25FEAB91" w14:textId="77777777" w:rsidTr="00BB43CF">
        <w:trPr>
          <w:trHeight w:val="317"/>
        </w:trPr>
        <w:tc>
          <w:tcPr>
            <w:tcW w:w="6938" w:type="dxa"/>
            <w:tcBorders>
              <w:top w:val="nil"/>
              <w:left w:val="nil"/>
              <w:bottom w:val="nil"/>
              <w:right w:val="nil"/>
            </w:tcBorders>
            <w:shd w:val="clear" w:color="auto" w:fill="auto"/>
            <w:vAlign w:val="bottom"/>
            <w:hideMark/>
          </w:tcPr>
          <w:p w14:paraId="342E7A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62FE20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E0E91E0" w14:textId="77777777" w:rsidTr="00BB43CF">
        <w:trPr>
          <w:trHeight w:val="317"/>
        </w:trPr>
        <w:tc>
          <w:tcPr>
            <w:tcW w:w="6938" w:type="dxa"/>
            <w:tcBorders>
              <w:top w:val="nil"/>
              <w:left w:val="nil"/>
              <w:bottom w:val="nil"/>
              <w:right w:val="nil"/>
            </w:tcBorders>
            <w:shd w:val="clear" w:color="auto" w:fill="auto"/>
            <w:vAlign w:val="center"/>
            <w:hideMark/>
          </w:tcPr>
          <w:p w14:paraId="360893B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Certificados de inscripción o no inscripción, por cada inmueble, persona física o moral:</w:t>
            </w:r>
          </w:p>
        </w:tc>
        <w:tc>
          <w:tcPr>
            <w:tcW w:w="1426" w:type="dxa"/>
            <w:tcBorders>
              <w:top w:val="nil"/>
              <w:left w:val="nil"/>
              <w:bottom w:val="nil"/>
              <w:right w:val="nil"/>
            </w:tcBorders>
            <w:shd w:val="clear" w:color="auto" w:fill="auto"/>
            <w:vAlign w:val="bottom"/>
            <w:hideMark/>
          </w:tcPr>
          <w:p w14:paraId="0218D77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$621.00</w:t>
            </w:r>
          </w:p>
        </w:tc>
      </w:tr>
      <w:tr w:rsidR="00084C61" w:rsidRPr="00405429" w14:paraId="690ABE2C" w14:textId="77777777" w:rsidTr="00BB43CF">
        <w:trPr>
          <w:trHeight w:val="317"/>
        </w:trPr>
        <w:tc>
          <w:tcPr>
            <w:tcW w:w="6938" w:type="dxa"/>
            <w:tcBorders>
              <w:top w:val="nil"/>
              <w:left w:val="nil"/>
              <w:bottom w:val="nil"/>
              <w:right w:val="nil"/>
            </w:tcBorders>
            <w:shd w:val="clear" w:color="auto" w:fill="auto"/>
            <w:vAlign w:val="bottom"/>
            <w:hideMark/>
          </w:tcPr>
          <w:p w14:paraId="5FFF073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C45C0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9A6A17" w14:textId="77777777" w:rsidTr="00CC37C0">
        <w:trPr>
          <w:trHeight w:val="317"/>
        </w:trPr>
        <w:tc>
          <w:tcPr>
            <w:tcW w:w="8364" w:type="dxa"/>
            <w:gridSpan w:val="2"/>
            <w:tcBorders>
              <w:top w:val="nil"/>
              <w:left w:val="nil"/>
              <w:bottom w:val="nil"/>
              <w:right w:val="nil"/>
            </w:tcBorders>
            <w:shd w:val="clear" w:color="auto" w:fill="auto"/>
            <w:vAlign w:val="center"/>
            <w:hideMark/>
          </w:tcPr>
          <w:p w14:paraId="5C2E8B14"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k)</w:t>
            </w:r>
            <w:r w:rsidRPr="00405429">
              <w:rPr>
                <w:rFonts w:ascii="Arial" w:eastAsia="Times New Roman" w:hAnsi="Arial" w:cs="Arial"/>
                <w:color w:val="000000"/>
                <w:sz w:val="24"/>
                <w:szCs w:val="24"/>
                <w:lang w:eastAsia="es-MX"/>
              </w:rPr>
              <w:t xml:space="preserve"> Certificados relativos a sociedades, asociaciones y fundaciones, por cada uno de ellos:</w:t>
            </w:r>
          </w:p>
        </w:tc>
      </w:tr>
      <w:tr w:rsidR="00084C61" w:rsidRPr="00405429" w14:paraId="67D24841" w14:textId="77777777" w:rsidTr="00BB43CF">
        <w:trPr>
          <w:trHeight w:val="317"/>
        </w:trPr>
        <w:tc>
          <w:tcPr>
            <w:tcW w:w="6938" w:type="dxa"/>
            <w:tcBorders>
              <w:top w:val="nil"/>
              <w:left w:val="nil"/>
              <w:bottom w:val="nil"/>
              <w:right w:val="nil"/>
            </w:tcBorders>
            <w:shd w:val="clear" w:color="auto" w:fill="auto"/>
            <w:vAlign w:val="bottom"/>
            <w:hideMark/>
          </w:tcPr>
          <w:p w14:paraId="3EE4B67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737EED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892A6FA" w14:textId="77777777" w:rsidTr="00BB43CF">
        <w:trPr>
          <w:trHeight w:val="317"/>
        </w:trPr>
        <w:tc>
          <w:tcPr>
            <w:tcW w:w="6938" w:type="dxa"/>
            <w:tcBorders>
              <w:top w:val="nil"/>
              <w:left w:val="nil"/>
              <w:bottom w:val="nil"/>
              <w:right w:val="nil"/>
            </w:tcBorders>
            <w:shd w:val="clear" w:color="auto" w:fill="auto"/>
            <w:vAlign w:val="center"/>
            <w:hideMark/>
          </w:tcPr>
          <w:p w14:paraId="092ACE8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Certificado libre de gravamen:</w:t>
            </w:r>
          </w:p>
        </w:tc>
        <w:tc>
          <w:tcPr>
            <w:tcW w:w="1426" w:type="dxa"/>
            <w:tcBorders>
              <w:top w:val="nil"/>
              <w:left w:val="nil"/>
              <w:bottom w:val="nil"/>
              <w:right w:val="nil"/>
            </w:tcBorders>
            <w:shd w:val="clear" w:color="auto" w:fill="auto"/>
            <w:vAlign w:val="bottom"/>
            <w:hideMark/>
          </w:tcPr>
          <w:p w14:paraId="4A415CD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$615.00</w:t>
            </w:r>
          </w:p>
        </w:tc>
      </w:tr>
      <w:tr w:rsidR="00084C61" w:rsidRPr="00405429" w14:paraId="2BAAEB97" w14:textId="77777777" w:rsidTr="00BB43CF">
        <w:trPr>
          <w:trHeight w:val="317"/>
        </w:trPr>
        <w:tc>
          <w:tcPr>
            <w:tcW w:w="6938" w:type="dxa"/>
            <w:tcBorders>
              <w:top w:val="nil"/>
              <w:left w:val="nil"/>
              <w:bottom w:val="nil"/>
              <w:right w:val="nil"/>
            </w:tcBorders>
            <w:shd w:val="clear" w:color="auto" w:fill="auto"/>
            <w:vAlign w:val="bottom"/>
            <w:hideMark/>
          </w:tcPr>
          <w:p w14:paraId="3D1C919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C0B619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FBB79BD" w14:textId="77777777" w:rsidTr="00BB43CF">
        <w:trPr>
          <w:trHeight w:val="317"/>
        </w:trPr>
        <w:tc>
          <w:tcPr>
            <w:tcW w:w="6938" w:type="dxa"/>
            <w:tcBorders>
              <w:top w:val="nil"/>
              <w:left w:val="nil"/>
              <w:bottom w:val="nil"/>
              <w:right w:val="nil"/>
            </w:tcBorders>
            <w:shd w:val="clear" w:color="auto" w:fill="auto"/>
            <w:vAlign w:val="center"/>
            <w:hideMark/>
          </w:tcPr>
          <w:p w14:paraId="571CD99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Certificado hasta dos gravámenes:</w:t>
            </w:r>
          </w:p>
        </w:tc>
        <w:tc>
          <w:tcPr>
            <w:tcW w:w="1426" w:type="dxa"/>
            <w:tcBorders>
              <w:top w:val="nil"/>
              <w:left w:val="nil"/>
              <w:bottom w:val="nil"/>
              <w:right w:val="nil"/>
            </w:tcBorders>
            <w:shd w:val="clear" w:color="auto" w:fill="auto"/>
            <w:vAlign w:val="bottom"/>
            <w:hideMark/>
          </w:tcPr>
          <w:p w14:paraId="08D5737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$737.00</w:t>
            </w:r>
          </w:p>
        </w:tc>
      </w:tr>
      <w:tr w:rsidR="00084C61" w:rsidRPr="00405429" w14:paraId="1388D3C3" w14:textId="77777777" w:rsidTr="00BB43CF">
        <w:trPr>
          <w:trHeight w:val="317"/>
        </w:trPr>
        <w:tc>
          <w:tcPr>
            <w:tcW w:w="6938" w:type="dxa"/>
            <w:tcBorders>
              <w:top w:val="nil"/>
              <w:left w:val="nil"/>
              <w:bottom w:val="nil"/>
              <w:right w:val="nil"/>
            </w:tcBorders>
            <w:shd w:val="clear" w:color="auto" w:fill="auto"/>
            <w:vAlign w:val="bottom"/>
            <w:hideMark/>
          </w:tcPr>
          <w:p w14:paraId="563A3B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317CFB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A03CEF2" w14:textId="77777777" w:rsidTr="00BB43CF">
        <w:trPr>
          <w:trHeight w:val="317"/>
        </w:trPr>
        <w:tc>
          <w:tcPr>
            <w:tcW w:w="6938" w:type="dxa"/>
            <w:tcBorders>
              <w:top w:val="nil"/>
              <w:left w:val="nil"/>
              <w:bottom w:val="nil"/>
              <w:right w:val="nil"/>
            </w:tcBorders>
            <w:shd w:val="clear" w:color="auto" w:fill="auto"/>
            <w:vAlign w:val="center"/>
            <w:hideMark/>
          </w:tcPr>
          <w:p w14:paraId="0330945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 tres o más gravámenes:</w:t>
            </w:r>
          </w:p>
        </w:tc>
        <w:tc>
          <w:tcPr>
            <w:tcW w:w="1426" w:type="dxa"/>
            <w:tcBorders>
              <w:top w:val="nil"/>
              <w:left w:val="nil"/>
              <w:bottom w:val="nil"/>
              <w:right w:val="nil"/>
            </w:tcBorders>
            <w:shd w:val="clear" w:color="auto" w:fill="auto"/>
            <w:vAlign w:val="bottom"/>
            <w:hideMark/>
          </w:tcPr>
          <w:p w14:paraId="79B89A4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$882.00</w:t>
            </w:r>
          </w:p>
        </w:tc>
      </w:tr>
      <w:tr w:rsidR="00084C61" w:rsidRPr="00405429" w14:paraId="639A781D" w14:textId="77777777" w:rsidTr="00BB43CF">
        <w:trPr>
          <w:trHeight w:val="317"/>
        </w:trPr>
        <w:tc>
          <w:tcPr>
            <w:tcW w:w="6938" w:type="dxa"/>
            <w:tcBorders>
              <w:top w:val="nil"/>
              <w:left w:val="nil"/>
              <w:bottom w:val="nil"/>
              <w:right w:val="nil"/>
            </w:tcBorders>
            <w:shd w:val="clear" w:color="auto" w:fill="auto"/>
            <w:vAlign w:val="bottom"/>
            <w:hideMark/>
          </w:tcPr>
          <w:p w14:paraId="3F26DE0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1206A4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99FFD41" w14:textId="77777777" w:rsidTr="00CC37C0">
        <w:trPr>
          <w:trHeight w:val="317"/>
        </w:trPr>
        <w:tc>
          <w:tcPr>
            <w:tcW w:w="8364" w:type="dxa"/>
            <w:gridSpan w:val="2"/>
            <w:tcBorders>
              <w:top w:val="nil"/>
              <w:left w:val="nil"/>
              <w:bottom w:val="nil"/>
              <w:right w:val="nil"/>
            </w:tcBorders>
            <w:shd w:val="clear" w:color="auto" w:fill="auto"/>
            <w:vAlign w:val="center"/>
            <w:hideMark/>
          </w:tcPr>
          <w:p w14:paraId="37FEEB91"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w:t>
            </w:r>
            <w:r w:rsidRPr="00405429">
              <w:rPr>
                <w:rFonts w:ascii="Arial" w:eastAsia="Times New Roman" w:hAnsi="Arial" w:cs="Arial"/>
                <w:color w:val="000000"/>
                <w:sz w:val="24"/>
                <w:szCs w:val="24"/>
                <w:lang w:eastAsia="es-MX"/>
              </w:rPr>
              <w:t xml:space="preserve"> Informes sobre antecedentes en libros o documentos, por cada uno:</w:t>
            </w:r>
          </w:p>
        </w:tc>
      </w:tr>
      <w:tr w:rsidR="00084C61" w:rsidRPr="00405429" w14:paraId="4F18D78A" w14:textId="77777777" w:rsidTr="00BB43CF">
        <w:trPr>
          <w:trHeight w:val="317"/>
        </w:trPr>
        <w:tc>
          <w:tcPr>
            <w:tcW w:w="6938" w:type="dxa"/>
            <w:tcBorders>
              <w:top w:val="nil"/>
              <w:left w:val="nil"/>
              <w:bottom w:val="nil"/>
              <w:right w:val="nil"/>
            </w:tcBorders>
            <w:shd w:val="clear" w:color="auto" w:fill="auto"/>
            <w:vAlign w:val="bottom"/>
            <w:hideMark/>
          </w:tcPr>
          <w:p w14:paraId="19C38FD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E70F94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F777FF" w14:textId="77777777" w:rsidTr="00BB43CF">
        <w:trPr>
          <w:trHeight w:val="317"/>
        </w:trPr>
        <w:tc>
          <w:tcPr>
            <w:tcW w:w="6938" w:type="dxa"/>
            <w:tcBorders>
              <w:top w:val="nil"/>
              <w:left w:val="nil"/>
              <w:bottom w:val="nil"/>
              <w:right w:val="nil"/>
            </w:tcBorders>
            <w:shd w:val="clear" w:color="auto" w:fill="auto"/>
            <w:vAlign w:val="center"/>
            <w:hideMark/>
          </w:tcPr>
          <w:p w14:paraId="0711979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Por búsquedas simples:</w:t>
            </w:r>
          </w:p>
        </w:tc>
        <w:tc>
          <w:tcPr>
            <w:tcW w:w="1426" w:type="dxa"/>
            <w:tcBorders>
              <w:top w:val="nil"/>
              <w:left w:val="nil"/>
              <w:bottom w:val="nil"/>
              <w:right w:val="nil"/>
            </w:tcBorders>
            <w:shd w:val="clear" w:color="auto" w:fill="auto"/>
            <w:vAlign w:val="bottom"/>
            <w:hideMark/>
          </w:tcPr>
          <w:p w14:paraId="48F10FC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$139.00</w:t>
            </w:r>
          </w:p>
        </w:tc>
      </w:tr>
      <w:tr w:rsidR="00084C61" w:rsidRPr="00405429" w14:paraId="5DE4F7BE" w14:textId="77777777" w:rsidTr="00BB43CF">
        <w:trPr>
          <w:trHeight w:val="317"/>
        </w:trPr>
        <w:tc>
          <w:tcPr>
            <w:tcW w:w="6938" w:type="dxa"/>
            <w:tcBorders>
              <w:top w:val="nil"/>
              <w:left w:val="nil"/>
              <w:bottom w:val="nil"/>
              <w:right w:val="nil"/>
            </w:tcBorders>
            <w:shd w:val="clear" w:color="auto" w:fill="auto"/>
            <w:vAlign w:val="bottom"/>
            <w:hideMark/>
          </w:tcPr>
          <w:p w14:paraId="4AC353A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26CAAE5"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A0CE9C1" w14:textId="77777777" w:rsidTr="00BB43CF">
        <w:trPr>
          <w:trHeight w:val="317"/>
        </w:trPr>
        <w:tc>
          <w:tcPr>
            <w:tcW w:w="6938" w:type="dxa"/>
            <w:tcBorders>
              <w:top w:val="nil"/>
              <w:left w:val="nil"/>
              <w:bottom w:val="nil"/>
              <w:right w:val="nil"/>
            </w:tcBorders>
            <w:shd w:val="clear" w:color="auto" w:fill="auto"/>
            <w:vAlign w:val="center"/>
            <w:hideMark/>
          </w:tcPr>
          <w:p w14:paraId="34012B1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2.</w:t>
            </w:r>
            <w:r w:rsidRPr="00405429">
              <w:rPr>
                <w:rFonts w:ascii="Arial" w:eastAsia="Times New Roman" w:hAnsi="Arial" w:cs="Arial"/>
                <w:color w:val="000000"/>
                <w:sz w:val="24"/>
                <w:szCs w:val="24"/>
                <w:lang w:eastAsia="es-MX"/>
              </w:rPr>
              <w:t xml:space="preserve"> Por búsqueda conforme al historial catastral:</w:t>
            </w:r>
          </w:p>
        </w:tc>
        <w:tc>
          <w:tcPr>
            <w:tcW w:w="1426" w:type="dxa"/>
            <w:tcBorders>
              <w:top w:val="nil"/>
              <w:left w:val="nil"/>
              <w:bottom w:val="nil"/>
              <w:right w:val="nil"/>
            </w:tcBorders>
            <w:shd w:val="clear" w:color="auto" w:fill="auto"/>
            <w:vAlign w:val="bottom"/>
            <w:hideMark/>
          </w:tcPr>
          <w:p w14:paraId="2BDEB68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$380.00</w:t>
            </w:r>
          </w:p>
        </w:tc>
      </w:tr>
      <w:tr w:rsidR="00084C61" w:rsidRPr="00405429" w14:paraId="1D840431" w14:textId="77777777" w:rsidTr="00BB43CF">
        <w:trPr>
          <w:trHeight w:val="317"/>
        </w:trPr>
        <w:tc>
          <w:tcPr>
            <w:tcW w:w="6938" w:type="dxa"/>
            <w:tcBorders>
              <w:top w:val="nil"/>
              <w:left w:val="nil"/>
              <w:bottom w:val="nil"/>
              <w:right w:val="nil"/>
            </w:tcBorders>
            <w:shd w:val="clear" w:color="auto" w:fill="auto"/>
            <w:vAlign w:val="bottom"/>
            <w:hideMark/>
          </w:tcPr>
          <w:p w14:paraId="7C7057F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CECA50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A54C3A9" w14:textId="77777777" w:rsidTr="00BB43CF">
        <w:trPr>
          <w:trHeight w:val="317"/>
        </w:trPr>
        <w:tc>
          <w:tcPr>
            <w:tcW w:w="6938" w:type="dxa"/>
            <w:tcBorders>
              <w:top w:val="nil"/>
              <w:left w:val="nil"/>
              <w:bottom w:val="nil"/>
              <w:right w:val="nil"/>
            </w:tcBorders>
            <w:shd w:val="clear" w:color="auto" w:fill="auto"/>
            <w:vAlign w:val="center"/>
            <w:hideMark/>
          </w:tcPr>
          <w:p w14:paraId="6CA18F0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Por historial mercantil de hasta tres actos inscritos:</w:t>
            </w:r>
          </w:p>
        </w:tc>
        <w:tc>
          <w:tcPr>
            <w:tcW w:w="1426" w:type="dxa"/>
            <w:tcBorders>
              <w:top w:val="nil"/>
              <w:left w:val="nil"/>
              <w:bottom w:val="nil"/>
              <w:right w:val="nil"/>
            </w:tcBorders>
            <w:shd w:val="clear" w:color="auto" w:fill="auto"/>
            <w:vAlign w:val="bottom"/>
            <w:hideMark/>
          </w:tcPr>
          <w:p w14:paraId="0CF83D4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$763.00</w:t>
            </w:r>
          </w:p>
        </w:tc>
      </w:tr>
      <w:tr w:rsidR="00084C61" w:rsidRPr="00405429" w14:paraId="757BD016" w14:textId="77777777" w:rsidTr="00BB43CF">
        <w:trPr>
          <w:trHeight w:val="317"/>
        </w:trPr>
        <w:tc>
          <w:tcPr>
            <w:tcW w:w="6938" w:type="dxa"/>
            <w:tcBorders>
              <w:top w:val="nil"/>
              <w:left w:val="nil"/>
              <w:bottom w:val="nil"/>
              <w:right w:val="nil"/>
            </w:tcBorders>
            <w:shd w:val="clear" w:color="auto" w:fill="auto"/>
            <w:vAlign w:val="bottom"/>
            <w:hideMark/>
          </w:tcPr>
          <w:p w14:paraId="10E2FA92" w14:textId="77777777" w:rsidR="00084C61" w:rsidRPr="003C7B01"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EB3742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7E6197D" w14:textId="77777777" w:rsidTr="00BB43CF">
        <w:trPr>
          <w:trHeight w:val="317"/>
        </w:trPr>
        <w:tc>
          <w:tcPr>
            <w:tcW w:w="6938" w:type="dxa"/>
            <w:tcBorders>
              <w:top w:val="nil"/>
              <w:left w:val="nil"/>
              <w:bottom w:val="nil"/>
              <w:right w:val="nil"/>
            </w:tcBorders>
            <w:shd w:val="clear" w:color="auto" w:fill="auto"/>
            <w:vAlign w:val="center"/>
            <w:hideMark/>
          </w:tcPr>
          <w:p w14:paraId="29EAC69E" w14:textId="77777777" w:rsidR="00084C61" w:rsidRPr="003C7B01" w:rsidRDefault="00084C61" w:rsidP="00084C61">
            <w:pPr>
              <w:spacing w:after="0" w:line="240" w:lineRule="auto"/>
              <w:rPr>
                <w:rFonts w:ascii="Arial" w:eastAsia="Times New Roman" w:hAnsi="Arial" w:cs="Arial"/>
                <w:b/>
                <w:bCs/>
                <w:color w:val="000000"/>
                <w:sz w:val="24"/>
                <w:szCs w:val="24"/>
                <w:lang w:eastAsia="es-MX"/>
              </w:rPr>
            </w:pPr>
            <w:r w:rsidRPr="003C7B01">
              <w:rPr>
                <w:rFonts w:ascii="Arial" w:eastAsia="Times New Roman" w:hAnsi="Arial" w:cs="Arial"/>
                <w:b/>
                <w:bCs/>
                <w:color w:val="000000"/>
                <w:sz w:val="24"/>
                <w:szCs w:val="24"/>
                <w:lang w:eastAsia="es-MX"/>
              </w:rPr>
              <w:t>4.</w:t>
            </w:r>
            <w:r w:rsidRPr="003C7B01">
              <w:rPr>
                <w:rFonts w:ascii="Arial" w:eastAsia="Times New Roman" w:hAnsi="Arial" w:cs="Arial"/>
                <w:color w:val="000000"/>
                <w:sz w:val="24"/>
                <w:szCs w:val="24"/>
                <w:lang w:eastAsia="es-MX"/>
              </w:rPr>
              <w:t xml:space="preserve"> Por cada acto inscrito excedente de 3, en el historial mercantil:</w:t>
            </w:r>
          </w:p>
        </w:tc>
        <w:tc>
          <w:tcPr>
            <w:tcW w:w="1426" w:type="dxa"/>
            <w:tcBorders>
              <w:top w:val="nil"/>
              <w:left w:val="nil"/>
              <w:bottom w:val="nil"/>
              <w:right w:val="nil"/>
            </w:tcBorders>
            <w:shd w:val="clear" w:color="auto" w:fill="auto"/>
            <w:vAlign w:val="bottom"/>
            <w:hideMark/>
          </w:tcPr>
          <w:p w14:paraId="2ED2612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w:t>
            </w:r>
          </w:p>
        </w:tc>
      </w:tr>
      <w:tr w:rsidR="00084C61" w:rsidRPr="00405429" w14:paraId="1510199C" w14:textId="77777777" w:rsidTr="00BB43CF">
        <w:trPr>
          <w:trHeight w:val="317"/>
        </w:trPr>
        <w:tc>
          <w:tcPr>
            <w:tcW w:w="6938" w:type="dxa"/>
            <w:tcBorders>
              <w:top w:val="nil"/>
              <w:left w:val="nil"/>
              <w:bottom w:val="nil"/>
              <w:right w:val="nil"/>
            </w:tcBorders>
            <w:shd w:val="clear" w:color="auto" w:fill="auto"/>
            <w:vAlign w:val="center"/>
            <w:hideMark/>
          </w:tcPr>
          <w:p w14:paraId="316CC812" w14:textId="77777777" w:rsidR="00084C61" w:rsidRPr="003C7B01"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5443773" w14:textId="77777777" w:rsidR="00084C61" w:rsidRPr="00405429" w:rsidRDefault="00084C61" w:rsidP="00084C61">
            <w:pPr>
              <w:spacing w:after="0" w:line="240" w:lineRule="auto"/>
              <w:jc w:val="right"/>
              <w:rPr>
                <w:rFonts w:ascii="Arial" w:eastAsia="Times New Roman" w:hAnsi="Arial" w:cs="Arial"/>
                <w:sz w:val="20"/>
                <w:szCs w:val="20"/>
                <w:lang w:eastAsia="es-MX"/>
              </w:rPr>
            </w:pPr>
          </w:p>
        </w:tc>
      </w:tr>
      <w:tr w:rsidR="00084C61" w:rsidRPr="00405429" w14:paraId="72789704" w14:textId="77777777" w:rsidTr="00BB43CF">
        <w:trPr>
          <w:trHeight w:val="317"/>
        </w:trPr>
        <w:tc>
          <w:tcPr>
            <w:tcW w:w="6938" w:type="dxa"/>
            <w:tcBorders>
              <w:top w:val="nil"/>
              <w:left w:val="nil"/>
              <w:bottom w:val="nil"/>
              <w:right w:val="nil"/>
            </w:tcBorders>
            <w:shd w:val="clear" w:color="auto" w:fill="auto"/>
            <w:vAlign w:val="center"/>
            <w:hideMark/>
          </w:tcPr>
          <w:p w14:paraId="25B33F8E" w14:textId="77777777" w:rsidR="00084C61" w:rsidRPr="003C7B01" w:rsidRDefault="00084C61" w:rsidP="00084C61">
            <w:pPr>
              <w:spacing w:after="0" w:line="240" w:lineRule="auto"/>
              <w:rPr>
                <w:rFonts w:ascii="Arial" w:eastAsia="Times New Roman" w:hAnsi="Arial" w:cs="Arial"/>
                <w:b/>
                <w:bCs/>
                <w:color w:val="000000"/>
                <w:sz w:val="24"/>
                <w:szCs w:val="24"/>
                <w:lang w:eastAsia="es-MX"/>
              </w:rPr>
            </w:pPr>
            <w:r w:rsidRPr="003C7B01">
              <w:rPr>
                <w:rFonts w:ascii="Arial" w:eastAsia="Times New Roman" w:hAnsi="Arial" w:cs="Arial"/>
                <w:b/>
                <w:bCs/>
                <w:color w:val="000000"/>
                <w:sz w:val="24"/>
                <w:szCs w:val="24"/>
                <w:lang w:eastAsia="es-MX"/>
              </w:rPr>
              <w:t>5.</w:t>
            </w:r>
            <w:r w:rsidRPr="003C7B01">
              <w:rPr>
                <w:rFonts w:ascii="Arial" w:eastAsia="Times New Roman" w:hAnsi="Arial" w:cs="Arial"/>
                <w:color w:val="000000"/>
                <w:sz w:val="24"/>
                <w:szCs w:val="24"/>
                <w:lang w:eastAsia="es-MX"/>
              </w:rPr>
              <w:t xml:space="preserve"> Existencia o inexistencia de testamento ológrafo:</w:t>
            </w:r>
          </w:p>
        </w:tc>
        <w:tc>
          <w:tcPr>
            <w:tcW w:w="1426" w:type="dxa"/>
            <w:tcBorders>
              <w:top w:val="nil"/>
              <w:left w:val="nil"/>
              <w:bottom w:val="nil"/>
              <w:right w:val="nil"/>
            </w:tcBorders>
            <w:shd w:val="clear" w:color="auto" w:fill="auto"/>
            <w:vAlign w:val="bottom"/>
            <w:hideMark/>
          </w:tcPr>
          <w:p w14:paraId="6899E1C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03B7FA16" w14:textId="77777777" w:rsidTr="00BB43CF">
        <w:trPr>
          <w:trHeight w:val="317"/>
        </w:trPr>
        <w:tc>
          <w:tcPr>
            <w:tcW w:w="6938" w:type="dxa"/>
            <w:tcBorders>
              <w:top w:val="nil"/>
              <w:left w:val="nil"/>
              <w:bottom w:val="nil"/>
              <w:right w:val="nil"/>
            </w:tcBorders>
            <w:shd w:val="clear" w:color="auto" w:fill="auto"/>
            <w:vAlign w:val="center"/>
            <w:hideMark/>
          </w:tcPr>
          <w:p w14:paraId="174665F9" w14:textId="77777777" w:rsidR="00084C61" w:rsidRPr="003C7B01"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2C2BC2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5390E87" w14:textId="77777777" w:rsidTr="00BB43CF">
        <w:trPr>
          <w:trHeight w:val="317"/>
        </w:trPr>
        <w:tc>
          <w:tcPr>
            <w:tcW w:w="6938" w:type="dxa"/>
            <w:tcBorders>
              <w:top w:val="nil"/>
              <w:left w:val="nil"/>
              <w:bottom w:val="nil"/>
              <w:right w:val="nil"/>
            </w:tcBorders>
            <w:shd w:val="clear" w:color="auto" w:fill="auto"/>
            <w:vAlign w:val="center"/>
            <w:hideMark/>
          </w:tcPr>
          <w:p w14:paraId="4401C508" w14:textId="77777777" w:rsidR="00084C61" w:rsidRPr="003C7B01" w:rsidRDefault="00084C61" w:rsidP="00084C61">
            <w:pPr>
              <w:spacing w:after="0" w:line="240" w:lineRule="auto"/>
              <w:rPr>
                <w:rFonts w:ascii="Arial" w:eastAsia="Times New Roman" w:hAnsi="Arial" w:cs="Arial"/>
                <w:b/>
                <w:bCs/>
                <w:color w:val="000000"/>
                <w:sz w:val="24"/>
                <w:szCs w:val="24"/>
                <w:lang w:eastAsia="es-MX"/>
              </w:rPr>
            </w:pPr>
            <w:r w:rsidRPr="003C7B01">
              <w:rPr>
                <w:rFonts w:ascii="Arial" w:eastAsia="Times New Roman" w:hAnsi="Arial" w:cs="Arial"/>
                <w:b/>
                <w:bCs/>
                <w:color w:val="000000"/>
                <w:sz w:val="24"/>
                <w:szCs w:val="24"/>
                <w:lang w:eastAsia="es-MX"/>
              </w:rPr>
              <w:t>6.</w:t>
            </w:r>
            <w:r w:rsidRPr="003C7B01">
              <w:rPr>
                <w:rFonts w:ascii="Arial" w:eastAsia="Times New Roman" w:hAnsi="Arial" w:cs="Arial"/>
                <w:color w:val="000000"/>
                <w:sz w:val="24"/>
                <w:szCs w:val="24"/>
                <w:lang w:eastAsia="es-MX"/>
              </w:rPr>
              <w:t xml:space="preserve"> Revocación o modificación de cláusula de beneficiario:</w:t>
            </w:r>
          </w:p>
        </w:tc>
        <w:tc>
          <w:tcPr>
            <w:tcW w:w="1426" w:type="dxa"/>
            <w:tcBorders>
              <w:top w:val="nil"/>
              <w:left w:val="nil"/>
              <w:bottom w:val="nil"/>
              <w:right w:val="nil"/>
            </w:tcBorders>
            <w:shd w:val="clear" w:color="auto" w:fill="auto"/>
            <w:vAlign w:val="bottom"/>
            <w:hideMark/>
          </w:tcPr>
          <w:p w14:paraId="12F0A6B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2EF12BEA" w14:textId="77777777" w:rsidTr="00BB43CF">
        <w:trPr>
          <w:trHeight w:val="317"/>
        </w:trPr>
        <w:tc>
          <w:tcPr>
            <w:tcW w:w="6938" w:type="dxa"/>
            <w:tcBorders>
              <w:top w:val="nil"/>
              <w:left w:val="nil"/>
              <w:bottom w:val="nil"/>
              <w:right w:val="nil"/>
            </w:tcBorders>
            <w:shd w:val="clear" w:color="auto" w:fill="auto"/>
            <w:vAlign w:val="center"/>
            <w:hideMark/>
          </w:tcPr>
          <w:p w14:paraId="68EF2C87" w14:textId="77777777" w:rsidR="00084C61" w:rsidRPr="003C7B01"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A8C2EEE" w14:textId="77777777" w:rsidR="00084C61" w:rsidRPr="00405429" w:rsidRDefault="00084C61" w:rsidP="00084C61">
            <w:pPr>
              <w:spacing w:after="0" w:line="240" w:lineRule="auto"/>
              <w:jc w:val="right"/>
              <w:rPr>
                <w:rFonts w:ascii="Arial" w:eastAsia="Times New Roman" w:hAnsi="Arial" w:cs="Arial"/>
                <w:sz w:val="20"/>
                <w:szCs w:val="20"/>
                <w:lang w:eastAsia="es-MX"/>
              </w:rPr>
            </w:pPr>
          </w:p>
        </w:tc>
      </w:tr>
      <w:tr w:rsidR="00084C61" w:rsidRPr="00405429" w14:paraId="14E9C154" w14:textId="77777777" w:rsidTr="00CC37C0">
        <w:trPr>
          <w:trHeight w:val="317"/>
        </w:trPr>
        <w:tc>
          <w:tcPr>
            <w:tcW w:w="8364" w:type="dxa"/>
            <w:gridSpan w:val="2"/>
            <w:tcBorders>
              <w:top w:val="nil"/>
              <w:left w:val="nil"/>
              <w:bottom w:val="nil"/>
              <w:right w:val="nil"/>
            </w:tcBorders>
            <w:shd w:val="clear" w:color="auto" w:fill="auto"/>
            <w:vAlign w:val="center"/>
            <w:hideMark/>
          </w:tcPr>
          <w:p w14:paraId="752E8679" w14:textId="77777777" w:rsidR="00084C61" w:rsidRPr="003C7B01" w:rsidRDefault="00084C61" w:rsidP="00084C61">
            <w:pPr>
              <w:spacing w:after="0" w:line="240" w:lineRule="auto"/>
              <w:rPr>
                <w:rFonts w:ascii="Arial" w:eastAsia="Times New Roman" w:hAnsi="Arial" w:cs="Arial"/>
                <w:b/>
                <w:bCs/>
                <w:color w:val="000000"/>
                <w:sz w:val="24"/>
                <w:szCs w:val="24"/>
                <w:lang w:eastAsia="es-MX"/>
              </w:rPr>
            </w:pPr>
            <w:r w:rsidRPr="003C7B01">
              <w:rPr>
                <w:rFonts w:ascii="Arial" w:eastAsia="Times New Roman" w:hAnsi="Arial" w:cs="Arial"/>
                <w:b/>
                <w:bCs/>
                <w:color w:val="000000"/>
                <w:sz w:val="24"/>
                <w:szCs w:val="24"/>
                <w:lang w:eastAsia="es-MX"/>
              </w:rPr>
              <w:t>m)</w:t>
            </w:r>
            <w:r w:rsidRPr="003C7B01">
              <w:rPr>
                <w:rFonts w:ascii="Arial" w:eastAsia="Times New Roman" w:hAnsi="Arial" w:cs="Arial"/>
                <w:color w:val="000000"/>
                <w:sz w:val="24"/>
                <w:szCs w:val="24"/>
                <w:lang w:eastAsia="es-MX"/>
              </w:rPr>
              <w:t xml:space="preserve"> Certificación de documentos:</w:t>
            </w:r>
          </w:p>
        </w:tc>
      </w:tr>
      <w:tr w:rsidR="00084C61" w:rsidRPr="00405429" w14:paraId="4869B625" w14:textId="77777777" w:rsidTr="00BB43CF">
        <w:trPr>
          <w:trHeight w:val="317"/>
        </w:trPr>
        <w:tc>
          <w:tcPr>
            <w:tcW w:w="6938" w:type="dxa"/>
            <w:tcBorders>
              <w:top w:val="nil"/>
              <w:left w:val="nil"/>
              <w:bottom w:val="nil"/>
              <w:right w:val="nil"/>
            </w:tcBorders>
            <w:shd w:val="clear" w:color="auto" w:fill="auto"/>
            <w:vAlign w:val="bottom"/>
            <w:hideMark/>
          </w:tcPr>
          <w:p w14:paraId="66AA603F"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13B3B9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705094" w14:textId="77777777" w:rsidTr="00BB43CF">
        <w:trPr>
          <w:trHeight w:val="317"/>
        </w:trPr>
        <w:tc>
          <w:tcPr>
            <w:tcW w:w="6938" w:type="dxa"/>
            <w:tcBorders>
              <w:top w:val="nil"/>
              <w:left w:val="nil"/>
              <w:bottom w:val="nil"/>
              <w:right w:val="nil"/>
            </w:tcBorders>
            <w:shd w:val="clear" w:color="auto" w:fill="auto"/>
            <w:vAlign w:val="center"/>
            <w:hideMark/>
          </w:tcPr>
          <w:p w14:paraId="1A7D7C5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copias fotostáticas certificadas, hasta 10 fojas:</w:t>
            </w:r>
          </w:p>
        </w:tc>
        <w:tc>
          <w:tcPr>
            <w:tcW w:w="1426" w:type="dxa"/>
            <w:tcBorders>
              <w:top w:val="nil"/>
              <w:left w:val="nil"/>
              <w:bottom w:val="nil"/>
              <w:right w:val="nil"/>
            </w:tcBorders>
            <w:shd w:val="clear" w:color="auto" w:fill="auto"/>
            <w:vAlign w:val="bottom"/>
            <w:hideMark/>
          </w:tcPr>
          <w:p w14:paraId="5B16DED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$500.00</w:t>
            </w:r>
          </w:p>
        </w:tc>
      </w:tr>
      <w:tr w:rsidR="00084C61" w:rsidRPr="00405429" w14:paraId="45C1105D" w14:textId="77777777" w:rsidTr="00BB43CF">
        <w:trPr>
          <w:trHeight w:val="317"/>
        </w:trPr>
        <w:tc>
          <w:tcPr>
            <w:tcW w:w="6938" w:type="dxa"/>
            <w:tcBorders>
              <w:top w:val="nil"/>
              <w:left w:val="nil"/>
              <w:bottom w:val="nil"/>
              <w:right w:val="nil"/>
            </w:tcBorders>
            <w:shd w:val="clear" w:color="auto" w:fill="auto"/>
            <w:vAlign w:val="bottom"/>
            <w:hideMark/>
          </w:tcPr>
          <w:p w14:paraId="4ACFE92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530372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0079983" w14:textId="77777777" w:rsidTr="00BB43CF">
        <w:trPr>
          <w:trHeight w:val="317"/>
        </w:trPr>
        <w:tc>
          <w:tcPr>
            <w:tcW w:w="6938" w:type="dxa"/>
            <w:tcBorders>
              <w:top w:val="nil"/>
              <w:left w:val="nil"/>
              <w:bottom w:val="nil"/>
              <w:right w:val="nil"/>
            </w:tcBorders>
            <w:shd w:val="clear" w:color="auto" w:fill="auto"/>
            <w:vAlign w:val="center"/>
            <w:hideMark/>
          </w:tcPr>
          <w:p w14:paraId="1A9D8BE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impresión de folio mercantil o real, por cada movimiento:</w:t>
            </w:r>
          </w:p>
        </w:tc>
        <w:tc>
          <w:tcPr>
            <w:tcW w:w="1426" w:type="dxa"/>
            <w:tcBorders>
              <w:top w:val="nil"/>
              <w:left w:val="nil"/>
              <w:bottom w:val="nil"/>
              <w:right w:val="nil"/>
            </w:tcBorders>
            <w:shd w:val="clear" w:color="auto" w:fill="auto"/>
            <w:vAlign w:val="bottom"/>
            <w:hideMark/>
          </w:tcPr>
          <w:p w14:paraId="290D587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$53.00</w:t>
            </w:r>
          </w:p>
        </w:tc>
      </w:tr>
      <w:tr w:rsidR="00084C61" w:rsidRPr="00405429" w14:paraId="07BAE7E4" w14:textId="77777777" w:rsidTr="00BB43CF">
        <w:trPr>
          <w:trHeight w:val="317"/>
        </w:trPr>
        <w:tc>
          <w:tcPr>
            <w:tcW w:w="6938" w:type="dxa"/>
            <w:tcBorders>
              <w:top w:val="nil"/>
              <w:left w:val="nil"/>
              <w:bottom w:val="nil"/>
              <w:right w:val="nil"/>
            </w:tcBorders>
            <w:shd w:val="clear" w:color="auto" w:fill="auto"/>
            <w:vAlign w:val="bottom"/>
            <w:hideMark/>
          </w:tcPr>
          <w:p w14:paraId="3E98E69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AD425C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B4021F3" w14:textId="77777777" w:rsidTr="00BB43CF">
        <w:trPr>
          <w:trHeight w:val="317"/>
        </w:trPr>
        <w:tc>
          <w:tcPr>
            <w:tcW w:w="6938" w:type="dxa"/>
            <w:tcBorders>
              <w:top w:val="nil"/>
              <w:left w:val="nil"/>
              <w:bottom w:val="nil"/>
              <w:right w:val="nil"/>
            </w:tcBorders>
            <w:shd w:val="clear" w:color="auto" w:fill="auto"/>
            <w:vAlign w:val="center"/>
            <w:hideMark/>
          </w:tcPr>
          <w:p w14:paraId="285ED51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Por cada foja excedente de 10 (diez):</w:t>
            </w:r>
          </w:p>
        </w:tc>
        <w:tc>
          <w:tcPr>
            <w:tcW w:w="1426" w:type="dxa"/>
            <w:tcBorders>
              <w:top w:val="nil"/>
              <w:left w:val="nil"/>
              <w:bottom w:val="nil"/>
              <w:right w:val="nil"/>
            </w:tcBorders>
            <w:shd w:val="clear" w:color="auto" w:fill="auto"/>
            <w:vAlign w:val="bottom"/>
            <w:hideMark/>
          </w:tcPr>
          <w:p w14:paraId="5920D2B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$13.00</w:t>
            </w:r>
          </w:p>
        </w:tc>
      </w:tr>
      <w:tr w:rsidR="00084C61" w:rsidRPr="00405429" w14:paraId="60ACA286" w14:textId="77777777" w:rsidTr="00BB43CF">
        <w:trPr>
          <w:trHeight w:val="317"/>
        </w:trPr>
        <w:tc>
          <w:tcPr>
            <w:tcW w:w="6938" w:type="dxa"/>
            <w:tcBorders>
              <w:top w:val="nil"/>
              <w:left w:val="nil"/>
              <w:bottom w:val="nil"/>
              <w:right w:val="nil"/>
            </w:tcBorders>
            <w:shd w:val="clear" w:color="auto" w:fill="auto"/>
            <w:vAlign w:val="bottom"/>
            <w:hideMark/>
          </w:tcPr>
          <w:p w14:paraId="466349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A191E4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A981CBD" w14:textId="77777777" w:rsidTr="00BB43CF">
        <w:trPr>
          <w:trHeight w:val="317"/>
        </w:trPr>
        <w:tc>
          <w:tcPr>
            <w:tcW w:w="6938" w:type="dxa"/>
            <w:tcBorders>
              <w:top w:val="nil"/>
              <w:left w:val="nil"/>
              <w:bottom w:val="nil"/>
              <w:right w:val="nil"/>
            </w:tcBorders>
            <w:shd w:val="clear" w:color="auto" w:fill="auto"/>
            <w:vAlign w:val="center"/>
            <w:hideMark/>
          </w:tcPr>
          <w:p w14:paraId="59E3E91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En fotostáticas de planos por cada uno:</w:t>
            </w:r>
          </w:p>
        </w:tc>
        <w:tc>
          <w:tcPr>
            <w:tcW w:w="1426" w:type="dxa"/>
            <w:tcBorders>
              <w:top w:val="nil"/>
              <w:left w:val="nil"/>
              <w:bottom w:val="nil"/>
              <w:right w:val="nil"/>
            </w:tcBorders>
            <w:shd w:val="clear" w:color="auto" w:fill="auto"/>
            <w:vAlign w:val="bottom"/>
            <w:hideMark/>
          </w:tcPr>
          <w:p w14:paraId="1772CFB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$190.00</w:t>
            </w:r>
          </w:p>
        </w:tc>
      </w:tr>
      <w:tr w:rsidR="00084C61" w:rsidRPr="00405429" w14:paraId="71A7F46F" w14:textId="77777777" w:rsidTr="00BB43CF">
        <w:trPr>
          <w:trHeight w:val="317"/>
        </w:trPr>
        <w:tc>
          <w:tcPr>
            <w:tcW w:w="6938" w:type="dxa"/>
            <w:tcBorders>
              <w:top w:val="nil"/>
              <w:left w:val="nil"/>
              <w:bottom w:val="nil"/>
              <w:right w:val="nil"/>
            </w:tcBorders>
            <w:shd w:val="clear" w:color="auto" w:fill="auto"/>
            <w:vAlign w:val="bottom"/>
            <w:hideMark/>
          </w:tcPr>
          <w:p w14:paraId="2893566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7667BC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E93921F" w14:textId="77777777" w:rsidTr="00BB43CF">
        <w:trPr>
          <w:trHeight w:val="317"/>
        </w:trPr>
        <w:tc>
          <w:tcPr>
            <w:tcW w:w="6938" w:type="dxa"/>
            <w:tcBorders>
              <w:top w:val="nil"/>
              <w:left w:val="nil"/>
              <w:bottom w:val="nil"/>
              <w:right w:val="nil"/>
            </w:tcBorders>
            <w:shd w:val="clear" w:color="auto" w:fill="auto"/>
            <w:vAlign w:val="center"/>
            <w:hideMark/>
          </w:tcPr>
          <w:p w14:paraId="5359306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n) </w:t>
            </w:r>
            <w:r w:rsidRPr="00405429">
              <w:rPr>
                <w:rFonts w:ascii="Arial" w:eastAsia="Times New Roman" w:hAnsi="Arial" w:cs="Arial"/>
                <w:color w:val="000000"/>
                <w:sz w:val="24"/>
                <w:szCs w:val="24"/>
                <w:lang w:eastAsia="es-MX"/>
              </w:rPr>
              <w:t>Por expedición de certificaciones de garantías mobiliarias, por cada una:</w:t>
            </w:r>
          </w:p>
        </w:tc>
        <w:tc>
          <w:tcPr>
            <w:tcW w:w="1426" w:type="dxa"/>
            <w:tcBorders>
              <w:top w:val="nil"/>
              <w:left w:val="nil"/>
              <w:bottom w:val="nil"/>
              <w:right w:val="nil"/>
            </w:tcBorders>
            <w:shd w:val="clear" w:color="auto" w:fill="auto"/>
            <w:vAlign w:val="bottom"/>
            <w:hideMark/>
          </w:tcPr>
          <w:p w14:paraId="1FA380D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$190.00</w:t>
            </w:r>
          </w:p>
        </w:tc>
      </w:tr>
      <w:tr w:rsidR="00084C61" w:rsidRPr="00405429" w14:paraId="5FB84A95" w14:textId="77777777" w:rsidTr="00BB43CF">
        <w:trPr>
          <w:trHeight w:val="317"/>
        </w:trPr>
        <w:tc>
          <w:tcPr>
            <w:tcW w:w="6938" w:type="dxa"/>
            <w:tcBorders>
              <w:top w:val="nil"/>
              <w:left w:val="nil"/>
              <w:bottom w:val="nil"/>
              <w:right w:val="nil"/>
            </w:tcBorders>
            <w:shd w:val="clear" w:color="auto" w:fill="auto"/>
            <w:vAlign w:val="bottom"/>
            <w:hideMark/>
          </w:tcPr>
          <w:p w14:paraId="5E59A86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09F060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79438F7" w14:textId="77777777" w:rsidTr="00BB43CF">
        <w:trPr>
          <w:trHeight w:val="317"/>
        </w:trPr>
        <w:tc>
          <w:tcPr>
            <w:tcW w:w="6938" w:type="dxa"/>
            <w:tcBorders>
              <w:top w:val="nil"/>
              <w:left w:val="nil"/>
              <w:bottom w:val="nil"/>
              <w:right w:val="nil"/>
            </w:tcBorders>
            <w:shd w:val="clear" w:color="auto" w:fill="auto"/>
            <w:vAlign w:val="center"/>
            <w:hideMark/>
          </w:tcPr>
          <w:p w14:paraId="3C122DD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w:t>
            </w:r>
            <w:r w:rsidRPr="00405429">
              <w:rPr>
                <w:rFonts w:ascii="Arial" w:eastAsia="Times New Roman" w:hAnsi="Arial" w:cs="Arial"/>
                <w:color w:val="000000"/>
                <w:sz w:val="24"/>
                <w:szCs w:val="24"/>
                <w:lang w:eastAsia="es-MX"/>
              </w:rPr>
              <w:t xml:space="preserve"> Por el registro de Avisos Preventivos, físicos o digitales:</w:t>
            </w:r>
          </w:p>
        </w:tc>
        <w:tc>
          <w:tcPr>
            <w:tcW w:w="1426" w:type="dxa"/>
            <w:tcBorders>
              <w:top w:val="nil"/>
              <w:left w:val="nil"/>
              <w:bottom w:val="nil"/>
              <w:right w:val="nil"/>
            </w:tcBorders>
            <w:shd w:val="clear" w:color="auto" w:fill="auto"/>
            <w:vAlign w:val="bottom"/>
            <w:hideMark/>
          </w:tcPr>
          <w:p w14:paraId="20765B2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67C40523" w14:textId="77777777" w:rsidTr="00BB43CF">
        <w:trPr>
          <w:trHeight w:val="317"/>
        </w:trPr>
        <w:tc>
          <w:tcPr>
            <w:tcW w:w="6938" w:type="dxa"/>
            <w:tcBorders>
              <w:top w:val="nil"/>
              <w:left w:val="nil"/>
              <w:bottom w:val="nil"/>
              <w:right w:val="nil"/>
            </w:tcBorders>
            <w:shd w:val="clear" w:color="auto" w:fill="auto"/>
            <w:vAlign w:val="bottom"/>
            <w:hideMark/>
          </w:tcPr>
          <w:p w14:paraId="0C5A4C5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F2FCC78"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40FE3E0" w14:textId="77777777" w:rsidTr="00BB43CF">
        <w:trPr>
          <w:trHeight w:val="317"/>
        </w:trPr>
        <w:tc>
          <w:tcPr>
            <w:tcW w:w="6938" w:type="dxa"/>
            <w:tcBorders>
              <w:top w:val="nil"/>
              <w:left w:val="nil"/>
              <w:bottom w:val="nil"/>
              <w:right w:val="nil"/>
            </w:tcBorders>
            <w:shd w:val="clear" w:color="auto" w:fill="auto"/>
            <w:vAlign w:val="center"/>
            <w:hideMark/>
          </w:tcPr>
          <w:p w14:paraId="6605FF2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w:t>
            </w:r>
            <w:r w:rsidRPr="00405429">
              <w:rPr>
                <w:rFonts w:ascii="Arial" w:eastAsia="Times New Roman" w:hAnsi="Arial" w:cs="Arial"/>
                <w:color w:val="000000"/>
                <w:sz w:val="24"/>
                <w:szCs w:val="24"/>
                <w:lang w:eastAsia="es-MX"/>
              </w:rPr>
              <w:t xml:space="preserve"> Por la cancelación del Aviso Cautelar, físicos o digitales:</w:t>
            </w:r>
          </w:p>
        </w:tc>
        <w:tc>
          <w:tcPr>
            <w:tcW w:w="1426" w:type="dxa"/>
            <w:tcBorders>
              <w:top w:val="nil"/>
              <w:left w:val="nil"/>
              <w:bottom w:val="nil"/>
              <w:right w:val="nil"/>
            </w:tcBorders>
            <w:shd w:val="clear" w:color="auto" w:fill="auto"/>
            <w:vAlign w:val="bottom"/>
            <w:hideMark/>
          </w:tcPr>
          <w:p w14:paraId="0F19990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67E8BA85" w14:textId="77777777" w:rsidTr="00BB43CF">
        <w:trPr>
          <w:trHeight w:val="317"/>
        </w:trPr>
        <w:tc>
          <w:tcPr>
            <w:tcW w:w="6938" w:type="dxa"/>
            <w:tcBorders>
              <w:top w:val="nil"/>
              <w:left w:val="nil"/>
              <w:bottom w:val="nil"/>
              <w:right w:val="nil"/>
            </w:tcBorders>
            <w:shd w:val="clear" w:color="auto" w:fill="auto"/>
            <w:vAlign w:val="bottom"/>
            <w:hideMark/>
          </w:tcPr>
          <w:p w14:paraId="50A5F5C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9D267E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1B2FC80" w14:textId="77777777" w:rsidTr="00BB43CF">
        <w:trPr>
          <w:trHeight w:val="317"/>
        </w:trPr>
        <w:tc>
          <w:tcPr>
            <w:tcW w:w="6938" w:type="dxa"/>
            <w:tcBorders>
              <w:top w:val="nil"/>
              <w:left w:val="nil"/>
              <w:bottom w:val="nil"/>
              <w:right w:val="nil"/>
            </w:tcBorders>
            <w:shd w:val="clear" w:color="auto" w:fill="auto"/>
            <w:vAlign w:val="center"/>
            <w:hideMark/>
          </w:tcPr>
          <w:p w14:paraId="6648639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q) </w:t>
            </w:r>
            <w:r w:rsidRPr="00405429">
              <w:rPr>
                <w:rFonts w:ascii="Arial" w:eastAsia="Times New Roman" w:hAnsi="Arial" w:cs="Arial"/>
                <w:color w:val="000000"/>
                <w:sz w:val="24"/>
                <w:szCs w:val="24"/>
                <w:lang w:eastAsia="es-MX"/>
              </w:rPr>
              <w:t>Por el registro de Avisos Cautelares, físicos o digitales:</w:t>
            </w:r>
          </w:p>
        </w:tc>
        <w:tc>
          <w:tcPr>
            <w:tcW w:w="1426" w:type="dxa"/>
            <w:tcBorders>
              <w:top w:val="nil"/>
              <w:left w:val="nil"/>
              <w:bottom w:val="nil"/>
              <w:right w:val="nil"/>
            </w:tcBorders>
            <w:shd w:val="clear" w:color="auto" w:fill="auto"/>
            <w:vAlign w:val="bottom"/>
            <w:hideMark/>
          </w:tcPr>
          <w:p w14:paraId="0221B1E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4584328B" w14:textId="77777777" w:rsidTr="00BB43CF">
        <w:trPr>
          <w:trHeight w:val="317"/>
        </w:trPr>
        <w:tc>
          <w:tcPr>
            <w:tcW w:w="6938" w:type="dxa"/>
            <w:tcBorders>
              <w:top w:val="nil"/>
              <w:left w:val="nil"/>
              <w:bottom w:val="nil"/>
              <w:right w:val="nil"/>
            </w:tcBorders>
            <w:shd w:val="clear" w:color="auto" w:fill="auto"/>
            <w:vAlign w:val="bottom"/>
            <w:hideMark/>
          </w:tcPr>
          <w:p w14:paraId="2A8DB7E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9D618D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E209876" w14:textId="77777777" w:rsidTr="00BB43CF">
        <w:trPr>
          <w:trHeight w:val="317"/>
        </w:trPr>
        <w:tc>
          <w:tcPr>
            <w:tcW w:w="6938" w:type="dxa"/>
            <w:tcBorders>
              <w:top w:val="nil"/>
              <w:left w:val="nil"/>
              <w:bottom w:val="nil"/>
              <w:right w:val="nil"/>
            </w:tcBorders>
            <w:shd w:val="clear" w:color="auto" w:fill="auto"/>
            <w:vAlign w:val="center"/>
            <w:hideMark/>
          </w:tcPr>
          <w:p w14:paraId="7B93E6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Por ratificación de firmas realizadas ante el registrador, por cada compareciente o por cada contrato o acto jurídico:</w:t>
            </w:r>
          </w:p>
        </w:tc>
        <w:tc>
          <w:tcPr>
            <w:tcW w:w="1426" w:type="dxa"/>
            <w:tcBorders>
              <w:top w:val="nil"/>
              <w:left w:val="nil"/>
              <w:bottom w:val="nil"/>
              <w:right w:val="nil"/>
            </w:tcBorders>
            <w:shd w:val="clear" w:color="auto" w:fill="auto"/>
            <w:vAlign w:val="bottom"/>
            <w:hideMark/>
          </w:tcPr>
          <w:p w14:paraId="73ED353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$712.00</w:t>
            </w:r>
          </w:p>
        </w:tc>
      </w:tr>
      <w:tr w:rsidR="00084C61" w:rsidRPr="00405429" w14:paraId="6B3DD28A" w14:textId="77777777" w:rsidTr="00BB43CF">
        <w:trPr>
          <w:trHeight w:val="317"/>
        </w:trPr>
        <w:tc>
          <w:tcPr>
            <w:tcW w:w="6938" w:type="dxa"/>
            <w:tcBorders>
              <w:top w:val="nil"/>
              <w:left w:val="nil"/>
              <w:bottom w:val="nil"/>
              <w:right w:val="nil"/>
            </w:tcBorders>
            <w:shd w:val="clear" w:color="auto" w:fill="auto"/>
            <w:vAlign w:val="bottom"/>
            <w:hideMark/>
          </w:tcPr>
          <w:p w14:paraId="7385DA5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115C54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A4C7B3" w14:textId="77777777" w:rsidTr="00CC37C0">
        <w:trPr>
          <w:trHeight w:val="317"/>
        </w:trPr>
        <w:tc>
          <w:tcPr>
            <w:tcW w:w="8364" w:type="dxa"/>
            <w:gridSpan w:val="2"/>
            <w:tcBorders>
              <w:top w:val="nil"/>
              <w:left w:val="nil"/>
              <w:bottom w:val="nil"/>
              <w:right w:val="nil"/>
            </w:tcBorders>
            <w:shd w:val="clear" w:color="auto" w:fill="auto"/>
            <w:vAlign w:val="center"/>
            <w:hideMark/>
          </w:tcPr>
          <w:p w14:paraId="3DC2D651"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caso de personas físicas con actividades agropecuarias para créditos refaccionarios o de habilitación o avío, este servicio estará exento.</w:t>
            </w:r>
          </w:p>
        </w:tc>
      </w:tr>
      <w:tr w:rsidR="00084C61" w:rsidRPr="00405429" w14:paraId="063A0597" w14:textId="77777777" w:rsidTr="00BB43CF">
        <w:trPr>
          <w:trHeight w:val="317"/>
        </w:trPr>
        <w:tc>
          <w:tcPr>
            <w:tcW w:w="6938" w:type="dxa"/>
            <w:tcBorders>
              <w:top w:val="nil"/>
              <w:left w:val="nil"/>
              <w:bottom w:val="nil"/>
              <w:right w:val="nil"/>
            </w:tcBorders>
            <w:shd w:val="clear" w:color="auto" w:fill="auto"/>
            <w:vAlign w:val="bottom"/>
            <w:hideMark/>
          </w:tcPr>
          <w:p w14:paraId="2A8E1BE9"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8D1731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3D92B86" w14:textId="77777777" w:rsidTr="00BB43CF">
        <w:trPr>
          <w:trHeight w:val="317"/>
        </w:trPr>
        <w:tc>
          <w:tcPr>
            <w:tcW w:w="6938" w:type="dxa"/>
            <w:tcBorders>
              <w:top w:val="nil"/>
              <w:left w:val="nil"/>
              <w:bottom w:val="nil"/>
              <w:right w:val="nil"/>
            </w:tcBorders>
            <w:shd w:val="clear" w:color="auto" w:fill="auto"/>
            <w:vAlign w:val="center"/>
            <w:hideMark/>
          </w:tcPr>
          <w:p w14:paraId="7AF5347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Por depósito de testamento ológrafo:</w:t>
            </w:r>
          </w:p>
        </w:tc>
        <w:tc>
          <w:tcPr>
            <w:tcW w:w="1426" w:type="dxa"/>
            <w:tcBorders>
              <w:top w:val="nil"/>
              <w:left w:val="nil"/>
              <w:bottom w:val="nil"/>
              <w:right w:val="nil"/>
            </w:tcBorders>
            <w:shd w:val="clear" w:color="auto" w:fill="auto"/>
            <w:vAlign w:val="center"/>
            <w:hideMark/>
          </w:tcPr>
          <w:p w14:paraId="2BEAA56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$363.00</w:t>
            </w:r>
          </w:p>
        </w:tc>
      </w:tr>
      <w:tr w:rsidR="00084C61" w:rsidRPr="00405429" w14:paraId="4F30BBCC" w14:textId="77777777" w:rsidTr="00BB43CF">
        <w:trPr>
          <w:trHeight w:val="317"/>
        </w:trPr>
        <w:tc>
          <w:tcPr>
            <w:tcW w:w="6938" w:type="dxa"/>
            <w:tcBorders>
              <w:top w:val="nil"/>
              <w:left w:val="nil"/>
              <w:bottom w:val="nil"/>
              <w:right w:val="nil"/>
            </w:tcBorders>
            <w:shd w:val="clear" w:color="auto" w:fill="auto"/>
            <w:vAlign w:val="bottom"/>
            <w:hideMark/>
          </w:tcPr>
          <w:p w14:paraId="1D67A73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C86ECA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914A0C" w14:textId="77777777" w:rsidTr="00BB43CF">
        <w:trPr>
          <w:trHeight w:val="317"/>
        </w:trPr>
        <w:tc>
          <w:tcPr>
            <w:tcW w:w="6938" w:type="dxa"/>
            <w:tcBorders>
              <w:top w:val="nil"/>
              <w:left w:val="nil"/>
              <w:bottom w:val="nil"/>
              <w:right w:val="nil"/>
            </w:tcBorders>
            <w:shd w:val="clear" w:color="auto" w:fill="auto"/>
            <w:vAlign w:val="center"/>
            <w:hideMark/>
          </w:tcPr>
          <w:p w14:paraId="1BA15CC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Por la inscripción de contratos de opción y carta intención:</w:t>
            </w:r>
          </w:p>
        </w:tc>
        <w:tc>
          <w:tcPr>
            <w:tcW w:w="1426" w:type="dxa"/>
            <w:tcBorders>
              <w:top w:val="nil"/>
              <w:left w:val="nil"/>
              <w:bottom w:val="nil"/>
              <w:right w:val="nil"/>
            </w:tcBorders>
            <w:shd w:val="clear" w:color="auto" w:fill="auto"/>
            <w:vAlign w:val="center"/>
            <w:hideMark/>
          </w:tcPr>
          <w:p w14:paraId="186FEAD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$269.00</w:t>
            </w:r>
          </w:p>
        </w:tc>
      </w:tr>
      <w:tr w:rsidR="00084C61" w:rsidRPr="00405429" w14:paraId="3E47E1B9" w14:textId="77777777" w:rsidTr="00BB43CF">
        <w:trPr>
          <w:trHeight w:val="317"/>
        </w:trPr>
        <w:tc>
          <w:tcPr>
            <w:tcW w:w="6938" w:type="dxa"/>
            <w:tcBorders>
              <w:top w:val="nil"/>
              <w:left w:val="nil"/>
              <w:bottom w:val="nil"/>
              <w:right w:val="nil"/>
            </w:tcBorders>
            <w:shd w:val="clear" w:color="auto" w:fill="auto"/>
            <w:vAlign w:val="bottom"/>
            <w:hideMark/>
          </w:tcPr>
          <w:p w14:paraId="18D25F3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99B84F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7728A65" w14:textId="77777777" w:rsidTr="00BB43CF">
        <w:trPr>
          <w:trHeight w:val="317"/>
        </w:trPr>
        <w:tc>
          <w:tcPr>
            <w:tcW w:w="6938" w:type="dxa"/>
            <w:tcBorders>
              <w:top w:val="nil"/>
              <w:left w:val="nil"/>
              <w:bottom w:val="nil"/>
              <w:right w:val="nil"/>
            </w:tcBorders>
            <w:shd w:val="clear" w:color="auto" w:fill="auto"/>
            <w:vAlign w:val="center"/>
            <w:hideMark/>
          </w:tcPr>
          <w:p w14:paraId="66AB5DA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 </w:t>
            </w:r>
            <w:r w:rsidRPr="00405429">
              <w:rPr>
                <w:rFonts w:ascii="Arial" w:eastAsia="Times New Roman" w:hAnsi="Arial" w:cs="Arial"/>
                <w:color w:val="000000"/>
                <w:sz w:val="24"/>
                <w:szCs w:val="24"/>
                <w:lang w:eastAsia="es-MX"/>
              </w:rPr>
              <w:t>Por las inscripciones de compraventa mobiliaria, contratos de prenda, sobre el valor de operación:</w:t>
            </w:r>
          </w:p>
        </w:tc>
        <w:tc>
          <w:tcPr>
            <w:tcW w:w="1426" w:type="dxa"/>
            <w:tcBorders>
              <w:top w:val="nil"/>
              <w:left w:val="nil"/>
              <w:bottom w:val="nil"/>
              <w:right w:val="nil"/>
            </w:tcBorders>
            <w:shd w:val="clear" w:color="auto" w:fill="auto"/>
            <w:vAlign w:val="center"/>
            <w:hideMark/>
          </w:tcPr>
          <w:p w14:paraId="5735D67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0.40%</w:t>
            </w:r>
          </w:p>
        </w:tc>
      </w:tr>
      <w:tr w:rsidR="00084C61" w:rsidRPr="00405429" w14:paraId="25997117" w14:textId="77777777" w:rsidTr="00BB43CF">
        <w:trPr>
          <w:trHeight w:val="317"/>
        </w:trPr>
        <w:tc>
          <w:tcPr>
            <w:tcW w:w="6938" w:type="dxa"/>
            <w:tcBorders>
              <w:top w:val="nil"/>
              <w:left w:val="nil"/>
              <w:bottom w:val="nil"/>
              <w:right w:val="nil"/>
            </w:tcBorders>
            <w:shd w:val="clear" w:color="auto" w:fill="auto"/>
            <w:vAlign w:val="bottom"/>
            <w:hideMark/>
          </w:tcPr>
          <w:p w14:paraId="103430B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D3E99A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2D66264" w14:textId="77777777" w:rsidTr="00CC37C0">
        <w:trPr>
          <w:trHeight w:val="317"/>
        </w:trPr>
        <w:tc>
          <w:tcPr>
            <w:tcW w:w="8364" w:type="dxa"/>
            <w:gridSpan w:val="2"/>
            <w:tcBorders>
              <w:top w:val="nil"/>
              <w:left w:val="nil"/>
              <w:bottom w:val="nil"/>
              <w:right w:val="nil"/>
            </w:tcBorders>
            <w:shd w:val="clear" w:color="auto" w:fill="auto"/>
            <w:vAlign w:val="center"/>
            <w:hideMark/>
          </w:tcPr>
          <w:p w14:paraId="0A943588"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 </w:t>
            </w:r>
            <w:r w:rsidRPr="00405429">
              <w:rPr>
                <w:rFonts w:ascii="Arial" w:eastAsia="Times New Roman" w:hAnsi="Arial" w:cs="Arial"/>
                <w:color w:val="000000"/>
                <w:sz w:val="24"/>
                <w:szCs w:val="24"/>
                <w:lang w:eastAsia="es-MX"/>
              </w:rPr>
              <w:t>La búsqueda y consulta de información inmobiliaria por usuario a través de Internet:</w:t>
            </w:r>
          </w:p>
        </w:tc>
      </w:tr>
      <w:tr w:rsidR="00084C61" w:rsidRPr="00405429" w14:paraId="0F86AAC0" w14:textId="77777777" w:rsidTr="00BB43CF">
        <w:trPr>
          <w:trHeight w:val="317"/>
        </w:trPr>
        <w:tc>
          <w:tcPr>
            <w:tcW w:w="6938" w:type="dxa"/>
            <w:tcBorders>
              <w:top w:val="nil"/>
              <w:left w:val="nil"/>
              <w:bottom w:val="nil"/>
              <w:right w:val="nil"/>
            </w:tcBorders>
            <w:shd w:val="clear" w:color="auto" w:fill="auto"/>
            <w:vAlign w:val="bottom"/>
            <w:hideMark/>
          </w:tcPr>
          <w:p w14:paraId="25899B2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B12E92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01D3C7C" w14:textId="77777777" w:rsidTr="00BB43CF">
        <w:trPr>
          <w:trHeight w:val="317"/>
        </w:trPr>
        <w:tc>
          <w:tcPr>
            <w:tcW w:w="6938" w:type="dxa"/>
            <w:tcBorders>
              <w:top w:val="nil"/>
              <w:left w:val="nil"/>
              <w:bottom w:val="nil"/>
              <w:right w:val="nil"/>
            </w:tcBorders>
            <w:shd w:val="clear" w:color="auto" w:fill="auto"/>
            <w:vAlign w:val="center"/>
            <w:hideMark/>
          </w:tcPr>
          <w:p w14:paraId="3C5142B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Por un periodo de 24 horas:</w:t>
            </w:r>
          </w:p>
        </w:tc>
        <w:tc>
          <w:tcPr>
            <w:tcW w:w="1426" w:type="dxa"/>
            <w:tcBorders>
              <w:top w:val="nil"/>
              <w:left w:val="nil"/>
              <w:bottom w:val="nil"/>
              <w:right w:val="nil"/>
            </w:tcBorders>
            <w:shd w:val="clear" w:color="auto" w:fill="auto"/>
            <w:vAlign w:val="center"/>
            <w:hideMark/>
          </w:tcPr>
          <w:p w14:paraId="147964D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$155.00</w:t>
            </w:r>
          </w:p>
        </w:tc>
      </w:tr>
      <w:tr w:rsidR="00084C61" w:rsidRPr="00405429" w14:paraId="1F6C8459" w14:textId="77777777" w:rsidTr="00BB43CF">
        <w:trPr>
          <w:trHeight w:val="317"/>
        </w:trPr>
        <w:tc>
          <w:tcPr>
            <w:tcW w:w="6938" w:type="dxa"/>
            <w:tcBorders>
              <w:top w:val="nil"/>
              <w:left w:val="nil"/>
              <w:bottom w:val="nil"/>
              <w:right w:val="nil"/>
            </w:tcBorders>
            <w:shd w:val="clear" w:color="auto" w:fill="auto"/>
            <w:vAlign w:val="bottom"/>
            <w:hideMark/>
          </w:tcPr>
          <w:p w14:paraId="4CA6080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88E1FF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88DB7B0" w14:textId="77777777" w:rsidTr="00BB43CF">
        <w:trPr>
          <w:trHeight w:val="317"/>
        </w:trPr>
        <w:tc>
          <w:tcPr>
            <w:tcW w:w="6938" w:type="dxa"/>
            <w:tcBorders>
              <w:top w:val="nil"/>
              <w:left w:val="nil"/>
              <w:bottom w:val="nil"/>
              <w:right w:val="nil"/>
            </w:tcBorders>
            <w:shd w:val="clear" w:color="auto" w:fill="auto"/>
            <w:vAlign w:val="center"/>
            <w:hideMark/>
          </w:tcPr>
          <w:p w14:paraId="211E00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Por un periodo de 365 días:</w:t>
            </w:r>
          </w:p>
        </w:tc>
        <w:tc>
          <w:tcPr>
            <w:tcW w:w="1426" w:type="dxa"/>
            <w:tcBorders>
              <w:top w:val="nil"/>
              <w:left w:val="nil"/>
              <w:bottom w:val="nil"/>
              <w:right w:val="nil"/>
            </w:tcBorders>
            <w:shd w:val="clear" w:color="auto" w:fill="auto"/>
            <w:vAlign w:val="center"/>
            <w:hideMark/>
          </w:tcPr>
          <w:p w14:paraId="17007B7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$15,495.00</w:t>
            </w:r>
          </w:p>
        </w:tc>
      </w:tr>
      <w:tr w:rsidR="00084C61" w:rsidRPr="00405429" w14:paraId="3BCAD476" w14:textId="77777777" w:rsidTr="00BB43CF">
        <w:trPr>
          <w:trHeight w:val="317"/>
        </w:trPr>
        <w:tc>
          <w:tcPr>
            <w:tcW w:w="6938" w:type="dxa"/>
            <w:tcBorders>
              <w:top w:val="nil"/>
              <w:left w:val="nil"/>
              <w:bottom w:val="nil"/>
              <w:right w:val="nil"/>
            </w:tcBorders>
            <w:shd w:val="clear" w:color="auto" w:fill="auto"/>
            <w:vAlign w:val="bottom"/>
            <w:hideMark/>
          </w:tcPr>
          <w:p w14:paraId="3FCC8F8A"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5AB683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4DD7C5" w14:textId="77777777" w:rsidTr="00CC37C0">
        <w:trPr>
          <w:trHeight w:val="317"/>
        </w:trPr>
        <w:tc>
          <w:tcPr>
            <w:tcW w:w="8364" w:type="dxa"/>
            <w:gridSpan w:val="2"/>
            <w:tcBorders>
              <w:top w:val="nil"/>
              <w:left w:val="nil"/>
              <w:bottom w:val="nil"/>
              <w:right w:val="nil"/>
            </w:tcBorders>
            <w:shd w:val="clear" w:color="auto" w:fill="auto"/>
            <w:vAlign w:val="center"/>
            <w:hideMark/>
          </w:tcPr>
          <w:p w14:paraId="6F4586B6"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XII.</w:t>
            </w:r>
            <w:r w:rsidRPr="00405429">
              <w:rPr>
                <w:rFonts w:ascii="Arial" w:eastAsia="Times New Roman" w:hAnsi="Arial" w:cs="Arial"/>
                <w:color w:val="000000"/>
                <w:sz w:val="24"/>
                <w:szCs w:val="24"/>
                <w:lang w:eastAsia="es-MX"/>
              </w:rPr>
              <w:t xml:space="preserve"> Por legajo de copias de formas precodificadas impresas en el Sistema de Gestión Registral del Registro Público de Comercio, por movimiento:</w:t>
            </w:r>
          </w:p>
        </w:tc>
      </w:tr>
      <w:tr w:rsidR="00084C61" w:rsidRPr="00405429" w14:paraId="272287BB" w14:textId="77777777" w:rsidTr="00BB43CF">
        <w:trPr>
          <w:trHeight w:val="317"/>
        </w:trPr>
        <w:tc>
          <w:tcPr>
            <w:tcW w:w="6938" w:type="dxa"/>
            <w:tcBorders>
              <w:top w:val="nil"/>
              <w:left w:val="nil"/>
              <w:bottom w:val="nil"/>
              <w:right w:val="nil"/>
            </w:tcBorders>
            <w:shd w:val="clear" w:color="auto" w:fill="auto"/>
            <w:vAlign w:val="bottom"/>
            <w:hideMark/>
          </w:tcPr>
          <w:p w14:paraId="1A5B90E3"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45D212A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4770F4B" w14:textId="77777777" w:rsidTr="00BB43CF">
        <w:trPr>
          <w:trHeight w:val="317"/>
        </w:trPr>
        <w:tc>
          <w:tcPr>
            <w:tcW w:w="6938" w:type="dxa"/>
            <w:tcBorders>
              <w:top w:val="nil"/>
              <w:left w:val="nil"/>
              <w:bottom w:val="nil"/>
              <w:right w:val="nil"/>
            </w:tcBorders>
            <w:shd w:val="clear" w:color="auto" w:fill="auto"/>
            <w:vAlign w:val="center"/>
            <w:hideMark/>
          </w:tcPr>
          <w:p w14:paraId="72BDDC75"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Hasta 10 Copias Simples:</w:t>
            </w:r>
          </w:p>
        </w:tc>
        <w:tc>
          <w:tcPr>
            <w:tcW w:w="1426" w:type="dxa"/>
            <w:tcBorders>
              <w:top w:val="nil"/>
              <w:left w:val="nil"/>
              <w:bottom w:val="nil"/>
              <w:right w:val="nil"/>
            </w:tcBorders>
            <w:shd w:val="clear" w:color="auto" w:fill="auto"/>
            <w:vAlign w:val="center"/>
            <w:hideMark/>
          </w:tcPr>
          <w:p w14:paraId="78BF784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w:t>
            </w:r>
          </w:p>
        </w:tc>
      </w:tr>
      <w:tr w:rsidR="00084C61" w:rsidRPr="00405429" w14:paraId="55728546" w14:textId="77777777" w:rsidTr="00BB43CF">
        <w:trPr>
          <w:trHeight w:val="317"/>
        </w:trPr>
        <w:tc>
          <w:tcPr>
            <w:tcW w:w="6938" w:type="dxa"/>
            <w:tcBorders>
              <w:top w:val="nil"/>
              <w:left w:val="nil"/>
              <w:bottom w:val="nil"/>
              <w:right w:val="nil"/>
            </w:tcBorders>
            <w:shd w:val="clear" w:color="auto" w:fill="auto"/>
            <w:vAlign w:val="bottom"/>
            <w:hideMark/>
          </w:tcPr>
          <w:p w14:paraId="46928AA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EDF3EA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2DA7483" w14:textId="77777777" w:rsidTr="00BB43CF">
        <w:trPr>
          <w:trHeight w:val="317"/>
        </w:trPr>
        <w:tc>
          <w:tcPr>
            <w:tcW w:w="6938" w:type="dxa"/>
            <w:tcBorders>
              <w:top w:val="nil"/>
              <w:left w:val="nil"/>
              <w:bottom w:val="nil"/>
              <w:right w:val="nil"/>
            </w:tcBorders>
            <w:shd w:val="clear" w:color="auto" w:fill="auto"/>
            <w:vAlign w:val="center"/>
            <w:hideMark/>
          </w:tcPr>
          <w:p w14:paraId="256F9FB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Por cada copia simple excedente de 10:</w:t>
            </w:r>
          </w:p>
        </w:tc>
        <w:tc>
          <w:tcPr>
            <w:tcW w:w="1426" w:type="dxa"/>
            <w:tcBorders>
              <w:top w:val="nil"/>
              <w:left w:val="nil"/>
              <w:bottom w:val="nil"/>
              <w:right w:val="nil"/>
            </w:tcBorders>
            <w:shd w:val="clear" w:color="auto" w:fill="auto"/>
            <w:vAlign w:val="center"/>
            <w:hideMark/>
          </w:tcPr>
          <w:p w14:paraId="464F7F7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$8.00</w:t>
            </w:r>
          </w:p>
        </w:tc>
      </w:tr>
      <w:tr w:rsidR="00084C61" w:rsidRPr="00405429" w14:paraId="2BAF5D4B" w14:textId="77777777" w:rsidTr="00BB43CF">
        <w:trPr>
          <w:trHeight w:val="317"/>
        </w:trPr>
        <w:tc>
          <w:tcPr>
            <w:tcW w:w="6938" w:type="dxa"/>
            <w:tcBorders>
              <w:top w:val="nil"/>
              <w:left w:val="nil"/>
              <w:bottom w:val="nil"/>
              <w:right w:val="nil"/>
            </w:tcBorders>
            <w:shd w:val="clear" w:color="auto" w:fill="auto"/>
            <w:vAlign w:val="bottom"/>
            <w:hideMark/>
          </w:tcPr>
          <w:p w14:paraId="41B4B5D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CB08A1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E1E299B" w14:textId="77777777" w:rsidTr="00BB43CF">
        <w:trPr>
          <w:trHeight w:val="317"/>
        </w:trPr>
        <w:tc>
          <w:tcPr>
            <w:tcW w:w="6938" w:type="dxa"/>
            <w:tcBorders>
              <w:top w:val="nil"/>
              <w:left w:val="nil"/>
              <w:bottom w:val="nil"/>
              <w:right w:val="nil"/>
            </w:tcBorders>
            <w:shd w:val="clear" w:color="auto" w:fill="auto"/>
            <w:vAlign w:val="center"/>
            <w:hideMark/>
          </w:tcPr>
          <w:p w14:paraId="019AC92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Hasta 10 Copias Certificadas:</w:t>
            </w:r>
          </w:p>
        </w:tc>
        <w:tc>
          <w:tcPr>
            <w:tcW w:w="1426" w:type="dxa"/>
            <w:tcBorders>
              <w:top w:val="nil"/>
              <w:left w:val="nil"/>
              <w:bottom w:val="nil"/>
              <w:right w:val="nil"/>
            </w:tcBorders>
            <w:shd w:val="clear" w:color="auto" w:fill="auto"/>
            <w:vAlign w:val="center"/>
            <w:hideMark/>
          </w:tcPr>
          <w:p w14:paraId="2A23E53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$506.00</w:t>
            </w:r>
          </w:p>
        </w:tc>
      </w:tr>
      <w:tr w:rsidR="00084C61" w:rsidRPr="00405429" w14:paraId="103CA649" w14:textId="77777777" w:rsidTr="00BB43CF">
        <w:trPr>
          <w:trHeight w:val="317"/>
        </w:trPr>
        <w:tc>
          <w:tcPr>
            <w:tcW w:w="6938" w:type="dxa"/>
            <w:tcBorders>
              <w:top w:val="nil"/>
              <w:left w:val="nil"/>
              <w:bottom w:val="nil"/>
              <w:right w:val="nil"/>
            </w:tcBorders>
            <w:shd w:val="clear" w:color="auto" w:fill="auto"/>
            <w:vAlign w:val="bottom"/>
            <w:hideMark/>
          </w:tcPr>
          <w:p w14:paraId="262EF97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325E7D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466B078" w14:textId="77777777" w:rsidTr="00BB43CF">
        <w:trPr>
          <w:trHeight w:val="317"/>
        </w:trPr>
        <w:tc>
          <w:tcPr>
            <w:tcW w:w="6938" w:type="dxa"/>
            <w:tcBorders>
              <w:top w:val="nil"/>
              <w:left w:val="nil"/>
              <w:bottom w:val="nil"/>
              <w:right w:val="nil"/>
            </w:tcBorders>
            <w:shd w:val="clear" w:color="auto" w:fill="auto"/>
            <w:vAlign w:val="center"/>
            <w:hideMark/>
          </w:tcPr>
          <w:p w14:paraId="01C3FD6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Por cada copia certificada excedente de 10:</w:t>
            </w:r>
          </w:p>
        </w:tc>
        <w:tc>
          <w:tcPr>
            <w:tcW w:w="1426" w:type="dxa"/>
            <w:tcBorders>
              <w:top w:val="nil"/>
              <w:left w:val="nil"/>
              <w:bottom w:val="nil"/>
              <w:right w:val="nil"/>
            </w:tcBorders>
            <w:shd w:val="clear" w:color="auto" w:fill="auto"/>
            <w:vAlign w:val="center"/>
            <w:hideMark/>
          </w:tcPr>
          <w:p w14:paraId="56DC81A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$14.00</w:t>
            </w:r>
          </w:p>
        </w:tc>
      </w:tr>
      <w:tr w:rsidR="00084C61" w:rsidRPr="00405429" w14:paraId="5AF4F84A" w14:textId="77777777" w:rsidTr="00BB43CF">
        <w:trPr>
          <w:trHeight w:val="317"/>
        </w:trPr>
        <w:tc>
          <w:tcPr>
            <w:tcW w:w="6938" w:type="dxa"/>
            <w:tcBorders>
              <w:top w:val="nil"/>
              <w:left w:val="nil"/>
              <w:bottom w:val="nil"/>
              <w:right w:val="nil"/>
            </w:tcBorders>
            <w:shd w:val="clear" w:color="auto" w:fill="auto"/>
            <w:vAlign w:val="bottom"/>
            <w:hideMark/>
          </w:tcPr>
          <w:p w14:paraId="528CE36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1FCD14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E5943A5" w14:textId="77777777" w:rsidTr="00BB43CF">
        <w:trPr>
          <w:trHeight w:val="317"/>
        </w:trPr>
        <w:tc>
          <w:tcPr>
            <w:tcW w:w="6938" w:type="dxa"/>
            <w:tcBorders>
              <w:top w:val="nil"/>
              <w:left w:val="nil"/>
              <w:bottom w:val="nil"/>
              <w:right w:val="nil"/>
            </w:tcBorders>
            <w:shd w:val="clear" w:color="auto" w:fill="auto"/>
            <w:vAlign w:val="center"/>
            <w:hideMark/>
          </w:tcPr>
          <w:p w14:paraId="02E61FE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XIII.</w:t>
            </w:r>
            <w:r w:rsidRPr="00405429">
              <w:rPr>
                <w:rFonts w:ascii="Arial" w:eastAsia="Times New Roman" w:hAnsi="Arial" w:cs="Arial"/>
                <w:color w:val="000000"/>
                <w:sz w:val="24"/>
                <w:szCs w:val="24"/>
                <w:lang w:eastAsia="es-MX"/>
              </w:rPr>
              <w:t xml:space="preserve"> Alertas Registrales:</w:t>
            </w:r>
          </w:p>
        </w:tc>
        <w:tc>
          <w:tcPr>
            <w:tcW w:w="1426" w:type="dxa"/>
            <w:tcBorders>
              <w:top w:val="nil"/>
              <w:left w:val="nil"/>
              <w:bottom w:val="nil"/>
              <w:right w:val="nil"/>
            </w:tcBorders>
            <w:shd w:val="clear" w:color="auto" w:fill="auto"/>
            <w:vAlign w:val="center"/>
            <w:hideMark/>
          </w:tcPr>
          <w:p w14:paraId="5161C1E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639E914" w14:textId="77777777" w:rsidTr="00BB43CF">
        <w:trPr>
          <w:trHeight w:val="317"/>
        </w:trPr>
        <w:tc>
          <w:tcPr>
            <w:tcW w:w="6938" w:type="dxa"/>
            <w:tcBorders>
              <w:top w:val="nil"/>
              <w:left w:val="nil"/>
              <w:bottom w:val="nil"/>
              <w:right w:val="nil"/>
            </w:tcBorders>
            <w:shd w:val="clear" w:color="auto" w:fill="auto"/>
            <w:vAlign w:val="bottom"/>
            <w:hideMark/>
          </w:tcPr>
          <w:p w14:paraId="3184D14E"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4F5E784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5F353FA" w14:textId="77777777" w:rsidTr="00BB43CF">
        <w:trPr>
          <w:trHeight w:val="317"/>
        </w:trPr>
        <w:tc>
          <w:tcPr>
            <w:tcW w:w="6938" w:type="dxa"/>
            <w:tcBorders>
              <w:top w:val="nil"/>
              <w:left w:val="nil"/>
              <w:bottom w:val="nil"/>
              <w:right w:val="nil"/>
            </w:tcBorders>
            <w:shd w:val="clear" w:color="auto" w:fill="auto"/>
            <w:vAlign w:val="center"/>
            <w:hideMark/>
          </w:tcPr>
          <w:p w14:paraId="26AF8C9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suscripción anual por inmueble:</w:t>
            </w:r>
          </w:p>
        </w:tc>
        <w:tc>
          <w:tcPr>
            <w:tcW w:w="1426" w:type="dxa"/>
            <w:tcBorders>
              <w:top w:val="nil"/>
              <w:left w:val="nil"/>
              <w:bottom w:val="nil"/>
              <w:right w:val="nil"/>
            </w:tcBorders>
            <w:shd w:val="clear" w:color="auto" w:fill="auto"/>
            <w:vAlign w:val="center"/>
            <w:hideMark/>
          </w:tcPr>
          <w:p w14:paraId="37B06A8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$972.00</w:t>
            </w:r>
          </w:p>
        </w:tc>
      </w:tr>
      <w:tr w:rsidR="00084C61" w:rsidRPr="00405429" w14:paraId="34E1F8F2" w14:textId="77777777" w:rsidTr="00BB43CF">
        <w:trPr>
          <w:trHeight w:val="317"/>
        </w:trPr>
        <w:tc>
          <w:tcPr>
            <w:tcW w:w="6938" w:type="dxa"/>
            <w:tcBorders>
              <w:top w:val="nil"/>
              <w:left w:val="nil"/>
              <w:bottom w:val="nil"/>
              <w:right w:val="nil"/>
            </w:tcBorders>
            <w:shd w:val="clear" w:color="auto" w:fill="auto"/>
            <w:vAlign w:val="bottom"/>
            <w:hideMark/>
          </w:tcPr>
          <w:p w14:paraId="62E9414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9797DF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59138C8" w14:textId="77777777" w:rsidTr="00CC37C0">
        <w:trPr>
          <w:trHeight w:val="317"/>
        </w:trPr>
        <w:tc>
          <w:tcPr>
            <w:tcW w:w="8364" w:type="dxa"/>
            <w:gridSpan w:val="2"/>
            <w:tcBorders>
              <w:top w:val="nil"/>
              <w:left w:val="nil"/>
              <w:bottom w:val="nil"/>
              <w:right w:val="nil"/>
            </w:tcBorders>
            <w:shd w:val="clear" w:color="auto" w:fill="auto"/>
            <w:vAlign w:val="center"/>
            <w:hideMark/>
          </w:tcPr>
          <w:p w14:paraId="5C1826B1"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aplicara un descuento del 50% sobre aquellas viviendas que sean popular y unifamiliar, establecidas en el presente artículo fracción I inciso a) párrafo 9.</w:t>
            </w:r>
          </w:p>
        </w:tc>
      </w:tr>
      <w:tr w:rsidR="00084C61" w:rsidRPr="00405429" w14:paraId="0A0FBF1A" w14:textId="77777777" w:rsidTr="00BB43CF">
        <w:trPr>
          <w:trHeight w:val="317"/>
        </w:trPr>
        <w:tc>
          <w:tcPr>
            <w:tcW w:w="6938" w:type="dxa"/>
            <w:tcBorders>
              <w:top w:val="nil"/>
              <w:left w:val="nil"/>
              <w:bottom w:val="nil"/>
              <w:right w:val="nil"/>
            </w:tcBorders>
            <w:shd w:val="clear" w:color="auto" w:fill="auto"/>
            <w:vAlign w:val="bottom"/>
            <w:hideMark/>
          </w:tcPr>
          <w:p w14:paraId="4F3C1A6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FCD179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AB45FB2" w14:textId="77777777" w:rsidTr="00BB43CF">
        <w:trPr>
          <w:trHeight w:val="317"/>
        </w:trPr>
        <w:tc>
          <w:tcPr>
            <w:tcW w:w="6938" w:type="dxa"/>
            <w:tcBorders>
              <w:top w:val="nil"/>
              <w:left w:val="nil"/>
              <w:bottom w:val="nil"/>
              <w:right w:val="nil"/>
            </w:tcBorders>
            <w:shd w:val="clear" w:color="auto" w:fill="auto"/>
            <w:vAlign w:val="center"/>
            <w:hideMark/>
          </w:tcPr>
          <w:p w14:paraId="1922EC7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XIV.</w:t>
            </w:r>
            <w:r w:rsidRPr="00405429">
              <w:rPr>
                <w:rFonts w:ascii="Arial" w:eastAsia="Times New Roman" w:hAnsi="Arial" w:cs="Arial"/>
                <w:color w:val="000000"/>
                <w:sz w:val="24"/>
                <w:szCs w:val="24"/>
                <w:lang w:eastAsia="es-MX"/>
              </w:rPr>
              <w:t xml:space="preserve"> Otros servicios, por cada uno:</w:t>
            </w:r>
          </w:p>
        </w:tc>
        <w:tc>
          <w:tcPr>
            <w:tcW w:w="1426" w:type="dxa"/>
            <w:tcBorders>
              <w:top w:val="nil"/>
              <w:left w:val="nil"/>
              <w:bottom w:val="nil"/>
              <w:right w:val="nil"/>
            </w:tcBorders>
            <w:shd w:val="clear" w:color="auto" w:fill="auto"/>
            <w:vAlign w:val="center"/>
            <w:hideMark/>
          </w:tcPr>
          <w:p w14:paraId="6BD7390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$192.00</w:t>
            </w:r>
          </w:p>
        </w:tc>
      </w:tr>
      <w:tr w:rsidR="00084C61" w:rsidRPr="00405429" w14:paraId="262511A8" w14:textId="77777777" w:rsidTr="00BB43CF">
        <w:trPr>
          <w:trHeight w:val="317"/>
        </w:trPr>
        <w:tc>
          <w:tcPr>
            <w:tcW w:w="6938" w:type="dxa"/>
            <w:tcBorders>
              <w:top w:val="nil"/>
              <w:left w:val="nil"/>
              <w:bottom w:val="nil"/>
              <w:right w:val="nil"/>
            </w:tcBorders>
            <w:shd w:val="clear" w:color="auto" w:fill="auto"/>
            <w:vAlign w:val="bottom"/>
            <w:hideMark/>
          </w:tcPr>
          <w:p w14:paraId="34C7FD8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755803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933CD9" w14:textId="77777777" w:rsidTr="00CC37C0">
        <w:trPr>
          <w:trHeight w:val="317"/>
        </w:trPr>
        <w:tc>
          <w:tcPr>
            <w:tcW w:w="8364" w:type="dxa"/>
            <w:gridSpan w:val="2"/>
            <w:tcBorders>
              <w:top w:val="nil"/>
              <w:left w:val="nil"/>
              <w:bottom w:val="nil"/>
              <w:right w:val="nil"/>
            </w:tcBorders>
            <w:shd w:val="clear" w:color="auto" w:fill="auto"/>
            <w:vAlign w:val="center"/>
            <w:hideMark/>
          </w:tcPr>
          <w:p w14:paraId="772312C0"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No causarán derechos las copias que se agreguen al documento que se inscriba.</w:t>
            </w:r>
          </w:p>
        </w:tc>
      </w:tr>
      <w:tr w:rsidR="00084C61" w:rsidRPr="00405429" w14:paraId="6F9C87A8" w14:textId="77777777" w:rsidTr="00BB43CF">
        <w:trPr>
          <w:trHeight w:val="317"/>
        </w:trPr>
        <w:tc>
          <w:tcPr>
            <w:tcW w:w="6938" w:type="dxa"/>
            <w:tcBorders>
              <w:top w:val="nil"/>
              <w:left w:val="nil"/>
              <w:bottom w:val="nil"/>
              <w:right w:val="nil"/>
            </w:tcBorders>
            <w:shd w:val="clear" w:color="auto" w:fill="auto"/>
            <w:vAlign w:val="bottom"/>
            <w:hideMark/>
          </w:tcPr>
          <w:p w14:paraId="0692164B"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D6DFD5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D6F84C2" w14:textId="77777777" w:rsidTr="00CC37C0">
        <w:trPr>
          <w:trHeight w:val="317"/>
        </w:trPr>
        <w:tc>
          <w:tcPr>
            <w:tcW w:w="8364" w:type="dxa"/>
            <w:gridSpan w:val="2"/>
            <w:tcBorders>
              <w:top w:val="nil"/>
              <w:left w:val="nil"/>
              <w:bottom w:val="nil"/>
              <w:right w:val="nil"/>
            </w:tcBorders>
            <w:shd w:val="clear" w:color="auto" w:fill="auto"/>
            <w:vAlign w:val="center"/>
            <w:hideMark/>
          </w:tcPr>
          <w:p w14:paraId="630D39CE"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 solicitud del interesado, los servicios que señala el presente artículo se autorizarán urgentes, en un plazo no mayor a 24 (veinticuatro) horas, previa revisión del documento, cobrando en este caso el doble de la cuota correspondiente. Tratándose de servicios exentos a que se refiere el artículo 28 fracción IV de la presente Ley, por este servicio urgente se cobrará dos veces la Unidad de Medida y Actualización vigente en el ejercicio fiscal 2025.</w:t>
            </w:r>
          </w:p>
        </w:tc>
      </w:tr>
      <w:tr w:rsidR="00084C61" w:rsidRPr="00405429" w14:paraId="2071066F" w14:textId="77777777" w:rsidTr="00BB43CF">
        <w:trPr>
          <w:trHeight w:val="317"/>
        </w:trPr>
        <w:tc>
          <w:tcPr>
            <w:tcW w:w="6938" w:type="dxa"/>
            <w:tcBorders>
              <w:top w:val="nil"/>
              <w:left w:val="nil"/>
              <w:bottom w:val="nil"/>
              <w:right w:val="nil"/>
            </w:tcBorders>
            <w:shd w:val="clear" w:color="auto" w:fill="auto"/>
            <w:vAlign w:val="bottom"/>
            <w:hideMark/>
          </w:tcPr>
          <w:p w14:paraId="0A44AFB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814C90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5AE0959" w14:textId="77777777" w:rsidTr="00CC37C0">
        <w:trPr>
          <w:trHeight w:val="317"/>
        </w:trPr>
        <w:tc>
          <w:tcPr>
            <w:tcW w:w="8364" w:type="dxa"/>
            <w:gridSpan w:val="2"/>
            <w:tcBorders>
              <w:top w:val="nil"/>
              <w:left w:val="nil"/>
              <w:bottom w:val="nil"/>
              <w:right w:val="nil"/>
            </w:tcBorders>
            <w:shd w:val="clear" w:color="auto" w:fill="auto"/>
            <w:vAlign w:val="center"/>
            <w:hideMark/>
          </w:tcPr>
          <w:p w14:paraId="2B109197"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el registro de actos jurídicos por medio de Internet, el pago se realizará a través de una cuenta de pago seguro y el costo del servicio será de acuerdo a las tarifas establecidas en esta Ley.</w:t>
            </w:r>
          </w:p>
        </w:tc>
      </w:tr>
      <w:tr w:rsidR="00084C61" w:rsidRPr="00405429" w14:paraId="49922FF5" w14:textId="77777777" w:rsidTr="00BB43CF">
        <w:trPr>
          <w:trHeight w:val="317"/>
        </w:trPr>
        <w:tc>
          <w:tcPr>
            <w:tcW w:w="6938" w:type="dxa"/>
            <w:tcBorders>
              <w:top w:val="nil"/>
              <w:left w:val="nil"/>
              <w:bottom w:val="nil"/>
              <w:right w:val="nil"/>
            </w:tcBorders>
            <w:shd w:val="clear" w:color="auto" w:fill="auto"/>
            <w:vAlign w:val="bottom"/>
            <w:hideMark/>
          </w:tcPr>
          <w:p w14:paraId="70A97DB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1489BE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F193B0" w14:textId="77777777" w:rsidTr="00CC37C0">
        <w:trPr>
          <w:trHeight w:val="317"/>
        </w:trPr>
        <w:tc>
          <w:tcPr>
            <w:tcW w:w="8364" w:type="dxa"/>
            <w:gridSpan w:val="2"/>
            <w:tcBorders>
              <w:top w:val="nil"/>
              <w:left w:val="nil"/>
              <w:bottom w:val="nil"/>
              <w:right w:val="nil"/>
            </w:tcBorders>
            <w:shd w:val="clear" w:color="auto" w:fill="auto"/>
            <w:vAlign w:val="center"/>
            <w:hideMark/>
          </w:tcPr>
          <w:p w14:paraId="08469C94"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El pago por la expedición de certificados con entrega a domicilio, se hará agregando además del pago que corresponde a dicho servicio, el del servicio de mensajería que corresponda al área de entrega.</w:t>
            </w:r>
          </w:p>
        </w:tc>
      </w:tr>
      <w:tr w:rsidR="00084C61" w:rsidRPr="00405429" w14:paraId="71FA5F3F" w14:textId="77777777" w:rsidTr="00BB43CF">
        <w:trPr>
          <w:trHeight w:val="317"/>
        </w:trPr>
        <w:tc>
          <w:tcPr>
            <w:tcW w:w="6938" w:type="dxa"/>
            <w:tcBorders>
              <w:top w:val="nil"/>
              <w:left w:val="nil"/>
              <w:bottom w:val="nil"/>
              <w:right w:val="nil"/>
            </w:tcBorders>
            <w:shd w:val="clear" w:color="auto" w:fill="auto"/>
            <w:vAlign w:val="bottom"/>
            <w:hideMark/>
          </w:tcPr>
          <w:p w14:paraId="29BB8A1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AACCB2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C33B96E" w14:textId="77777777" w:rsidTr="00CC37C0">
        <w:trPr>
          <w:trHeight w:val="317"/>
        </w:trPr>
        <w:tc>
          <w:tcPr>
            <w:tcW w:w="8364" w:type="dxa"/>
            <w:gridSpan w:val="2"/>
            <w:tcBorders>
              <w:top w:val="nil"/>
              <w:left w:val="nil"/>
              <w:bottom w:val="nil"/>
              <w:right w:val="nil"/>
            </w:tcBorders>
            <w:shd w:val="clear" w:color="auto" w:fill="auto"/>
            <w:vAlign w:val="center"/>
            <w:hideMark/>
          </w:tcPr>
          <w:p w14:paraId="2D24EA0D" w14:textId="77777777" w:rsidR="00084C61" w:rsidRPr="00405429" w:rsidRDefault="00084C61" w:rsidP="002D123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17.</w:t>
            </w:r>
            <w:r w:rsidRPr="00405429">
              <w:rPr>
                <w:rFonts w:ascii="Arial" w:eastAsia="Times New Roman" w:hAnsi="Arial" w:cs="Arial"/>
                <w:color w:val="000000"/>
                <w:sz w:val="24"/>
                <w:szCs w:val="24"/>
                <w:lang w:eastAsia="es-MX"/>
              </w:rPr>
              <w:t xml:space="preserve"> En los casos de permuta de inmuebles o de derechos reales, los derechos de registro se causarán conforme al inciso a) de la fracción I del artículo 16 de esta Ley, sobre el valor de cada uno de los inmuebles o derechos reales permutados.</w:t>
            </w:r>
          </w:p>
        </w:tc>
      </w:tr>
      <w:tr w:rsidR="00084C61" w:rsidRPr="00405429" w14:paraId="1B306B3C" w14:textId="77777777" w:rsidTr="00BB43CF">
        <w:trPr>
          <w:trHeight w:val="317"/>
        </w:trPr>
        <w:tc>
          <w:tcPr>
            <w:tcW w:w="6938" w:type="dxa"/>
            <w:tcBorders>
              <w:top w:val="nil"/>
              <w:left w:val="nil"/>
              <w:bottom w:val="nil"/>
              <w:right w:val="nil"/>
            </w:tcBorders>
            <w:shd w:val="clear" w:color="auto" w:fill="auto"/>
            <w:vAlign w:val="bottom"/>
            <w:hideMark/>
          </w:tcPr>
          <w:p w14:paraId="675DA07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DE166C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A3E3CB4" w14:textId="77777777" w:rsidTr="00CC37C0">
        <w:trPr>
          <w:trHeight w:val="317"/>
        </w:trPr>
        <w:tc>
          <w:tcPr>
            <w:tcW w:w="8364" w:type="dxa"/>
            <w:gridSpan w:val="2"/>
            <w:tcBorders>
              <w:top w:val="nil"/>
              <w:left w:val="nil"/>
              <w:bottom w:val="nil"/>
              <w:right w:val="nil"/>
            </w:tcBorders>
            <w:shd w:val="clear" w:color="auto" w:fill="auto"/>
            <w:vAlign w:val="center"/>
            <w:hideMark/>
          </w:tcPr>
          <w:p w14:paraId="2B8EA435" w14:textId="2414F648" w:rsidR="00084C61" w:rsidRPr="00405429" w:rsidRDefault="00084C61" w:rsidP="009D04B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la inscripción o reinscripción de providencias precautorias, embargos y aseguramientos, sobre el monto total de lo reclamado o, en su defecto, sobre el valor catastral del inmueble sujeto</w:t>
            </w:r>
            <w:r w:rsidR="009D04BB">
              <w:rPr>
                <w:rFonts w:ascii="Arial" w:eastAsia="Times New Roman" w:hAnsi="Arial" w:cs="Arial"/>
                <w:color w:val="000000"/>
                <w:sz w:val="24"/>
                <w:szCs w:val="24"/>
                <w:lang w:eastAsia="es-MX"/>
              </w:rPr>
              <w:t xml:space="preserve"> a embargo, se cobrará el 0.50%.</w:t>
            </w:r>
          </w:p>
        </w:tc>
      </w:tr>
      <w:tr w:rsidR="00084C61" w:rsidRPr="00405429" w14:paraId="2AA40A00" w14:textId="77777777" w:rsidTr="00BB43CF">
        <w:trPr>
          <w:trHeight w:val="317"/>
        </w:trPr>
        <w:tc>
          <w:tcPr>
            <w:tcW w:w="6938" w:type="dxa"/>
            <w:tcBorders>
              <w:top w:val="nil"/>
              <w:left w:val="nil"/>
              <w:bottom w:val="nil"/>
              <w:right w:val="nil"/>
            </w:tcBorders>
            <w:shd w:val="clear" w:color="auto" w:fill="auto"/>
            <w:vAlign w:val="bottom"/>
            <w:hideMark/>
          </w:tcPr>
          <w:p w14:paraId="60AB88C0"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FAA12E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1E5A82A" w14:textId="77777777" w:rsidTr="00CC37C0">
        <w:trPr>
          <w:trHeight w:val="317"/>
        </w:trPr>
        <w:tc>
          <w:tcPr>
            <w:tcW w:w="8364" w:type="dxa"/>
            <w:gridSpan w:val="2"/>
            <w:tcBorders>
              <w:top w:val="nil"/>
              <w:left w:val="nil"/>
              <w:bottom w:val="nil"/>
              <w:right w:val="nil"/>
            </w:tcBorders>
            <w:shd w:val="clear" w:color="auto" w:fill="auto"/>
            <w:vAlign w:val="center"/>
            <w:hideMark/>
          </w:tcPr>
          <w:p w14:paraId="722072EB" w14:textId="77777777" w:rsidR="00084C61" w:rsidRPr="00405429" w:rsidRDefault="00084C61" w:rsidP="002D123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al aplicar las tasas anteriores, resulta un derecho inferior a $575.00, se cobrará esta cantidad.</w:t>
            </w:r>
          </w:p>
        </w:tc>
      </w:tr>
      <w:tr w:rsidR="00084C61" w:rsidRPr="00405429" w14:paraId="468F3735" w14:textId="77777777" w:rsidTr="00BB43CF">
        <w:trPr>
          <w:trHeight w:val="317"/>
        </w:trPr>
        <w:tc>
          <w:tcPr>
            <w:tcW w:w="6938" w:type="dxa"/>
            <w:tcBorders>
              <w:top w:val="nil"/>
              <w:left w:val="nil"/>
              <w:bottom w:val="nil"/>
              <w:right w:val="nil"/>
            </w:tcBorders>
            <w:shd w:val="clear" w:color="auto" w:fill="auto"/>
            <w:vAlign w:val="bottom"/>
            <w:hideMark/>
          </w:tcPr>
          <w:p w14:paraId="42714AC5"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F4E368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04C553B" w14:textId="77777777" w:rsidTr="00CC37C0">
        <w:trPr>
          <w:trHeight w:val="317"/>
        </w:trPr>
        <w:tc>
          <w:tcPr>
            <w:tcW w:w="8364" w:type="dxa"/>
            <w:gridSpan w:val="2"/>
            <w:tcBorders>
              <w:top w:val="nil"/>
              <w:left w:val="nil"/>
              <w:bottom w:val="nil"/>
              <w:right w:val="nil"/>
            </w:tcBorders>
            <w:shd w:val="clear" w:color="auto" w:fill="auto"/>
            <w:vAlign w:val="center"/>
            <w:hideMark/>
          </w:tcPr>
          <w:p w14:paraId="7F45B561"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18</w:t>
            </w:r>
            <w:r w:rsidRPr="00405429">
              <w:rPr>
                <w:rFonts w:ascii="Arial" w:eastAsia="Times New Roman" w:hAnsi="Arial" w:cs="Arial"/>
                <w:color w:val="000000"/>
                <w:sz w:val="24"/>
                <w:szCs w:val="24"/>
                <w:lang w:eastAsia="es-MX"/>
              </w:rPr>
              <w:t>. En la constitución del Régimen de Condominio sobre Inmuebles, conforme al Código Civil del Estado de Jalisco, la base para calcular el derecho a que se refiere el inciso a) de la fracción I del artículo 16 de esta Ley, para pago de los derechos de registro sobre cada bien, área o unidad privativa, pisos, departamentos, viviendas o locales, será la cantidad que arroje el valor del avalúo practicado por perito valuador acreditado o dictamen de valor efectuado por la autoridad catastral municipal correspondiente conforme a la Ley de Catastro Municipal del Estado de Jalisco, debiéndose valuar separadamente y comprendiéndose en dicha valuación la parte proporcional de los bienes comunes.</w:t>
            </w:r>
          </w:p>
        </w:tc>
      </w:tr>
      <w:tr w:rsidR="00084C61" w:rsidRPr="00405429" w14:paraId="52297F0C" w14:textId="77777777" w:rsidTr="00BB43CF">
        <w:trPr>
          <w:trHeight w:val="317"/>
        </w:trPr>
        <w:tc>
          <w:tcPr>
            <w:tcW w:w="6938" w:type="dxa"/>
            <w:tcBorders>
              <w:top w:val="nil"/>
              <w:left w:val="nil"/>
              <w:bottom w:val="nil"/>
              <w:right w:val="nil"/>
            </w:tcBorders>
            <w:shd w:val="clear" w:color="auto" w:fill="auto"/>
            <w:vAlign w:val="bottom"/>
            <w:hideMark/>
          </w:tcPr>
          <w:p w14:paraId="7B6E902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B9DDCB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129294D" w14:textId="77777777" w:rsidTr="00CC37C0">
        <w:trPr>
          <w:trHeight w:val="317"/>
        </w:trPr>
        <w:tc>
          <w:tcPr>
            <w:tcW w:w="8364" w:type="dxa"/>
            <w:gridSpan w:val="2"/>
            <w:tcBorders>
              <w:top w:val="nil"/>
              <w:left w:val="nil"/>
              <w:bottom w:val="nil"/>
              <w:right w:val="nil"/>
            </w:tcBorders>
            <w:shd w:val="clear" w:color="auto" w:fill="auto"/>
            <w:vAlign w:val="center"/>
            <w:hideMark/>
          </w:tcPr>
          <w:p w14:paraId="1CFBC109"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Tratándose de la constitución del Régimen de Condominio de vivienda de interés social o popular y demás tipos destinada a casa habitación, los derechos que se generen conforme al párrafo anterior, serán de conformidad con el artículo 16 fracción I inciso a) de esta Ley.</w:t>
            </w:r>
          </w:p>
        </w:tc>
      </w:tr>
      <w:tr w:rsidR="00084C61" w:rsidRPr="00405429" w14:paraId="4D3B6E9D" w14:textId="77777777" w:rsidTr="00BB43CF">
        <w:trPr>
          <w:trHeight w:val="317"/>
        </w:trPr>
        <w:tc>
          <w:tcPr>
            <w:tcW w:w="6938" w:type="dxa"/>
            <w:tcBorders>
              <w:top w:val="nil"/>
              <w:left w:val="nil"/>
              <w:bottom w:val="nil"/>
              <w:right w:val="nil"/>
            </w:tcBorders>
            <w:shd w:val="clear" w:color="auto" w:fill="auto"/>
            <w:vAlign w:val="bottom"/>
            <w:hideMark/>
          </w:tcPr>
          <w:p w14:paraId="232216D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DD2DB7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C63B8A" w14:textId="77777777" w:rsidTr="00CC37C0">
        <w:trPr>
          <w:trHeight w:val="317"/>
        </w:trPr>
        <w:tc>
          <w:tcPr>
            <w:tcW w:w="8364" w:type="dxa"/>
            <w:gridSpan w:val="2"/>
            <w:tcBorders>
              <w:top w:val="nil"/>
              <w:left w:val="nil"/>
              <w:bottom w:val="nil"/>
              <w:right w:val="nil"/>
            </w:tcBorders>
            <w:shd w:val="clear" w:color="auto" w:fill="auto"/>
            <w:vAlign w:val="center"/>
            <w:hideMark/>
          </w:tcPr>
          <w:p w14:paraId="7C0F6C9A"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19.</w:t>
            </w:r>
            <w:r w:rsidRPr="00405429">
              <w:rPr>
                <w:rFonts w:ascii="Arial" w:eastAsia="Times New Roman" w:hAnsi="Arial" w:cs="Arial"/>
                <w:color w:val="000000"/>
                <w:sz w:val="24"/>
                <w:szCs w:val="24"/>
                <w:lang w:eastAsia="es-MX"/>
              </w:rPr>
              <w:t xml:space="preserve"> Cuando en una misma escritura o documento privado se consignen varios actos o contratos, además del principal, tales como reconocimiento de adeudo, sustitución de deudor, garantía prendaria o cualquier otro que, en alguna forma limite la propiedad, por su inscripción, se pagarán los derechos que causen cada uno de ellos.</w:t>
            </w:r>
          </w:p>
        </w:tc>
      </w:tr>
      <w:tr w:rsidR="00084C61" w:rsidRPr="00405429" w14:paraId="63053473" w14:textId="77777777" w:rsidTr="00BB43CF">
        <w:trPr>
          <w:trHeight w:val="317"/>
        </w:trPr>
        <w:tc>
          <w:tcPr>
            <w:tcW w:w="6938" w:type="dxa"/>
            <w:tcBorders>
              <w:top w:val="nil"/>
              <w:left w:val="nil"/>
              <w:bottom w:val="nil"/>
              <w:right w:val="nil"/>
            </w:tcBorders>
            <w:shd w:val="clear" w:color="auto" w:fill="auto"/>
            <w:vAlign w:val="bottom"/>
            <w:hideMark/>
          </w:tcPr>
          <w:p w14:paraId="2DE7170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56BC8D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316811D" w14:textId="77777777" w:rsidTr="00CC37C0">
        <w:trPr>
          <w:trHeight w:val="317"/>
        </w:trPr>
        <w:tc>
          <w:tcPr>
            <w:tcW w:w="8364" w:type="dxa"/>
            <w:gridSpan w:val="2"/>
            <w:tcBorders>
              <w:top w:val="nil"/>
              <w:left w:val="nil"/>
              <w:bottom w:val="nil"/>
              <w:right w:val="nil"/>
            </w:tcBorders>
            <w:shd w:val="clear" w:color="auto" w:fill="auto"/>
            <w:vAlign w:val="center"/>
            <w:hideMark/>
          </w:tcPr>
          <w:p w14:paraId="59BA1723"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20.</w:t>
            </w:r>
            <w:r w:rsidRPr="00405429">
              <w:rPr>
                <w:rFonts w:ascii="Arial" w:eastAsia="Times New Roman" w:hAnsi="Arial" w:cs="Arial"/>
                <w:color w:val="000000"/>
                <w:sz w:val="24"/>
                <w:szCs w:val="24"/>
                <w:lang w:eastAsia="es-MX"/>
              </w:rPr>
              <w:t xml:space="preserve"> Cuando un contrato o acto jurídico deba inscribirse en dos o más oficinas del Registro Público de la Propiedad y de Comercio, se podrá pagar indistintamente en cualquiera de las oficinas de recaudación fiscal la totalidad de los derechos.</w:t>
            </w:r>
          </w:p>
        </w:tc>
      </w:tr>
      <w:tr w:rsidR="00084C61" w:rsidRPr="00405429" w14:paraId="3AE32213" w14:textId="77777777" w:rsidTr="00BB43CF">
        <w:trPr>
          <w:trHeight w:val="317"/>
        </w:trPr>
        <w:tc>
          <w:tcPr>
            <w:tcW w:w="6938" w:type="dxa"/>
            <w:tcBorders>
              <w:top w:val="nil"/>
              <w:left w:val="nil"/>
              <w:bottom w:val="nil"/>
              <w:right w:val="nil"/>
            </w:tcBorders>
            <w:shd w:val="clear" w:color="auto" w:fill="auto"/>
            <w:vAlign w:val="bottom"/>
            <w:hideMark/>
          </w:tcPr>
          <w:p w14:paraId="216428D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A7FFB9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D598D12" w14:textId="77777777" w:rsidTr="00BB43CF">
        <w:trPr>
          <w:trHeight w:val="317"/>
        </w:trPr>
        <w:tc>
          <w:tcPr>
            <w:tcW w:w="6938" w:type="dxa"/>
            <w:tcBorders>
              <w:top w:val="nil"/>
              <w:left w:val="nil"/>
              <w:bottom w:val="nil"/>
              <w:right w:val="nil"/>
            </w:tcBorders>
            <w:shd w:val="clear" w:color="auto" w:fill="auto"/>
            <w:vAlign w:val="bottom"/>
            <w:hideMark/>
          </w:tcPr>
          <w:p w14:paraId="369F0D6B"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0ED2858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8B5BA23" w14:textId="77777777" w:rsidTr="00CC37C0">
        <w:trPr>
          <w:trHeight w:val="317"/>
        </w:trPr>
        <w:tc>
          <w:tcPr>
            <w:tcW w:w="8364" w:type="dxa"/>
            <w:gridSpan w:val="2"/>
            <w:tcBorders>
              <w:top w:val="nil"/>
              <w:left w:val="nil"/>
              <w:bottom w:val="nil"/>
              <w:right w:val="nil"/>
            </w:tcBorders>
            <w:shd w:val="clear" w:color="auto" w:fill="auto"/>
            <w:vAlign w:val="center"/>
            <w:hideMark/>
          </w:tcPr>
          <w:p w14:paraId="2F85BD2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SEGUNDA</w:t>
            </w:r>
          </w:p>
        </w:tc>
      </w:tr>
      <w:tr w:rsidR="00084C61" w:rsidRPr="00405429" w14:paraId="16266831" w14:textId="77777777" w:rsidTr="00CC37C0">
        <w:trPr>
          <w:trHeight w:val="317"/>
        </w:trPr>
        <w:tc>
          <w:tcPr>
            <w:tcW w:w="8364" w:type="dxa"/>
            <w:gridSpan w:val="2"/>
            <w:tcBorders>
              <w:top w:val="nil"/>
              <w:left w:val="nil"/>
              <w:bottom w:val="nil"/>
              <w:right w:val="nil"/>
            </w:tcBorders>
            <w:shd w:val="clear" w:color="auto" w:fill="auto"/>
            <w:vAlign w:val="center"/>
            <w:hideMark/>
          </w:tcPr>
          <w:p w14:paraId="2EB2A31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Del Archivo de Instrumentos Públicos y </w:t>
            </w:r>
            <w:r w:rsidRPr="00405429">
              <w:rPr>
                <w:rFonts w:ascii="Arial" w:eastAsia="Times New Roman" w:hAnsi="Arial" w:cs="Arial"/>
                <w:b/>
                <w:bCs/>
                <w:color w:val="000000"/>
                <w:sz w:val="24"/>
                <w:szCs w:val="24"/>
                <w:lang w:eastAsia="es-MX"/>
              </w:rPr>
              <w:br/>
              <w:t>del Archivo Histórico de Jalisco.</w:t>
            </w:r>
          </w:p>
        </w:tc>
      </w:tr>
      <w:tr w:rsidR="00084C61" w:rsidRPr="00405429" w14:paraId="46242C19" w14:textId="77777777" w:rsidTr="00CC37C0">
        <w:trPr>
          <w:trHeight w:val="317"/>
        </w:trPr>
        <w:tc>
          <w:tcPr>
            <w:tcW w:w="8364" w:type="dxa"/>
            <w:gridSpan w:val="2"/>
            <w:tcBorders>
              <w:top w:val="nil"/>
              <w:left w:val="nil"/>
              <w:bottom w:val="nil"/>
              <w:right w:val="nil"/>
            </w:tcBorders>
            <w:shd w:val="clear" w:color="auto" w:fill="auto"/>
            <w:vAlign w:val="center"/>
            <w:hideMark/>
          </w:tcPr>
          <w:p w14:paraId="5A77EF4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0095FFD3" w14:textId="77777777" w:rsidTr="00CC37C0">
        <w:trPr>
          <w:trHeight w:val="317"/>
        </w:trPr>
        <w:tc>
          <w:tcPr>
            <w:tcW w:w="8364" w:type="dxa"/>
            <w:gridSpan w:val="2"/>
            <w:tcBorders>
              <w:top w:val="nil"/>
              <w:left w:val="nil"/>
              <w:bottom w:val="nil"/>
              <w:right w:val="nil"/>
            </w:tcBorders>
            <w:shd w:val="clear" w:color="auto" w:fill="auto"/>
            <w:vAlign w:val="center"/>
            <w:hideMark/>
          </w:tcPr>
          <w:p w14:paraId="74BC8DBA"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21.</w:t>
            </w:r>
            <w:r w:rsidRPr="00405429">
              <w:rPr>
                <w:rFonts w:ascii="Arial" w:eastAsia="Times New Roman" w:hAnsi="Arial" w:cs="Arial"/>
                <w:color w:val="000000"/>
                <w:sz w:val="24"/>
                <w:szCs w:val="24"/>
                <w:lang w:eastAsia="es-MX"/>
              </w:rPr>
              <w:t xml:space="preserve"> Los servicios de anotación, expedición de testimonios, certificaciones, búsqueda de documentos y cualquier otro que de acuerdo a las leyes respectivas deba realizar el Archivo de Instrumentos Públicos, o los servicios que preste el Archivo Histórico de Jalisco, se causarán derechos conforme a la siguiente tarifa:</w:t>
            </w:r>
          </w:p>
        </w:tc>
      </w:tr>
      <w:tr w:rsidR="00084C61" w:rsidRPr="00405429" w14:paraId="61F0F33A" w14:textId="77777777" w:rsidTr="00BB43CF">
        <w:trPr>
          <w:trHeight w:val="317"/>
        </w:trPr>
        <w:tc>
          <w:tcPr>
            <w:tcW w:w="6938" w:type="dxa"/>
            <w:tcBorders>
              <w:top w:val="nil"/>
              <w:left w:val="nil"/>
              <w:bottom w:val="nil"/>
              <w:right w:val="nil"/>
            </w:tcBorders>
            <w:shd w:val="clear" w:color="auto" w:fill="auto"/>
            <w:vAlign w:val="bottom"/>
            <w:hideMark/>
          </w:tcPr>
          <w:p w14:paraId="158400D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0420307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E8B7162" w14:textId="77777777" w:rsidTr="00CC37C0">
        <w:trPr>
          <w:trHeight w:val="317"/>
        </w:trPr>
        <w:tc>
          <w:tcPr>
            <w:tcW w:w="8364" w:type="dxa"/>
            <w:gridSpan w:val="2"/>
            <w:tcBorders>
              <w:top w:val="nil"/>
              <w:left w:val="nil"/>
              <w:bottom w:val="nil"/>
              <w:right w:val="nil"/>
            </w:tcBorders>
            <w:shd w:val="clear" w:color="auto" w:fill="auto"/>
            <w:vAlign w:val="center"/>
            <w:hideMark/>
          </w:tcPr>
          <w:p w14:paraId="73AFE90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Archivo de Instrumentos Públicos:</w:t>
            </w:r>
          </w:p>
        </w:tc>
      </w:tr>
      <w:tr w:rsidR="00084C61" w:rsidRPr="00405429" w14:paraId="1520CE28" w14:textId="77777777" w:rsidTr="00BB43CF">
        <w:trPr>
          <w:trHeight w:val="317"/>
        </w:trPr>
        <w:tc>
          <w:tcPr>
            <w:tcW w:w="6938" w:type="dxa"/>
            <w:tcBorders>
              <w:top w:val="nil"/>
              <w:left w:val="nil"/>
              <w:bottom w:val="nil"/>
              <w:right w:val="nil"/>
            </w:tcBorders>
            <w:shd w:val="clear" w:color="auto" w:fill="auto"/>
            <w:vAlign w:val="bottom"/>
            <w:hideMark/>
          </w:tcPr>
          <w:p w14:paraId="06898D27"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5F8CEC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57CCF38" w14:textId="77777777" w:rsidTr="00BB43CF">
        <w:trPr>
          <w:trHeight w:val="317"/>
        </w:trPr>
        <w:tc>
          <w:tcPr>
            <w:tcW w:w="6938" w:type="dxa"/>
            <w:tcBorders>
              <w:top w:val="nil"/>
              <w:left w:val="nil"/>
              <w:bottom w:val="nil"/>
              <w:right w:val="nil"/>
            </w:tcBorders>
            <w:shd w:val="clear" w:color="auto" w:fill="auto"/>
            <w:vAlign w:val="center"/>
            <w:hideMark/>
          </w:tcPr>
          <w:p w14:paraId="26919AA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Expedición de copias certificadas de documentos notariales, incluidos los Archivos Generales y Especiales de Tierras y Aguas:</w:t>
            </w:r>
          </w:p>
        </w:tc>
        <w:tc>
          <w:tcPr>
            <w:tcW w:w="1426" w:type="dxa"/>
            <w:tcBorders>
              <w:top w:val="nil"/>
              <w:left w:val="nil"/>
              <w:bottom w:val="nil"/>
              <w:right w:val="nil"/>
            </w:tcBorders>
            <w:shd w:val="clear" w:color="auto" w:fill="auto"/>
            <w:vAlign w:val="bottom"/>
            <w:hideMark/>
          </w:tcPr>
          <w:p w14:paraId="3AE7463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$853.00</w:t>
            </w:r>
          </w:p>
        </w:tc>
      </w:tr>
      <w:tr w:rsidR="00084C61" w:rsidRPr="00405429" w14:paraId="50CB6A8F" w14:textId="77777777" w:rsidTr="00BB43CF">
        <w:trPr>
          <w:trHeight w:val="317"/>
        </w:trPr>
        <w:tc>
          <w:tcPr>
            <w:tcW w:w="6938" w:type="dxa"/>
            <w:tcBorders>
              <w:top w:val="nil"/>
              <w:left w:val="nil"/>
              <w:bottom w:val="nil"/>
              <w:right w:val="nil"/>
            </w:tcBorders>
            <w:shd w:val="clear" w:color="auto" w:fill="auto"/>
            <w:vAlign w:val="bottom"/>
            <w:hideMark/>
          </w:tcPr>
          <w:p w14:paraId="3026762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E8EA13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3608158" w14:textId="77777777" w:rsidTr="00BB43CF">
        <w:trPr>
          <w:trHeight w:val="317"/>
        </w:trPr>
        <w:tc>
          <w:tcPr>
            <w:tcW w:w="6938" w:type="dxa"/>
            <w:tcBorders>
              <w:top w:val="nil"/>
              <w:left w:val="nil"/>
              <w:bottom w:val="nil"/>
              <w:right w:val="nil"/>
            </w:tcBorders>
            <w:shd w:val="clear" w:color="auto" w:fill="auto"/>
            <w:vAlign w:val="center"/>
            <w:hideMark/>
          </w:tcPr>
          <w:p w14:paraId="26C3D6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tildación y anotación en el margen del protocolo  depositado en el archivo:  </w:t>
            </w:r>
          </w:p>
        </w:tc>
        <w:tc>
          <w:tcPr>
            <w:tcW w:w="1426" w:type="dxa"/>
            <w:tcBorders>
              <w:top w:val="nil"/>
              <w:left w:val="nil"/>
              <w:bottom w:val="nil"/>
              <w:right w:val="nil"/>
            </w:tcBorders>
            <w:shd w:val="clear" w:color="auto" w:fill="auto"/>
            <w:vAlign w:val="bottom"/>
            <w:hideMark/>
          </w:tcPr>
          <w:p w14:paraId="4218256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$415.00</w:t>
            </w:r>
          </w:p>
        </w:tc>
      </w:tr>
      <w:tr w:rsidR="00084C61" w:rsidRPr="00405429" w14:paraId="7801D9A3" w14:textId="77777777" w:rsidTr="00BB43CF">
        <w:trPr>
          <w:trHeight w:val="317"/>
        </w:trPr>
        <w:tc>
          <w:tcPr>
            <w:tcW w:w="6938" w:type="dxa"/>
            <w:tcBorders>
              <w:top w:val="nil"/>
              <w:left w:val="nil"/>
              <w:bottom w:val="nil"/>
              <w:right w:val="nil"/>
            </w:tcBorders>
            <w:shd w:val="clear" w:color="auto" w:fill="auto"/>
            <w:vAlign w:val="bottom"/>
            <w:hideMark/>
          </w:tcPr>
          <w:p w14:paraId="184ED00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28F8C30"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62A3329" w14:textId="77777777" w:rsidTr="00BB43CF">
        <w:trPr>
          <w:trHeight w:val="317"/>
        </w:trPr>
        <w:tc>
          <w:tcPr>
            <w:tcW w:w="6938" w:type="dxa"/>
            <w:tcBorders>
              <w:top w:val="nil"/>
              <w:left w:val="nil"/>
              <w:bottom w:val="nil"/>
              <w:right w:val="nil"/>
            </w:tcBorders>
            <w:shd w:val="clear" w:color="auto" w:fill="auto"/>
            <w:vAlign w:val="center"/>
            <w:hideMark/>
          </w:tcPr>
          <w:p w14:paraId="7A07380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Por autorizar y expedir testimonio de escritura:</w:t>
            </w:r>
          </w:p>
        </w:tc>
        <w:tc>
          <w:tcPr>
            <w:tcW w:w="1426" w:type="dxa"/>
            <w:tcBorders>
              <w:top w:val="nil"/>
              <w:left w:val="nil"/>
              <w:bottom w:val="nil"/>
              <w:right w:val="nil"/>
            </w:tcBorders>
            <w:shd w:val="clear" w:color="auto" w:fill="auto"/>
            <w:vAlign w:val="bottom"/>
            <w:hideMark/>
          </w:tcPr>
          <w:p w14:paraId="01FC468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$2,159.00</w:t>
            </w:r>
          </w:p>
        </w:tc>
      </w:tr>
      <w:tr w:rsidR="00084C61" w:rsidRPr="00405429" w14:paraId="31CD7A92" w14:textId="77777777" w:rsidTr="00BB43CF">
        <w:trPr>
          <w:trHeight w:val="317"/>
        </w:trPr>
        <w:tc>
          <w:tcPr>
            <w:tcW w:w="6938" w:type="dxa"/>
            <w:tcBorders>
              <w:top w:val="nil"/>
              <w:left w:val="nil"/>
              <w:bottom w:val="nil"/>
              <w:right w:val="nil"/>
            </w:tcBorders>
            <w:shd w:val="clear" w:color="auto" w:fill="auto"/>
            <w:vAlign w:val="bottom"/>
            <w:hideMark/>
          </w:tcPr>
          <w:p w14:paraId="5BF9736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BCC25A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C5F1242" w14:textId="77777777" w:rsidTr="00BB43CF">
        <w:trPr>
          <w:trHeight w:val="317"/>
        </w:trPr>
        <w:tc>
          <w:tcPr>
            <w:tcW w:w="6938" w:type="dxa"/>
            <w:tcBorders>
              <w:top w:val="nil"/>
              <w:left w:val="nil"/>
              <w:bottom w:val="nil"/>
              <w:right w:val="nil"/>
            </w:tcBorders>
            <w:shd w:val="clear" w:color="auto" w:fill="auto"/>
            <w:vAlign w:val="center"/>
            <w:hideMark/>
          </w:tcPr>
          <w:p w14:paraId="32E3F30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Por contestación de información sobre la existencia o inexistencia de disposición testamentaria:</w:t>
            </w:r>
          </w:p>
        </w:tc>
        <w:tc>
          <w:tcPr>
            <w:tcW w:w="1426" w:type="dxa"/>
            <w:tcBorders>
              <w:top w:val="nil"/>
              <w:left w:val="nil"/>
              <w:bottom w:val="nil"/>
              <w:right w:val="nil"/>
            </w:tcBorders>
            <w:shd w:val="clear" w:color="auto" w:fill="auto"/>
            <w:vAlign w:val="bottom"/>
            <w:hideMark/>
          </w:tcPr>
          <w:p w14:paraId="6DEF320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440EF295" w14:textId="77777777" w:rsidTr="00BB43CF">
        <w:trPr>
          <w:trHeight w:val="317"/>
        </w:trPr>
        <w:tc>
          <w:tcPr>
            <w:tcW w:w="6938" w:type="dxa"/>
            <w:tcBorders>
              <w:top w:val="nil"/>
              <w:left w:val="nil"/>
              <w:bottom w:val="nil"/>
              <w:right w:val="nil"/>
            </w:tcBorders>
            <w:shd w:val="clear" w:color="auto" w:fill="auto"/>
            <w:vAlign w:val="bottom"/>
            <w:hideMark/>
          </w:tcPr>
          <w:p w14:paraId="364C2E0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38F1B1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E5C05AD" w14:textId="77777777" w:rsidTr="00BB43CF">
        <w:trPr>
          <w:trHeight w:val="317"/>
        </w:trPr>
        <w:tc>
          <w:tcPr>
            <w:tcW w:w="6938" w:type="dxa"/>
            <w:tcBorders>
              <w:top w:val="nil"/>
              <w:left w:val="nil"/>
              <w:bottom w:val="nil"/>
              <w:right w:val="nil"/>
            </w:tcBorders>
            <w:shd w:val="clear" w:color="auto" w:fill="auto"/>
            <w:vAlign w:val="center"/>
            <w:hideMark/>
          </w:tcPr>
          <w:p w14:paraId="0C7D24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Fotocopia de documentos por hoja oficio o carta:</w:t>
            </w:r>
          </w:p>
        </w:tc>
        <w:tc>
          <w:tcPr>
            <w:tcW w:w="1426" w:type="dxa"/>
            <w:tcBorders>
              <w:top w:val="nil"/>
              <w:left w:val="nil"/>
              <w:bottom w:val="nil"/>
              <w:right w:val="nil"/>
            </w:tcBorders>
            <w:shd w:val="clear" w:color="auto" w:fill="auto"/>
            <w:vAlign w:val="bottom"/>
            <w:hideMark/>
          </w:tcPr>
          <w:p w14:paraId="37FEA06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w:t>
            </w:r>
          </w:p>
        </w:tc>
      </w:tr>
      <w:tr w:rsidR="00084C61" w:rsidRPr="00405429" w14:paraId="7A707C69" w14:textId="77777777" w:rsidTr="00BB43CF">
        <w:trPr>
          <w:trHeight w:val="317"/>
        </w:trPr>
        <w:tc>
          <w:tcPr>
            <w:tcW w:w="6938" w:type="dxa"/>
            <w:tcBorders>
              <w:top w:val="nil"/>
              <w:left w:val="nil"/>
              <w:bottom w:val="nil"/>
              <w:right w:val="nil"/>
            </w:tcBorders>
            <w:shd w:val="clear" w:color="auto" w:fill="auto"/>
            <w:vAlign w:val="bottom"/>
            <w:hideMark/>
          </w:tcPr>
          <w:p w14:paraId="6B52A68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CCB3300"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8F52229" w14:textId="77777777" w:rsidTr="00BB43CF">
        <w:trPr>
          <w:trHeight w:val="317"/>
        </w:trPr>
        <w:tc>
          <w:tcPr>
            <w:tcW w:w="6938" w:type="dxa"/>
            <w:tcBorders>
              <w:top w:val="nil"/>
              <w:left w:val="nil"/>
              <w:bottom w:val="nil"/>
              <w:right w:val="nil"/>
            </w:tcBorders>
            <w:shd w:val="clear" w:color="auto" w:fill="auto"/>
            <w:vAlign w:val="center"/>
            <w:hideMark/>
          </w:tcPr>
          <w:p w14:paraId="4861BA2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Digitalización de documentos por foja, plano o fotografía:</w:t>
            </w:r>
          </w:p>
        </w:tc>
        <w:tc>
          <w:tcPr>
            <w:tcW w:w="1426" w:type="dxa"/>
            <w:tcBorders>
              <w:top w:val="nil"/>
              <w:left w:val="nil"/>
              <w:bottom w:val="nil"/>
              <w:right w:val="nil"/>
            </w:tcBorders>
            <w:shd w:val="clear" w:color="auto" w:fill="auto"/>
            <w:vAlign w:val="bottom"/>
            <w:hideMark/>
          </w:tcPr>
          <w:p w14:paraId="6830889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$0.10</w:t>
            </w:r>
          </w:p>
        </w:tc>
      </w:tr>
      <w:tr w:rsidR="00084C61" w:rsidRPr="00405429" w14:paraId="0E4414D3" w14:textId="77777777" w:rsidTr="00BB43CF">
        <w:trPr>
          <w:trHeight w:val="317"/>
        </w:trPr>
        <w:tc>
          <w:tcPr>
            <w:tcW w:w="6938" w:type="dxa"/>
            <w:tcBorders>
              <w:top w:val="nil"/>
              <w:left w:val="nil"/>
              <w:bottom w:val="nil"/>
              <w:right w:val="nil"/>
            </w:tcBorders>
            <w:shd w:val="clear" w:color="auto" w:fill="auto"/>
            <w:vAlign w:val="bottom"/>
            <w:hideMark/>
          </w:tcPr>
          <w:p w14:paraId="5F2C4AC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13E4E0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C0F8E73" w14:textId="77777777" w:rsidTr="00BB43CF">
        <w:trPr>
          <w:trHeight w:val="317"/>
        </w:trPr>
        <w:tc>
          <w:tcPr>
            <w:tcW w:w="6938" w:type="dxa"/>
            <w:tcBorders>
              <w:top w:val="nil"/>
              <w:left w:val="nil"/>
              <w:bottom w:val="nil"/>
              <w:right w:val="nil"/>
            </w:tcBorders>
            <w:shd w:val="clear" w:color="auto" w:fill="auto"/>
            <w:vAlign w:val="center"/>
            <w:hideMark/>
          </w:tcPr>
          <w:p w14:paraId="64DF918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Transcripción de escrituras o documentos:</w:t>
            </w:r>
          </w:p>
        </w:tc>
        <w:tc>
          <w:tcPr>
            <w:tcW w:w="1426" w:type="dxa"/>
            <w:tcBorders>
              <w:top w:val="nil"/>
              <w:left w:val="nil"/>
              <w:bottom w:val="nil"/>
              <w:right w:val="nil"/>
            </w:tcBorders>
            <w:shd w:val="clear" w:color="auto" w:fill="auto"/>
            <w:vAlign w:val="bottom"/>
            <w:hideMark/>
          </w:tcPr>
          <w:p w14:paraId="6FDFE98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$926.00</w:t>
            </w:r>
          </w:p>
        </w:tc>
      </w:tr>
      <w:tr w:rsidR="00084C61" w:rsidRPr="00405429" w14:paraId="1DAD1C36" w14:textId="77777777" w:rsidTr="00BB43CF">
        <w:trPr>
          <w:trHeight w:val="317"/>
        </w:trPr>
        <w:tc>
          <w:tcPr>
            <w:tcW w:w="6938" w:type="dxa"/>
            <w:tcBorders>
              <w:top w:val="nil"/>
              <w:left w:val="nil"/>
              <w:bottom w:val="nil"/>
              <w:right w:val="nil"/>
            </w:tcBorders>
            <w:shd w:val="clear" w:color="auto" w:fill="auto"/>
            <w:vAlign w:val="bottom"/>
            <w:hideMark/>
          </w:tcPr>
          <w:p w14:paraId="7BD8D5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891D535"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1976D14" w14:textId="77777777" w:rsidTr="00BB43CF">
        <w:trPr>
          <w:trHeight w:val="317"/>
        </w:trPr>
        <w:tc>
          <w:tcPr>
            <w:tcW w:w="6938" w:type="dxa"/>
            <w:tcBorders>
              <w:top w:val="nil"/>
              <w:left w:val="nil"/>
              <w:bottom w:val="nil"/>
              <w:right w:val="nil"/>
            </w:tcBorders>
            <w:shd w:val="clear" w:color="auto" w:fill="auto"/>
            <w:vAlign w:val="center"/>
            <w:hideMark/>
          </w:tcPr>
          <w:p w14:paraId="152001D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Recepción de avisos notariales de escrituras o ratificaciones de firmas autorizadas de conformidad con la Ley de Notariado del Estado de Jalisco, por cada uno:</w:t>
            </w:r>
          </w:p>
        </w:tc>
        <w:tc>
          <w:tcPr>
            <w:tcW w:w="1426" w:type="dxa"/>
            <w:tcBorders>
              <w:top w:val="nil"/>
              <w:left w:val="nil"/>
              <w:bottom w:val="nil"/>
              <w:right w:val="nil"/>
            </w:tcBorders>
            <w:shd w:val="clear" w:color="auto" w:fill="auto"/>
            <w:vAlign w:val="bottom"/>
            <w:hideMark/>
          </w:tcPr>
          <w:p w14:paraId="07F232E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$154.00</w:t>
            </w:r>
          </w:p>
        </w:tc>
      </w:tr>
      <w:tr w:rsidR="00084C61" w:rsidRPr="00405429" w14:paraId="60DB95B7" w14:textId="77777777" w:rsidTr="00BB43CF">
        <w:trPr>
          <w:trHeight w:val="317"/>
        </w:trPr>
        <w:tc>
          <w:tcPr>
            <w:tcW w:w="6938" w:type="dxa"/>
            <w:tcBorders>
              <w:top w:val="nil"/>
              <w:left w:val="nil"/>
              <w:bottom w:val="nil"/>
              <w:right w:val="nil"/>
            </w:tcBorders>
            <w:shd w:val="clear" w:color="auto" w:fill="auto"/>
            <w:vAlign w:val="bottom"/>
            <w:hideMark/>
          </w:tcPr>
          <w:p w14:paraId="59409C1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EAFFF2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17E9EFB" w14:textId="77777777" w:rsidTr="00BB43CF">
        <w:trPr>
          <w:trHeight w:val="317"/>
        </w:trPr>
        <w:tc>
          <w:tcPr>
            <w:tcW w:w="6938" w:type="dxa"/>
            <w:tcBorders>
              <w:top w:val="nil"/>
              <w:left w:val="nil"/>
              <w:bottom w:val="nil"/>
              <w:right w:val="nil"/>
            </w:tcBorders>
            <w:shd w:val="clear" w:color="auto" w:fill="auto"/>
            <w:vAlign w:val="center"/>
            <w:hideMark/>
          </w:tcPr>
          <w:p w14:paraId="630B69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Por revisar, autorizar y firmar el aviso de transmisión patrimonial para trámite ante catastro municipal:</w:t>
            </w:r>
          </w:p>
        </w:tc>
        <w:tc>
          <w:tcPr>
            <w:tcW w:w="1426" w:type="dxa"/>
            <w:tcBorders>
              <w:top w:val="nil"/>
              <w:left w:val="nil"/>
              <w:bottom w:val="nil"/>
              <w:right w:val="nil"/>
            </w:tcBorders>
            <w:shd w:val="clear" w:color="auto" w:fill="auto"/>
            <w:vAlign w:val="bottom"/>
            <w:hideMark/>
          </w:tcPr>
          <w:p w14:paraId="47DDC29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$629.00</w:t>
            </w:r>
          </w:p>
        </w:tc>
      </w:tr>
      <w:tr w:rsidR="00084C61" w:rsidRPr="00405429" w14:paraId="7682AB1C" w14:textId="77777777" w:rsidTr="00BB43CF">
        <w:trPr>
          <w:trHeight w:val="317"/>
        </w:trPr>
        <w:tc>
          <w:tcPr>
            <w:tcW w:w="6938" w:type="dxa"/>
            <w:tcBorders>
              <w:top w:val="nil"/>
              <w:left w:val="nil"/>
              <w:bottom w:val="nil"/>
              <w:right w:val="nil"/>
            </w:tcBorders>
            <w:shd w:val="clear" w:color="auto" w:fill="auto"/>
            <w:vAlign w:val="bottom"/>
            <w:hideMark/>
          </w:tcPr>
          <w:p w14:paraId="11A5B64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D4EE3B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BCBBCCE" w14:textId="77777777" w:rsidTr="00BB43CF">
        <w:trPr>
          <w:trHeight w:val="317"/>
        </w:trPr>
        <w:tc>
          <w:tcPr>
            <w:tcW w:w="6938" w:type="dxa"/>
            <w:tcBorders>
              <w:top w:val="nil"/>
              <w:left w:val="nil"/>
              <w:bottom w:val="nil"/>
              <w:right w:val="nil"/>
            </w:tcBorders>
            <w:shd w:val="clear" w:color="auto" w:fill="auto"/>
            <w:vAlign w:val="center"/>
            <w:hideMark/>
          </w:tcPr>
          <w:p w14:paraId="0DEB43E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Por la validación de escritura pública otorgadas ante la fe de notarios suspendidos o que ya fallecieron:</w:t>
            </w:r>
          </w:p>
        </w:tc>
        <w:tc>
          <w:tcPr>
            <w:tcW w:w="1426" w:type="dxa"/>
            <w:tcBorders>
              <w:top w:val="nil"/>
              <w:left w:val="nil"/>
              <w:bottom w:val="nil"/>
              <w:right w:val="nil"/>
            </w:tcBorders>
            <w:shd w:val="clear" w:color="auto" w:fill="auto"/>
            <w:vAlign w:val="bottom"/>
            <w:hideMark/>
          </w:tcPr>
          <w:p w14:paraId="159838E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5DF29716" w14:textId="77777777" w:rsidTr="00BB43CF">
        <w:trPr>
          <w:trHeight w:val="317"/>
        </w:trPr>
        <w:tc>
          <w:tcPr>
            <w:tcW w:w="6938" w:type="dxa"/>
            <w:tcBorders>
              <w:top w:val="nil"/>
              <w:left w:val="nil"/>
              <w:bottom w:val="nil"/>
              <w:right w:val="nil"/>
            </w:tcBorders>
            <w:shd w:val="clear" w:color="auto" w:fill="auto"/>
            <w:vAlign w:val="bottom"/>
            <w:hideMark/>
          </w:tcPr>
          <w:p w14:paraId="2216D7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643FD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069A446" w14:textId="77777777" w:rsidTr="00CC37C0">
        <w:trPr>
          <w:trHeight w:val="317"/>
        </w:trPr>
        <w:tc>
          <w:tcPr>
            <w:tcW w:w="8364" w:type="dxa"/>
            <w:gridSpan w:val="2"/>
            <w:tcBorders>
              <w:top w:val="nil"/>
              <w:left w:val="nil"/>
              <w:bottom w:val="nil"/>
              <w:right w:val="nil"/>
            </w:tcBorders>
            <w:shd w:val="clear" w:color="auto" w:fill="auto"/>
            <w:vAlign w:val="center"/>
            <w:hideMark/>
          </w:tcPr>
          <w:p w14:paraId="3E9B21BA"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w:t>
            </w:r>
            <w:r w:rsidRPr="00405429">
              <w:rPr>
                <w:rFonts w:ascii="Arial" w:eastAsia="Times New Roman" w:hAnsi="Arial" w:cs="Arial"/>
                <w:color w:val="000000"/>
                <w:sz w:val="24"/>
                <w:szCs w:val="24"/>
                <w:lang w:eastAsia="es-MX"/>
              </w:rPr>
              <w:t xml:space="preserve"> Cualquier otro servicio del Archivo de Instrumentos Públicos correspondientes a funciones notariales se cubrirá conforme al arancel de notarios.</w:t>
            </w:r>
          </w:p>
        </w:tc>
      </w:tr>
      <w:tr w:rsidR="00084C61" w:rsidRPr="00405429" w14:paraId="75270294" w14:textId="77777777" w:rsidTr="00BB43CF">
        <w:trPr>
          <w:trHeight w:val="317"/>
        </w:trPr>
        <w:tc>
          <w:tcPr>
            <w:tcW w:w="6938" w:type="dxa"/>
            <w:tcBorders>
              <w:top w:val="nil"/>
              <w:left w:val="nil"/>
              <w:bottom w:val="nil"/>
              <w:right w:val="nil"/>
            </w:tcBorders>
            <w:shd w:val="clear" w:color="auto" w:fill="auto"/>
            <w:vAlign w:val="bottom"/>
            <w:hideMark/>
          </w:tcPr>
          <w:p w14:paraId="4FD00B1D"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B4730C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4E770AB" w14:textId="77777777" w:rsidTr="00CC37C0">
        <w:trPr>
          <w:trHeight w:val="317"/>
        </w:trPr>
        <w:tc>
          <w:tcPr>
            <w:tcW w:w="8364" w:type="dxa"/>
            <w:gridSpan w:val="2"/>
            <w:tcBorders>
              <w:top w:val="nil"/>
              <w:left w:val="nil"/>
              <w:bottom w:val="nil"/>
              <w:right w:val="nil"/>
            </w:tcBorders>
            <w:shd w:val="clear" w:color="auto" w:fill="auto"/>
            <w:vAlign w:val="center"/>
            <w:hideMark/>
          </w:tcPr>
          <w:p w14:paraId="749AE245"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Archivo Histórico de Jalisco:</w:t>
            </w:r>
          </w:p>
        </w:tc>
      </w:tr>
      <w:tr w:rsidR="00084C61" w:rsidRPr="00405429" w14:paraId="5AF62229" w14:textId="77777777" w:rsidTr="00BB43CF">
        <w:trPr>
          <w:trHeight w:val="317"/>
        </w:trPr>
        <w:tc>
          <w:tcPr>
            <w:tcW w:w="6938" w:type="dxa"/>
            <w:tcBorders>
              <w:top w:val="nil"/>
              <w:left w:val="nil"/>
              <w:bottom w:val="nil"/>
              <w:right w:val="nil"/>
            </w:tcBorders>
            <w:shd w:val="clear" w:color="auto" w:fill="auto"/>
            <w:vAlign w:val="bottom"/>
            <w:hideMark/>
          </w:tcPr>
          <w:p w14:paraId="6DDA36D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6776FDD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0FB9139" w14:textId="77777777" w:rsidTr="00BB43CF">
        <w:trPr>
          <w:trHeight w:val="317"/>
        </w:trPr>
        <w:tc>
          <w:tcPr>
            <w:tcW w:w="6938" w:type="dxa"/>
            <w:tcBorders>
              <w:top w:val="nil"/>
              <w:left w:val="nil"/>
              <w:bottom w:val="nil"/>
              <w:right w:val="nil"/>
            </w:tcBorders>
            <w:shd w:val="clear" w:color="auto" w:fill="auto"/>
            <w:vAlign w:val="center"/>
            <w:hideMark/>
          </w:tcPr>
          <w:p w14:paraId="2F896A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certificación de copias de documentos históricos:</w:t>
            </w:r>
          </w:p>
        </w:tc>
        <w:tc>
          <w:tcPr>
            <w:tcW w:w="1426" w:type="dxa"/>
            <w:tcBorders>
              <w:top w:val="nil"/>
              <w:left w:val="nil"/>
              <w:bottom w:val="nil"/>
              <w:right w:val="nil"/>
            </w:tcBorders>
            <w:shd w:val="clear" w:color="auto" w:fill="auto"/>
            <w:vAlign w:val="center"/>
            <w:hideMark/>
          </w:tcPr>
          <w:p w14:paraId="45B5F81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$665.00</w:t>
            </w:r>
          </w:p>
        </w:tc>
      </w:tr>
      <w:tr w:rsidR="00084C61" w:rsidRPr="00405429" w14:paraId="1CBE6A63" w14:textId="77777777" w:rsidTr="00BB43CF">
        <w:trPr>
          <w:trHeight w:val="317"/>
        </w:trPr>
        <w:tc>
          <w:tcPr>
            <w:tcW w:w="6938" w:type="dxa"/>
            <w:tcBorders>
              <w:top w:val="nil"/>
              <w:left w:val="nil"/>
              <w:bottom w:val="nil"/>
              <w:right w:val="nil"/>
            </w:tcBorders>
            <w:shd w:val="clear" w:color="auto" w:fill="auto"/>
            <w:vAlign w:val="bottom"/>
            <w:hideMark/>
          </w:tcPr>
          <w:p w14:paraId="7DFF361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2CBBA7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66B587" w14:textId="77777777" w:rsidTr="00BB43CF">
        <w:trPr>
          <w:trHeight w:val="317"/>
        </w:trPr>
        <w:tc>
          <w:tcPr>
            <w:tcW w:w="6938" w:type="dxa"/>
            <w:tcBorders>
              <w:top w:val="nil"/>
              <w:left w:val="nil"/>
              <w:bottom w:val="nil"/>
              <w:right w:val="nil"/>
            </w:tcBorders>
            <w:shd w:val="clear" w:color="auto" w:fill="auto"/>
            <w:vAlign w:val="center"/>
            <w:hideMark/>
          </w:tcPr>
          <w:p w14:paraId="5004200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Fotocopia de documentos, por hoja oficio o carta:</w:t>
            </w:r>
          </w:p>
        </w:tc>
        <w:tc>
          <w:tcPr>
            <w:tcW w:w="1426" w:type="dxa"/>
            <w:tcBorders>
              <w:top w:val="nil"/>
              <w:left w:val="nil"/>
              <w:bottom w:val="nil"/>
              <w:right w:val="nil"/>
            </w:tcBorders>
            <w:shd w:val="clear" w:color="auto" w:fill="auto"/>
            <w:vAlign w:val="center"/>
            <w:hideMark/>
          </w:tcPr>
          <w:p w14:paraId="494E3C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w:t>
            </w:r>
          </w:p>
        </w:tc>
      </w:tr>
      <w:tr w:rsidR="00084C61" w:rsidRPr="00405429" w14:paraId="272967E4" w14:textId="77777777" w:rsidTr="00BB43CF">
        <w:trPr>
          <w:trHeight w:val="317"/>
        </w:trPr>
        <w:tc>
          <w:tcPr>
            <w:tcW w:w="6938" w:type="dxa"/>
            <w:tcBorders>
              <w:top w:val="nil"/>
              <w:left w:val="nil"/>
              <w:bottom w:val="nil"/>
              <w:right w:val="nil"/>
            </w:tcBorders>
            <w:shd w:val="clear" w:color="auto" w:fill="auto"/>
            <w:vAlign w:val="bottom"/>
            <w:hideMark/>
          </w:tcPr>
          <w:p w14:paraId="544EE49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1A3776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9792C8" w14:textId="77777777" w:rsidTr="00BB43CF">
        <w:trPr>
          <w:trHeight w:val="317"/>
        </w:trPr>
        <w:tc>
          <w:tcPr>
            <w:tcW w:w="6938" w:type="dxa"/>
            <w:tcBorders>
              <w:top w:val="nil"/>
              <w:left w:val="nil"/>
              <w:bottom w:val="nil"/>
              <w:right w:val="nil"/>
            </w:tcBorders>
            <w:shd w:val="clear" w:color="auto" w:fill="auto"/>
            <w:vAlign w:val="center"/>
            <w:hideMark/>
          </w:tcPr>
          <w:p w14:paraId="7A8360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Digitalización de documentos históricos por imagen:</w:t>
            </w:r>
          </w:p>
        </w:tc>
        <w:tc>
          <w:tcPr>
            <w:tcW w:w="1426" w:type="dxa"/>
            <w:tcBorders>
              <w:top w:val="nil"/>
              <w:left w:val="nil"/>
              <w:bottom w:val="nil"/>
              <w:right w:val="nil"/>
            </w:tcBorders>
            <w:shd w:val="clear" w:color="auto" w:fill="auto"/>
            <w:vAlign w:val="center"/>
            <w:hideMark/>
          </w:tcPr>
          <w:p w14:paraId="1D269E6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w:t>
            </w:r>
          </w:p>
        </w:tc>
      </w:tr>
      <w:tr w:rsidR="00084C61" w:rsidRPr="00405429" w14:paraId="2133EAA8" w14:textId="77777777" w:rsidTr="00BB43CF">
        <w:trPr>
          <w:trHeight w:val="317"/>
        </w:trPr>
        <w:tc>
          <w:tcPr>
            <w:tcW w:w="6938" w:type="dxa"/>
            <w:tcBorders>
              <w:top w:val="nil"/>
              <w:left w:val="nil"/>
              <w:bottom w:val="nil"/>
              <w:right w:val="nil"/>
            </w:tcBorders>
            <w:shd w:val="clear" w:color="auto" w:fill="auto"/>
            <w:vAlign w:val="bottom"/>
            <w:hideMark/>
          </w:tcPr>
          <w:p w14:paraId="6AE6F9C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A09B36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56D66F5" w14:textId="77777777" w:rsidTr="00CC37C0">
        <w:trPr>
          <w:trHeight w:val="317"/>
        </w:trPr>
        <w:tc>
          <w:tcPr>
            <w:tcW w:w="8364" w:type="dxa"/>
            <w:gridSpan w:val="2"/>
            <w:tcBorders>
              <w:top w:val="nil"/>
              <w:left w:val="nil"/>
              <w:bottom w:val="nil"/>
              <w:right w:val="nil"/>
            </w:tcBorders>
            <w:shd w:val="clear" w:color="auto" w:fill="auto"/>
            <w:vAlign w:val="center"/>
            <w:hideMark/>
          </w:tcPr>
          <w:p w14:paraId="5FBDF503"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consulta directa de documentos, así como tomar anotaciones, fotografiar o video grabar, serán gratuitas y por las veces sean requeridas, pero estarán sujetas a las necesidades servicio, horario y espacio físico de los archivos correspondientes.</w:t>
            </w:r>
          </w:p>
        </w:tc>
      </w:tr>
      <w:tr w:rsidR="00084C61" w:rsidRPr="00405429" w14:paraId="56EC54F9" w14:textId="77777777" w:rsidTr="00BB43CF">
        <w:trPr>
          <w:trHeight w:val="317"/>
        </w:trPr>
        <w:tc>
          <w:tcPr>
            <w:tcW w:w="6938" w:type="dxa"/>
            <w:tcBorders>
              <w:top w:val="nil"/>
              <w:left w:val="nil"/>
              <w:bottom w:val="nil"/>
              <w:right w:val="nil"/>
            </w:tcBorders>
            <w:shd w:val="clear" w:color="auto" w:fill="auto"/>
            <w:vAlign w:val="bottom"/>
            <w:hideMark/>
          </w:tcPr>
          <w:p w14:paraId="211389F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59F9A3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3F72D17" w14:textId="77777777" w:rsidTr="00CC37C0">
        <w:trPr>
          <w:trHeight w:val="317"/>
        </w:trPr>
        <w:tc>
          <w:tcPr>
            <w:tcW w:w="8364" w:type="dxa"/>
            <w:gridSpan w:val="2"/>
            <w:tcBorders>
              <w:top w:val="nil"/>
              <w:left w:val="nil"/>
              <w:bottom w:val="nil"/>
              <w:right w:val="nil"/>
            </w:tcBorders>
            <w:shd w:val="clear" w:color="auto" w:fill="auto"/>
            <w:vAlign w:val="center"/>
            <w:hideMark/>
          </w:tcPr>
          <w:p w14:paraId="4384AD3F"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información solicitada en medios electrónicos no tendrá costo alguno siempre que no implique la digitalización de los documentos solicitados, en cuyo caso aplicarán las tarifas de las fracciones I inciso f) y III inciso c).</w:t>
            </w:r>
          </w:p>
        </w:tc>
      </w:tr>
      <w:tr w:rsidR="00084C61" w:rsidRPr="00405429" w14:paraId="547B6794" w14:textId="77777777" w:rsidTr="00BB43CF">
        <w:trPr>
          <w:trHeight w:val="317"/>
        </w:trPr>
        <w:tc>
          <w:tcPr>
            <w:tcW w:w="6938" w:type="dxa"/>
            <w:tcBorders>
              <w:top w:val="nil"/>
              <w:left w:val="nil"/>
              <w:bottom w:val="nil"/>
              <w:right w:val="nil"/>
            </w:tcBorders>
            <w:shd w:val="clear" w:color="auto" w:fill="auto"/>
            <w:vAlign w:val="bottom"/>
            <w:hideMark/>
          </w:tcPr>
          <w:p w14:paraId="4C89B81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A67A03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CC078B8" w14:textId="77777777" w:rsidTr="00BB43CF">
        <w:trPr>
          <w:trHeight w:val="317"/>
        </w:trPr>
        <w:tc>
          <w:tcPr>
            <w:tcW w:w="6938" w:type="dxa"/>
            <w:tcBorders>
              <w:top w:val="nil"/>
              <w:left w:val="nil"/>
              <w:bottom w:val="nil"/>
              <w:right w:val="nil"/>
            </w:tcBorders>
            <w:shd w:val="clear" w:color="auto" w:fill="auto"/>
            <w:vAlign w:val="bottom"/>
            <w:hideMark/>
          </w:tcPr>
          <w:p w14:paraId="1D4178AD"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73BF4B8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A920E0" w14:textId="77777777" w:rsidTr="00CC37C0">
        <w:trPr>
          <w:trHeight w:val="317"/>
        </w:trPr>
        <w:tc>
          <w:tcPr>
            <w:tcW w:w="8364" w:type="dxa"/>
            <w:gridSpan w:val="2"/>
            <w:tcBorders>
              <w:top w:val="nil"/>
              <w:left w:val="nil"/>
              <w:bottom w:val="nil"/>
              <w:right w:val="nil"/>
            </w:tcBorders>
            <w:shd w:val="clear" w:color="auto" w:fill="auto"/>
            <w:vAlign w:val="center"/>
            <w:hideMark/>
          </w:tcPr>
          <w:p w14:paraId="4EE3F13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TERCERA</w:t>
            </w:r>
          </w:p>
        </w:tc>
      </w:tr>
      <w:tr w:rsidR="00084C61" w:rsidRPr="00405429" w14:paraId="3B05964D" w14:textId="77777777" w:rsidTr="00CC37C0">
        <w:trPr>
          <w:trHeight w:val="317"/>
        </w:trPr>
        <w:tc>
          <w:tcPr>
            <w:tcW w:w="8364" w:type="dxa"/>
            <w:gridSpan w:val="2"/>
            <w:tcBorders>
              <w:top w:val="nil"/>
              <w:left w:val="nil"/>
              <w:bottom w:val="nil"/>
              <w:right w:val="nil"/>
            </w:tcBorders>
            <w:shd w:val="clear" w:color="auto" w:fill="auto"/>
            <w:vAlign w:val="center"/>
            <w:hideMark/>
          </w:tcPr>
          <w:p w14:paraId="085EE1B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las Autorizaciones para el Ejercicio</w:t>
            </w:r>
            <w:r w:rsidRPr="00405429">
              <w:rPr>
                <w:rFonts w:ascii="Arial" w:eastAsia="Times New Roman" w:hAnsi="Arial" w:cs="Arial"/>
                <w:b/>
                <w:bCs/>
                <w:color w:val="000000"/>
                <w:sz w:val="24"/>
                <w:szCs w:val="24"/>
                <w:lang w:eastAsia="es-MX"/>
              </w:rPr>
              <w:br/>
              <w:t>Profesional y Notarial.</w:t>
            </w:r>
          </w:p>
        </w:tc>
      </w:tr>
      <w:tr w:rsidR="00084C61" w:rsidRPr="00405429" w14:paraId="05BD852E" w14:textId="77777777" w:rsidTr="00BB43CF">
        <w:trPr>
          <w:trHeight w:val="317"/>
        </w:trPr>
        <w:tc>
          <w:tcPr>
            <w:tcW w:w="6938" w:type="dxa"/>
            <w:tcBorders>
              <w:top w:val="nil"/>
              <w:left w:val="nil"/>
              <w:bottom w:val="nil"/>
              <w:right w:val="nil"/>
            </w:tcBorders>
            <w:shd w:val="clear" w:color="auto" w:fill="auto"/>
            <w:vAlign w:val="center"/>
            <w:hideMark/>
          </w:tcPr>
          <w:p w14:paraId="6063CEA1"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6FFADB57"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r>
      <w:tr w:rsidR="00084C61" w:rsidRPr="00405429" w14:paraId="02E5DAEC" w14:textId="77777777" w:rsidTr="00CC37C0">
        <w:trPr>
          <w:trHeight w:val="317"/>
        </w:trPr>
        <w:tc>
          <w:tcPr>
            <w:tcW w:w="8364" w:type="dxa"/>
            <w:gridSpan w:val="2"/>
            <w:tcBorders>
              <w:top w:val="nil"/>
              <w:left w:val="nil"/>
              <w:bottom w:val="nil"/>
              <w:right w:val="nil"/>
            </w:tcBorders>
            <w:shd w:val="clear" w:color="auto" w:fill="auto"/>
            <w:vAlign w:val="center"/>
            <w:hideMark/>
          </w:tcPr>
          <w:p w14:paraId="52AAF0D4"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22.</w:t>
            </w:r>
            <w:r w:rsidRPr="00405429">
              <w:rPr>
                <w:rFonts w:ascii="Arial" w:eastAsia="Times New Roman" w:hAnsi="Arial" w:cs="Arial"/>
                <w:color w:val="000000"/>
                <w:sz w:val="24"/>
                <w:szCs w:val="24"/>
                <w:lang w:eastAsia="es-MX"/>
              </w:rPr>
              <w:t xml:space="preserve"> Por los servicios prestados por la Secretaría General de Gobierno que a continuación se indican, se causarán los derechos de acuerdo a la siguiente tarifa:</w:t>
            </w:r>
          </w:p>
        </w:tc>
      </w:tr>
      <w:tr w:rsidR="00084C61" w:rsidRPr="00405429" w14:paraId="43C4E587" w14:textId="77777777" w:rsidTr="00BB43CF">
        <w:trPr>
          <w:trHeight w:val="317"/>
        </w:trPr>
        <w:tc>
          <w:tcPr>
            <w:tcW w:w="6938" w:type="dxa"/>
            <w:tcBorders>
              <w:top w:val="nil"/>
              <w:left w:val="nil"/>
              <w:bottom w:val="nil"/>
              <w:right w:val="nil"/>
            </w:tcBorders>
            <w:shd w:val="clear" w:color="auto" w:fill="auto"/>
            <w:vAlign w:val="bottom"/>
            <w:hideMark/>
          </w:tcPr>
          <w:p w14:paraId="470C446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CA93E3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4AE32E7" w14:textId="77777777" w:rsidTr="00BB43CF">
        <w:trPr>
          <w:trHeight w:val="317"/>
        </w:trPr>
        <w:tc>
          <w:tcPr>
            <w:tcW w:w="6938" w:type="dxa"/>
            <w:tcBorders>
              <w:top w:val="nil"/>
              <w:left w:val="nil"/>
              <w:bottom w:val="nil"/>
              <w:right w:val="nil"/>
            </w:tcBorders>
            <w:shd w:val="clear" w:color="auto" w:fill="auto"/>
            <w:vAlign w:val="center"/>
            <w:hideMark/>
          </w:tcPr>
          <w:p w14:paraId="73A6373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Expedición de patente de aspirante para el ejercicio del notariado:</w:t>
            </w:r>
          </w:p>
        </w:tc>
        <w:tc>
          <w:tcPr>
            <w:tcW w:w="1426" w:type="dxa"/>
            <w:tcBorders>
              <w:top w:val="nil"/>
              <w:left w:val="nil"/>
              <w:bottom w:val="nil"/>
              <w:right w:val="nil"/>
            </w:tcBorders>
            <w:shd w:val="clear" w:color="auto" w:fill="auto"/>
            <w:vAlign w:val="bottom"/>
            <w:hideMark/>
          </w:tcPr>
          <w:p w14:paraId="4AA05A1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$325.00</w:t>
            </w:r>
          </w:p>
        </w:tc>
      </w:tr>
      <w:tr w:rsidR="00084C61" w:rsidRPr="00405429" w14:paraId="038605FA" w14:textId="77777777" w:rsidTr="00BB43CF">
        <w:trPr>
          <w:trHeight w:val="317"/>
        </w:trPr>
        <w:tc>
          <w:tcPr>
            <w:tcW w:w="6938" w:type="dxa"/>
            <w:tcBorders>
              <w:top w:val="nil"/>
              <w:left w:val="nil"/>
              <w:bottom w:val="nil"/>
              <w:right w:val="nil"/>
            </w:tcBorders>
            <w:shd w:val="clear" w:color="auto" w:fill="auto"/>
            <w:vAlign w:val="bottom"/>
            <w:hideMark/>
          </w:tcPr>
          <w:p w14:paraId="29E3810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7D939A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D2EF77D" w14:textId="77777777" w:rsidTr="00BB43CF">
        <w:trPr>
          <w:trHeight w:val="317"/>
        </w:trPr>
        <w:tc>
          <w:tcPr>
            <w:tcW w:w="6938" w:type="dxa"/>
            <w:tcBorders>
              <w:top w:val="nil"/>
              <w:left w:val="nil"/>
              <w:bottom w:val="nil"/>
              <w:right w:val="nil"/>
            </w:tcBorders>
            <w:shd w:val="clear" w:color="auto" w:fill="auto"/>
            <w:vAlign w:val="center"/>
            <w:hideMark/>
          </w:tcPr>
          <w:p w14:paraId="47A00BC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Por expedición de fíat para el ejercicio del notariado:</w:t>
            </w:r>
          </w:p>
        </w:tc>
        <w:tc>
          <w:tcPr>
            <w:tcW w:w="1426" w:type="dxa"/>
            <w:tcBorders>
              <w:top w:val="nil"/>
              <w:left w:val="nil"/>
              <w:bottom w:val="nil"/>
              <w:right w:val="nil"/>
            </w:tcBorders>
            <w:shd w:val="clear" w:color="auto" w:fill="auto"/>
            <w:vAlign w:val="bottom"/>
            <w:hideMark/>
          </w:tcPr>
          <w:p w14:paraId="61F0C7D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$5,365.00</w:t>
            </w:r>
          </w:p>
        </w:tc>
      </w:tr>
      <w:tr w:rsidR="00084C61" w:rsidRPr="00405429" w14:paraId="7A8CE9C7" w14:textId="77777777" w:rsidTr="00BB43CF">
        <w:trPr>
          <w:trHeight w:val="317"/>
        </w:trPr>
        <w:tc>
          <w:tcPr>
            <w:tcW w:w="6938" w:type="dxa"/>
            <w:tcBorders>
              <w:top w:val="nil"/>
              <w:left w:val="nil"/>
              <w:bottom w:val="nil"/>
              <w:right w:val="nil"/>
            </w:tcBorders>
            <w:shd w:val="clear" w:color="auto" w:fill="auto"/>
            <w:vAlign w:val="bottom"/>
            <w:hideMark/>
          </w:tcPr>
          <w:p w14:paraId="3DD970B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9C520E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6F44A9C" w14:textId="77777777" w:rsidTr="00BB43CF">
        <w:trPr>
          <w:trHeight w:val="317"/>
        </w:trPr>
        <w:tc>
          <w:tcPr>
            <w:tcW w:w="6938" w:type="dxa"/>
            <w:tcBorders>
              <w:top w:val="nil"/>
              <w:left w:val="nil"/>
              <w:bottom w:val="nil"/>
              <w:right w:val="nil"/>
            </w:tcBorders>
            <w:shd w:val="clear" w:color="auto" w:fill="auto"/>
            <w:vAlign w:val="center"/>
            <w:hideMark/>
          </w:tcPr>
          <w:p w14:paraId="0AF174A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Por autorización de convenios de asociación, entre notarios públicos:</w:t>
            </w:r>
          </w:p>
        </w:tc>
        <w:tc>
          <w:tcPr>
            <w:tcW w:w="1426" w:type="dxa"/>
            <w:tcBorders>
              <w:top w:val="nil"/>
              <w:left w:val="nil"/>
              <w:bottom w:val="nil"/>
              <w:right w:val="nil"/>
            </w:tcBorders>
            <w:shd w:val="clear" w:color="auto" w:fill="auto"/>
            <w:vAlign w:val="bottom"/>
            <w:hideMark/>
          </w:tcPr>
          <w:p w14:paraId="6C14D9C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$1,386.00</w:t>
            </w:r>
          </w:p>
        </w:tc>
      </w:tr>
      <w:tr w:rsidR="00084C61" w:rsidRPr="00405429" w14:paraId="1170A260" w14:textId="77777777" w:rsidTr="00BB43CF">
        <w:trPr>
          <w:trHeight w:val="317"/>
        </w:trPr>
        <w:tc>
          <w:tcPr>
            <w:tcW w:w="6938" w:type="dxa"/>
            <w:tcBorders>
              <w:top w:val="nil"/>
              <w:left w:val="nil"/>
              <w:bottom w:val="nil"/>
              <w:right w:val="nil"/>
            </w:tcBorders>
            <w:shd w:val="clear" w:color="auto" w:fill="auto"/>
            <w:vAlign w:val="bottom"/>
            <w:hideMark/>
          </w:tcPr>
          <w:p w14:paraId="14DF4B4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574EA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42C911B" w14:textId="77777777" w:rsidTr="00CC37C0">
        <w:trPr>
          <w:trHeight w:val="317"/>
        </w:trPr>
        <w:tc>
          <w:tcPr>
            <w:tcW w:w="8364" w:type="dxa"/>
            <w:gridSpan w:val="2"/>
            <w:tcBorders>
              <w:top w:val="nil"/>
              <w:left w:val="nil"/>
              <w:bottom w:val="nil"/>
              <w:right w:val="nil"/>
            </w:tcBorders>
            <w:shd w:val="clear" w:color="auto" w:fill="auto"/>
            <w:vAlign w:val="center"/>
            <w:hideMark/>
          </w:tcPr>
          <w:p w14:paraId="29120A94"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Por autorizaciones para el ejercicio profesional:</w:t>
            </w:r>
          </w:p>
        </w:tc>
      </w:tr>
      <w:tr w:rsidR="00084C61" w:rsidRPr="00405429" w14:paraId="17D43153" w14:textId="77777777" w:rsidTr="00BB43CF">
        <w:trPr>
          <w:trHeight w:val="317"/>
        </w:trPr>
        <w:tc>
          <w:tcPr>
            <w:tcW w:w="6938" w:type="dxa"/>
            <w:tcBorders>
              <w:top w:val="nil"/>
              <w:left w:val="nil"/>
              <w:bottom w:val="nil"/>
              <w:right w:val="nil"/>
            </w:tcBorders>
            <w:shd w:val="clear" w:color="auto" w:fill="auto"/>
            <w:vAlign w:val="bottom"/>
            <w:hideMark/>
          </w:tcPr>
          <w:p w14:paraId="2CC77B4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BD0E45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6497FC3" w14:textId="77777777" w:rsidTr="00BB43CF">
        <w:trPr>
          <w:trHeight w:val="317"/>
        </w:trPr>
        <w:tc>
          <w:tcPr>
            <w:tcW w:w="6938" w:type="dxa"/>
            <w:tcBorders>
              <w:top w:val="nil"/>
              <w:left w:val="nil"/>
              <w:bottom w:val="nil"/>
              <w:right w:val="nil"/>
            </w:tcBorders>
            <w:shd w:val="clear" w:color="auto" w:fill="auto"/>
            <w:vAlign w:val="center"/>
            <w:hideMark/>
          </w:tcPr>
          <w:p w14:paraId="427509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Pasante:</w:t>
            </w:r>
          </w:p>
        </w:tc>
        <w:tc>
          <w:tcPr>
            <w:tcW w:w="1426" w:type="dxa"/>
            <w:tcBorders>
              <w:top w:val="nil"/>
              <w:left w:val="nil"/>
              <w:bottom w:val="nil"/>
              <w:right w:val="nil"/>
            </w:tcBorders>
            <w:shd w:val="clear" w:color="auto" w:fill="auto"/>
            <w:vAlign w:val="bottom"/>
            <w:hideMark/>
          </w:tcPr>
          <w:p w14:paraId="1F0036F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$112.00</w:t>
            </w:r>
          </w:p>
        </w:tc>
      </w:tr>
      <w:tr w:rsidR="00084C61" w:rsidRPr="00405429" w14:paraId="282E40CF" w14:textId="77777777" w:rsidTr="00BB43CF">
        <w:trPr>
          <w:trHeight w:val="317"/>
        </w:trPr>
        <w:tc>
          <w:tcPr>
            <w:tcW w:w="6938" w:type="dxa"/>
            <w:tcBorders>
              <w:top w:val="nil"/>
              <w:left w:val="nil"/>
              <w:bottom w:val="nil"/>
              <w:right w:val="nil"/>
            </w:tcBorders>
            <w:shd w:val="clear" w:color="auto" w:fill="auto"/>
            <w:vAlign w:val="bottom"/>
            <w:hideMark/>
          </w:tcPr>
          <w:p w14:paraId="2CB75A7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116866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4CAC227" w14:textId="77777777" w:rsidTr="00BB43CF">
        <w:trPr>
          <w:trHeight w:val="317"/>
        </w:trPr>
        <w:tc>
          <w:tcPr>
            <w:tcW w:w="6938" w:type="dxa"/>
            <w:tcBorders>
              <w:top w:val="nil"/>
              <w:left w:val="nil"/>
              <w:bottom w:val="nil"/>
              <w:right w:val="nil"/>
            </w:tcBorders>
            <w:shd w:val="clear" w:color="auto" w:fill="auto"/>
            <w:vAlign w:val="center"/>
            <w:hideMark/>
          </w:tcPr>
          <w:p w14:paraId="11790B8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Provisional: </w:t>
            </w:r>
          </w:p>
        </w:tc>
        <w:tc>
          <w:tcPr>
            <w:tcW w:w="1426" w:type="dxa"/>
            <w:tcBorders>
              <w:top w:val="nil"/>
              <w:left w:val="nil"/>
              <w:bottom w:val="nil"/>
              <w:right w:val="nil"/>
            </w:tcBorders>
            <w:shd w:val="clear" w:color="auto" w:fill="auto"/>
            <w:vAlign w:val="bottom"/>
            <w:hideMark/>
          </w:tcPr>
          <w:p w14:paraId="6BBD35E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$237.00</w:t>
            </w:r>
          </w:p>
        </w:tc>
      </w:tr>
      <w:tr w:rsidR="00084C61" w:rsidRPr="00405429" w14:paraId="067F7F7C" w14:textId="77777777" w:rsidTr="00BB43CF">
        <w:trPr>
          <w:trHeight w:val="317"/>
        </w:trPr>
        <w:tc>
          <w:tcPr>
            <w:tcW w:w="6938" w:type="dxa"/>
            <w:tcBorders>
              <w:top w:val="nil"/>
              <w:left w:val="nil"/>
              <w:bottom w:val="nil"/>
              <w:right w:val="nil"/>
            </w:tcBorders>
            <w:shd w:val="clear" w:color="auto" w:fill="auto"/>
            <w:vAlign w:val="bottom"/>
            <w:hideMark/>
          </w:tcPr>
          <w:p w14:paraId="018732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A9BCFC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003E276" w14:textId="77777777" w:rsidTr="00BB43CF">
        <w:trPr>
          <w:trHeight w:val="317"/>
        </w:trPr>
        <w:tc>
          <w:tcPr>
            <w:tcW w:w="6938" w:type="dxa"/>
            <w:tcBorders>
              <w:top w:val="nil"/>
              <w:left w:val="nil"/>
              <w:bottom w:val="nil"/>
              <w:right w:val="nil"/>
            </w:tcBorders>
            <w:shd w:val="clear" w:color="auto" w:fill="auto"/>
            <w:vAlign w:val="center"/>
            <w:hideMark/>
          </w:tcPr>
          <w:p w14:paraId="644A63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Definitiva y posgrados:</w:t>
            </w:r>
          </w:p>
        </w:tc>
        <w:tc>
          <w:tcPr>
            <w:tcW w:w="1426" w:type="dxa"/>
            <w:tcBorders>
              <w:top w:val="nil"/>
              <w:left w:val="nil"/>
              <w:bottom w:val="nil"/>
              <w:right w:val="nil"/>
            </w:tcBorders>
            <w:shd w:val="clear" w:color="auto" w:fill="auto"/>
            <w:vAlign w:val="bottom"/>
            <w:hideMark/>
          </w:tcPr>
          <w:p w14:paraId="14E0D2C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$724.00</w:t>
            </w:r>
          </w:p>
        </w:tc>
      </w:tr>
      <w:tr w:rsidR="00084C61" w:rsidRPr="00405429" w14:paraId="0EC0B9CB" w14:textId="77777777" w:rsidTr="00BB43CF">
        <w:trPr>
          <w:trHeight w:val="317"/>
        </w:trPr>
        <w:tc>
          <w:tcPr>
            <w:tcW w:w="6938" w:type="dxa"/>
            <w:tcBorders>
              <w:top w:val="nil"/>
              <w:left w:val="nil"/>
              <w:bottom w:val="nil"/>
              <w:right w:val="nil"/>
            </w:tcBorders>
            <w:shd w:val="clear" w:color="auto" w:fill="auto"/>
            <w:vAlign w:val="bottom"/>
            <w:hideMark/>
          </w:tcPr>
          <w:p w14:paraId="0013702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4C182B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30AFB4D" w14:textId="77777777" w:rsidTr="00BB43CF">
        <w:trPr>
          <w:trHeight w:val="317"/>
        </w:trPr>
        <w:tc>
          <w:tcPr>
            <w:tcW w:w="6938" w:type="dxa"/>
            <w:tcBorders>
              <w:top w:val="nil"/>
              <w:left w:val="nil"/>
              <w:bottom w:val="nil"/>
              <w:right w:val="nil"/>
            </w:tcBorders>
            <w:shd w:val="clear" w:color="auto" w:fill="auto"/>
            <w:vAlign w:val="center"/>
            <w:hideMark/>
          </w:tcPr>
          <w:p w14:paraId="12A465E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Profesionistas con vigencia temporal:</w:t>
            </w:r>
          </w:p>
        </w:tc>
        <w:tc>
          <w:tcPr>
            <w:tcW w:w="1426" w:type="dxa"/>
            <w:tcBorders>
              <w:top w:val="nil"/>
              <w:left w:val="nil"/>
              <w:bottom w:val="nil"/>
              <w:right w:val="nil"/>
            </w:tcBorders>
            <w:shd w:val="clear" w:color="auto" w:fill="auto"/>
            <w:vAlign w:val="bottom"/>
            <w:hideMark/>
          </w:tcPr>
          <w:p w14:paraId="47E6F9D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$364.00</w:t>
            </w:r>
          </w:p>
        </w:tc>
      </w:tr>
      <w:tr w:rsidR="00084C61" w:rsidRPr="00405429" w14:paraId="79E384F3" w14:textId="77777777" w:rsidTr="00BB43CF">
        <w:trPr>
          <w:trHeight w:val="317"/>
        </w:trPr>
        <w:tc>
          <w:tcPr>
            <w:tcW w:w="6938" w:type="dxa"/>
            <w:tcBorders>
              <w:top w:val="nil"/>
              <w:left w:val="nil"/>
              <w:bottom w:val="nil"/>
              <w:right w:val="nil"/>
            </w:tcBorders>
            <w:shd w:val="clear" w:color="auto" w:fill="auto"/>
            <w:vAlign w:val="bottom"/>
            <w:hideMark/>
          </w:tcPr>
          <w:p w14:paraId="57576C9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FEE093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6E8C8D4" w14:textId="77777777" w:rsidTr="00CC37C0">
        <w:trPr>
          <w:trHeight w:val="317"/>
        </w:trPr>
        <w:tc>
          <w:tcPr>
            <w:tcW w:w="8364" w:type="dxa"/>
            <w:gridSpan w:val="2"/>
            <w:tcBorders>
              <w:top w:val="nil"/>
              <w:left w:val="nil"/>
              <w:bottom w:val="nil"/>
              <w:right w:val="nil"/>
            </w:tcBorders>
            <w:shd w:val="clear" w:color="auto" w:fill="auto"/>
            <w:vAlign w:val="center"/>
            <w:hideMark/>
          </w:tcPr>
          <w:p w14:paraId="28704A8D"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Por la reposición del documento que acredita las autorizaciones señaladas en la presente fracción, se pagarán $237.00 pesos.</w:t>
            </w:r>
          </w:p>
        </w:tc>
      </w:tr>
      <w:tr w:rsidR="00084C61" w:rsidRPr="00405429" w14:paraId="0F21762B" w14:textId="77777777" w:rsidTr="00BB43CF">
        <w:trPr>
          <w:trHeight w:val="317"/>
        </w:trPr>
        <w:tc>
          <w:tcPr>
            <w:tcW w:w="6938" w:type="dxa"/>
            <w:tcBorders>
              <w:top w:val="nil"/>
              <w:left w:val="nil"/>
              <w:bottom w:val="nil"/>
              <w:right w:val="nil"/>
            </w:tcBorders>
            <w:shd w:val="clear" w:color="auto" w:fill="auto"/>
            <w:vAlign w:val="bottom"/>
            <w:hideMark/>
          </w:tcPr>
          <w:p w14:paraId="5B6D6367"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E8B3FF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4DCC13" w14:textId="77777777" w:rsidTr="00CC37C0">
        <w:trPr>
          <w:trHeight w:val="317"/>
        </w:trPr>
        <w:tc>
          <w:tcPr>
            <w:tcW w:w="8364" w:type="dxa"/>
            <w:gridSpan w:val="2"/>
            <w:tcBorders>
              <w:top w:val="nil"/>
              <w:left w:val="nil"/>
              <w:bottom w:val="nil"/>
              <w:right w:val="nil"/>
            </w:tcBorders>
            <w:shd w:val="clear" w:color="auto" w:fill="auto"/>
            <w:vAlign w:val="center"/>
            <w:hideMark/>
          </w:tcPr>
          <w:p w14:paraId="11BF1322"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la prórroga que se requiera de las autorizaciones señaladas en los incisos a) y b) de esta fracción, se pagarán:</w:t>
            </w:r>
          </w:p>
        </w:tc>
      </w:tr>
      <w:tr w:rsidR="00084C61" w:rsidRPr="00405429" w14:paraId="4998EE13" w14:textId="77777777" w:rsidTr="00BB43CF">
        <w:trPr>
          <w:trHeight w:val="317"/>
        </w:trPr>
        <w:tc>
          <w:tcPr>
            <w:tcW w:w="6938" w:type="dxa"/>
            <w:tcBorders>
              <w:top w:val="nil"/>
              <w:left w:val="nil"/>
              <w:bottom w:val="nil"/>
              <w:right w:val="nil"/>
            </w:tcBorders>
            <w:shd w:val="clear" w:color="auto" w:fill="auto"/>
            <w:vAlign w:val="bottom"/>
            <w:hideMark/>
          </w:tcPr>
          <w:p w14:paraId="459AF51B"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4B9DE7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D2AB301" w14:textId="77777777" w:rsidTr="00BB43CF">
        <w:trPr>
          <w:trHeight w:val="317"/>
        </w:trPr>
        <w:tc>
          <w:tcPr>
            <w:tcW w:w="6938" w:type="dxa"/>
            <w:tcBorders>
              <w:top w:val="nil"/>
              <w:left w:val="nil"/>
              <w:bottom w:val="nil"/>
              <w:right w:val="nil"/>
            </w:tcBorders>
            <w:shd w:val="clear" w:color="auto" w:fill="auto"/>
            <w:vAlign w:val="center"/>
            <w:hideMark/>
          </w:tcPr>
          <w:p w14:paraId="0AF21D2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Pasante:</w:t>
            </w:r>
          </w:p>
        </w:tc>
        <w:tc>
          <w:tcPr>
            <w:tcW w:w="1426" w:type="dxa"/>
            <w:tcBorders>
              <w:top w:val="nil"/>
              <w:left w:val="nil"/>
              <w:bottom w:val="nil"/>
              <w:right w:val="nil"/>
            </w:tcBorders>
            <w:shd w:val="clear" w:color="auto" w:fill="auto"/>
            <w:vAlign w:val="bottom"/>
            <w:hideMark/>
          </w:tcPr>
          <w:p w14:paraId="055446B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$127.00</w:t>
            </w:r>
          </w:p>
        </w:tc>
      </w:tr>
      <w:tr w:rsidR="00084C61" w:rsidRPr="00405429" w14:paraId="6EB0B267" w14:textId="77777777" w:rsidTr="00BB43CF">
        <w:trPr>
          <w:trHeight w:val="317"/>
        </w:trPr>
        <w:tc>
          <w:tcPr>
            <w:tcW w:w="6938" w:type="dxa"/>
            <w:tcBorders>
              <w:top w:val="nil"/>
              <w:left w:val="nil"/>
              <w:bottom w:val="nil"/>
              <w:right w:val="nil"/>
            </w:tcBorders>
            <w:shd w:val="clear" w:color="auto" w:fill="auto"/>
            <w:vAlign w:val="bottom"/>
            <w:hideMark/>
          </w:tcPr>
          <w:p w14:paraId="3A21E7E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1C99D9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E8B50FF" w14:textId="77777777" w:rsidTr="00BB43CF">
        <w:trPr>
          <w:trHeight w:val="317"/>
        </w:trPr>
        <w:tc>
          <w:tcPr>
            <w:tcW w:w="6938" w:type="dxa"/>
            <w:tcBorders>
              <w:top w:val="nil"/>
              <w:left w:val="nil"/>
              <w:bottom w:val="nil"/>
              <w:right w:val="nil"/>
            </w:tcBorders>
            <w:shd w:val="clear" w:color="auto" w:fill="auto"/>
            <w:vAlign w:val="center"/>
            <w:hideMark/>
          </w:tcPr>
          <w:p w14:paraId="0BB90AD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Provisional:</w:t>
            </w:r>
          </w:p>
        </w:tc>
        <w:tc>
          <w:tcPr>
            <w:tcW w:w="1426" w:type="dxa"/>
            <w:tcBorders>
              <w:top w:val="nil"/>
              <w:left w:val="nil"/>
              <w:bottom w:val="nil"/>
              <w:right w:val="nil"/>
            </w:tcBorders>
            <w:shd w:val="clear" w:color="auto" w:fill="auto"/>
            <w:vAlign w:val="bottom"/>
            <w:hideMark/>
          </w:tcPr>
          <w:p w14:paraId="54E2740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$268.00</w:t>
            </w:r>
          </w:p>
        </w:tc>
      </w:tr>
      <w:tr w:rsidR="00084C61" w:rsidRPr="00405429" w14:paraId="462BA35F" w14:textId="77777777" w:rsidTr="00BB43CF">
        <w:trPr>
          <w:trHeight w:val="317"/>
        </w:trPr>
        <w:tc>
          <w:tcPr>
            <w:tcW w:w="6938" w:type="dxa"/>
            <w:tcBorders>
              <w:top w:val="nil"/>
              <w:left w:val="nil"/>
              <w:bottom w:val="nil"/>
              <w:right w:val="nil"/>
            </w:tcBorders>
            <w:shd w:val="clear" w:color="auto" w:fill="auto"/>
            <w:vAlign w:val="bottom"/>
            <w:hideMark/>
          </w:tcPr>
          <w:p w14:paraId="11AF0F8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3F4173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AFB8D17" w14:textId="77777777" w:rsidTr="00BB43CF">
        <w:trPr>
          <w:trHeight w:val="317"/>
        </w:trPr>
        <w:tc>
          <w:tcPr>
            <w:tcW w:w="6938" w:type="dxa"/>
            <w:tcBorders>
              <w:top w:val="nil"/>
              <w:left w:val="nil"/>
              <w:bottom w:val="nil"/>
              <w:right w:val="nil"/>
            </w:tcBorders>
            <w:shd w:val="clear" w:color="auto" w:fill="auto"/>
            <w:vAlign w:val="center"/>
            <w:hideMark/>
          </w:tcPr>
          <w:p w14:paraId="1327602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Por la autorización de libros de protocolo ordinario o abierto especial y de registro de certificaciones, por cada uno:</w:t>
            </w:r>
          </w:p>
        </w:tc>
        <w:tc>
          <w:tcPr>
            <w:tcW w:w="1426" w:type="dxa"/>
            <w:tcBorders>
              <w:top w:val="nil"/>
              <w:left w:val="nil"/>
              <w:bottom w:val="nil"/>
              <w:right w:val="nil"/>
            </w:tcBorders>
            <w:shd w:val="clear" w:color="auto" w:fill="auto"/>
            <w:vAlign w:val="bottom"/>
            <w:hideMark/>
          </w:tcPr>
          <w:p w14:paraId="68A0C6E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$594.00</w:t>
            </w:r>
          </w:p>
        </w:tc>
      </w:tr>
      <w:tr w:rsidR="00084C61" w:rsidRPr="00405429" w14:paraId="5EFF22B6" w14:textId="77777777" w:rsidTr="00BB43CF">
        <w:trPr>
          <w:trHeight w:val="317"/>
        </w:trPr>
        <w:tc>
          <w:tcPr>
            <w:tcW w:w="6938" w:type="dxa"/>
            <w:tcBorders>
              <w:top w:val="nil"/>
              <w:left w:val="nil"/>
              <w:bottom w:val="nil"/>
              <w:right w:val="nil"/>
            </w:tcBorders>
            <w:shd w:val="clear" w:color="auto" w:fill="auto"/>
            <w:vAlign w:val="bottom"/>
            <w:hideMark/>
          </w:tcPr>
          <w:p w14:paraId="1F60B14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B7CD4DE"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70680A6" w14:textId="77777777" w:rsidTr="00BB43CF">
        <w:trPr>
          <w:trHeight w:val="317"/>
        </w:trPr>
        <w:tc>
          <w:tcPr>
            <w:tcW w:w="6938" w:type="dxa"/>
            <w:tcBorders>
              <w:top w:val="nil"/>
              <w:left w:val="nil"/>
              <w:bottom w:val="nil"/>
              <w:right w:val="nil"/>
            </w:tcBorders>
            <w:shd w:val="clear" w:color="auto" w:fill="auto"/>
            <w:vAlign w:val="center"/>
            <w:hideMark/>
          </w:tcPr>
          <w:p w14:paraId="7CE386B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w:t>
            </w:r>
            <w:r w:rsidRPr="00405429">
              <w:rPr>
                <w:rFonts w:ascii="Arial" w:eastAsia="Times New Roman" w:hAnsi="Arial" w:cs="Arial"/>
                <w:color w:val="000000"/>
                <w:sz w:val="24"/>
                <w:szCs w:val="24"/>
                <w:lang w:eastAsia="es-MX"/>
              </w:rPr>
              <w:t xml:space="preserve"> Constancias de actualización y práctica profesional acreditadas por las agrupaciones de profesionistas:</w:t>
            </w:r>
          </w:p>
        </w:tc>
        <w:tc>
          <w:tcPr>
            <w:tcW w:w="1426" w:type="dxa"/>
            <w:tcBorders>
              <w:top w:val="nil"/>
              <w:left w:val="nil"/>
              <w:bottom w:val="nil"/>
              <w:right w:val="nil"/>
            </w:tcBorders>
            <w:shd w:val="clear" w:color="auto" w:fill="auto"/>
            <w:vAlign w:val="bottom"/>
            <w:hideMark/>
          </w:tcPr>
          <w:p w14:paraId="3FB327B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$113.00</w:t>
            </w:r>
          </w:p>
        </w:tc>
      </w:tr>
      <w:tr w:rsidR="00084C61" w:rsidRPr="00405429" w14:paraId="36F236EB" w14:textId="77777777" w:rsidTr="00BB43CF">
        <w:trPr>
          <w:trHeight w:val="317"/>
        </w:trPr>
        <w:tc>
          <w:tcPr>
            <w:tcW w:w="6938" w:type="dxa"/>
            <w:tcBorders>
              <w:top w:val="nil"/>
              <w:left w:val="nil"/>
              <w:bottom w:val="nil"/>
              <w:right w:val="nil"/>
            </w:tcBorders>
            <w:shd w:val="clear" w:color="auto" w:fill="auto"/>
            <w:vAlign w:val="bottom"/>
            <w:hideMark/>
          </w:tcPr>
          <w:p w14:paraId="2F8247D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40B777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6DEC924" w14:textId="77777777" w:rsidTr="00BB43CF">
        <w:trPr>
          <w:trHeight w:val="317"/>
        </w:trPr>
        <w:tc>
          <w:tcPr>
            <w:tcW w:w="6938" w:type="dxa"/>
            <w:tcBorders>
              <w:top w:val="nil"/>
              <w:left w:val="nil"/>
              <w:bottom w:val="nil"/>
              <w:right w:val="nil"/>
            </w:tcBorders>
            <w:shd w:val="clear" w:color="auto" w:fill="auto"/>
            <w:vAlign w:val="center"/>
            <w:hideMark/>
          </w:tcPr>
          <w:p w14:paraId="05319B6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Registro de cursos de diplomados de colegios e instituciones:</w:t>
            </w:r>
          </w:p>
        </w:tc>
        <w:tc>
          <w:tcPr>
            <w:tcW w:w="1426" w:type="dxa"/>
            <w:tcBorders>
              <w:top w:val="nil"/>
              <w:left w:val="nil"/>
              <w:bottom w:val="nil"/>
              <w:right w:val="nil"/>
            </w:tcBorders>
            <w:shd w:val="clear" w:color="auto" w:fill="auto"/>
            <w:vAlign w:val="bottom"/>
            <w:hideMark/>
          </w:tcPr>
          <w:p w14:paraId="5B249E6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$943.00</w:t>
            </w:r>
          </w:p>
        </w:tc>
      </w:tr>
      <w:tr w:rsidR="00084C61" w:rsidRPr="00405429" w14:paraId="4C45D2B2" w14:textId="77777777" w:rsidTr="00BB43CF">
        <w:trPr>
          <w:trHeight w:val="317"/>
        </w:trPr>
        <w:tc>
          <w:tcPr>
            <w:tcW w:w="6938" w:type="dxa"/>
            <w:tcBorders>
              <w:top w:val="nil"/>
              <w:left w:val="nil"/>
              <w:bottom w:val="nil"/>
              <w:right w:val="nil"/>
            </w:tcBorders>
            <w:shd w:val="clear" w:color="auto" w:fill="auto"/>
            <w:vAlign w:val="bottom"/>
            <w:hideMark/>
          </w:tcPr>
          <w:p w14:paraId="4BD7222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744FA5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2188AC1" w14:textId="77777777" w:rsidTr="00BB43CF">
        <w:trPr>
          <w:trHeight w:val="317"/>
        </w:trPr>
        <w:tc>
          <w:tcPr>
            <w:tcW w:w="6938" w:type="dxa"/>
            <w:tcBorders>
              <w:top w:val="nil"/>
              <w:left w:val="nil"/>
              <w:bottom w:val="nil"/>
              <w:right w:val="nil"/>
            </w:tcBorders>
            <w:shd w:val="clear" w:color="auto" w:fill="auto"/>
            <w:vAlign w:val="center"/>
            <w:hideMark/>
          </w:tcPr>
          <w:p w14:paraId="2DB0DBB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Emisión de constancias de registro de profesionistas:</w:t>
            </w:r>
          </w:p>
        </w:tc>
        <w:tc>
          <w:tcPr>
            <w:tcW w:w="1426" w:type="dxa"/>
            <w:tcBorders>
              <w:top w:val="nil"/>
              <w:left w:val="nil"/>
              <w:bottom w:val="nil"/>
              <w:right w:val="nil"/>
            </w:tcBorders>
            <w:shd w:val="clear" w:color="auto" w:fill="auto"/>
            <w:vAlign w:val="bottom"/>
            <w:hideMark/>
          </w:tcPr>
          <w:p w14:paraId="74EAE32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$245.00</w:t>
            </w:r>
          </w:p>
        </w:tc>
      </w:tr>
      <w:tr w:rsidR="00084C61" w:rsidRPr="00405429" w14:paraId="560E3628" w14:textId="77777777" w:rsidTr="00BB43CF">
        <w:trPr>
          <w:trHeight w:val="317"/>
        </w:trPr>
        <w:tc>
          <w:tcPr>
            <w:tcW w:w="6938" w:type="dxa"/>
            <w:tcBorders>
              <w:top w:val="nil"/>
              <w:left w:val="nil"/>
              <w:bottom w:val="nil"/>
              <w:right w:val="nil"/>
            </w:tcBorders>
            <w:shd w:val="clear" w:color="auto" w:fill="auto"/>
            <w:vAlign w:val="bottom"/>
            <w:hideMark/>
          </w:tcPr>
          <w:p w14:paraId="3290149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C73804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B797D82" w14:textId="77777777" w:rsidTr="00BB43CF">
        <w:trPr>
          <w:trHeight w:val="317"/>
        </w:trPr>
        <w:tc>
          <w:tcPr>
            <w:tcW w:w="6938" w:type="dxa"/>
            <w:tcBorders>
              <w:top w:val="nil"/>
              <w:left w:val="nil"/>
              <w:bottom w:val="nil"/>
              <w:right w:val="nil"/>
            </w:tcBorders>
            <w:shd w:val="clear" w:color="auto" w:fill="auto"/>
            <w:vAlign w:val="center"/>
            <w:hideMark/>
          </w:tcPr>
          <w:p w14:paraId="7A40861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Registro de agrupaciones de profesionistas:</w:t>
            </w:r>
          </w:p>
        </w:tc>
        <w:tc>
          <w:tcPr>
            <w:tcW w:w="1426" w:type="dxa"/>
            <w:tcBorders>
              <w:top w:val="nil"/>
              <w:left w:val="nil"/>
              <w:bottom w:val="nil"/>
              <w:right w:val="nil"/>
            </w:tcBorders>
            <w:shd w:val="clear" w:color="auto" w:fill="auto"/>
            <w:vAlign w:val="bottom"/>
            <w:hideMark/>
          </w:tcPr>
          <w:p w14:paraId="1865910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$973.00</w:t>
            </w:r>
          </w:p>
        </w:tc>
      </w:tr>
      <w:tr w:rsidR="00084C61" w:rsidRPr="00405429" w14:paraId="596C314E" w14:textId="77777777" w:rsidTr="00BB43CF">
        <w:trPr>
          <w:trHeight w:val="317"/>
        </w:trPr>
        <w:tc>
          <w:tcPr>
            <w:tcW w:w="6938" w:type="dxa"/>
            <w:tcBorders>
              <w:top w:val="nil"/>
              <w:left w:val="nil"/>
              <w:bottom w:val="nil"/>
              <w:right w:val="nil"/>
            </w:tcBorders>
            <w:shd w:val="clear" w:color="auto" w:fill="auto"/>
            <w:vAlign w:val="bottom"/>
            <w:hideMark/>
          </w:tcPr>
          <w:p w14:paraId="4ED08E0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1E5D6B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8B0DFB7" w14:textId="77777777" w:rsidTr="00BB43CF">
        <w:trPr>
          <w:trHeight w:val="317"/>
        </w:trPr>
        <w:tc>
          <w:tcPr>
            <w:tcW w:w="6938" w:type="dxa"/>
            <w:tcBorders>
              <w:top w:val="nil"/>
              <w:left w:val="nil"/>
              <w:bottom w:val="nil"/>
              <w:right w:val="nil"/>
            </w:tcBorders>
            <w:shd w:val="clear" w:color="auto" w:fill="auto"/>
            <w:vAlign w:val="center"/>
            <w:hideMark/>
          </w:tcPr>
          <w:p w14:paraId="26AC67F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w:t>
            </w:r>
            <w:r w:rsidRPr="00405429">
              <w:rPr>
                <w:rFonts w:ascii="Arial" w:eastAsia="Times New Roman" w:hAnsi="Arial" w:cs="Arial"/>
                <w:color w:val="000000"/>
                <w:sz w:val="24"/>
                <w:szCs w:val="24"/>
                <w:lang w:eastAsia="es-MX"/>
              </w:rPr>
              <w:t xml:space="preserve"> Registro de instituciones de educación:</w:t>
            </w:r>
          </w:p>
        </w:tc>
        <w:tc>
          <w:tcPr>
            <w:tcW w:w="1426" w:type="dxa"/>
            <w:tcBorders>
              <w:top w:val="nil"/>
              <w:left w:val="nil"/>
              <w:bottom w:val="nil"/>
              <w:right w:val="nil"/>
            </w:tcBorders>
            <w:shd w:val="clear" w:color="auto" w:fill="auto"/>
            <w:vAlign w:val="bottom"/>
            <w:hideMark/>
          </w:tcPr>
          <w:p w14:paraId="3F1D0E0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$10,849.00</w:t>
            </w:r>
          </w:p>
        </w:tc>
      </w:tr>
      <w:tr w:rsidR="00084C61" w:rsidRPr="00405429" w14:paraId="41FE40B5" w14:textId="77777777" w:rsidTr="00BB43CF">
        <w:trPr>
          <w:trHeight w:val="317"/>
        </w:trPr>
        <w:tc>
          <w:tcPr>
            <w:tcW w:w="6938" w:type="dxa"/>
            <w:tcBorders>
              <w:top w:val="nil"/>
              <w:left w:val="nil"/>
              <w:bottom w:val="nil"/>
              <w:right w:val="nil"/>
            </w:tcBorders>
            <w:shd w:val="clear" w:color="auto" w:fill="auto"/>
            <w:vAlign w:val="bottom"/>
            <w:hideMark/>
          </w:tcPr>
          <w:p w14:paraId="148344E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AF70818"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CE9A270" w14:textId="77777777" w:rsidTr="00BB43CF">
        <w:trPr>
          <w:trHeight w:val="317"/>
        </w:trPr>
        <w:tc>
          <w:tcPr>
            <w:tcW w:w="6938" w:type="dxa"/>
            <w:tcBorders>
              <w:top w:val="nil"/>
              <w:left w:val="nil"/>
              <w:bottom w:val="nil"/>
              <w:right w:val="nil"/>
            </w:tcBorders>
            <w:shd w:val="clear" w:color="auto" w:fill="auto"/>
            <w:vAlign w:val="center"/>
            <w:hideMark/>
          </w:tcPr>
          <w:p w14:paraId="52053E3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 </w:t>
            </w:r>
            <w:r w:rsidRPr="00405429">
              <w:rPr>
                <w:rFonts w:ascii="Arial" w:eastAsia="Times New Roman" w:hAnsi="Arial" w:cs="Arial"/>
                <w:color w:val="000000"/>
                <w:sz w:val="24"/>
                <w:szCs w:val="24"/>
                <w:lang w:eastAsia="es-MX"/>
              </w:rPr>
              <w:t>Registro de nueva carrera en institución de educación:</w:t>
            </w:r>
          </w:p>
        </w:tc>
        <w:tc>
          <w:tcPr>
            <w:tcW w:w="1426" w:type="dxa"/>
            <w:tcBorders>
              <w:top w:val="nil"/>
              <w:left w:val="nil"/>
              <w:bottom w:val="nil"/>
              <w:right w:val="nil"/>
            </w:tcBorders>
            <w:shd w:val="clear" w:color="auto" w:fill="auto"/>
            <w:vAlign w:val="bottom"/>
            <w:hideMark/>
          </w:tcPr>
          <w:p w14:paraId="2E3185E0"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$2,359.00</w:t>
            </w:r>
          </w:p>
        </w:tc>
      </w:tr>
      <w:tr w:rsidR="00084C61" w:rsidRPr="00405429" w14:paraId="0AB8A4A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A09882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2EFB01C" w14:textId="77777777" w:rsidTr="00BB43CF">
        <w:trPr>
          <w:trHeight w:val="317"/>
        </w:trPr>
        <w:tc>
          <w:tcPr>
            <w:tcW w:w="6938" w:type="dxa"/>
            <w:tcBorders>
              <w:top w:val="nil"/>
              <w:left w:val="nil"/>
              <w:bottom w:val="nil"/>
              <w:right w:val="nil"/>
            </w:tcBorders>
            <w:shd w:val="clear" w:color="auto" w:fill="auto"/>
            <w:noWrap/>
            <w:vAlign w:val="bottom"/>
            <w:hideMark/>
          </w:tcPr>
          <w:p w14:paraId="68921AEC"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481FB1A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7A1396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043E47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CUARTA</w:t>
            </w:r>
          </w:p>
        </w:tc>
      </w:tr>
      <w:tr w:rsidR="00084C61" w:rsidRPr="00405429" w14:paraId="06B4984A" w14:textId="77777777" w:rsidTr="00CC37C0">
        <w:trPr>
          <w:trHeight w:val="317"/>
        </w:trPr>
        <w:tc>
          <w:tcPr>
            <w:tcW w:w="8364" w:type="dxa"/>
            <w:gridSpan w:val="2"/>
            <w:tcBorders>
              <w:top w:val="nil"/>
              <w:left w:val="nil"/>
              <w:bottom w:val="nil"/>
              <w:right w:val="nil"/>
            </w:tcBorders>
            <w:shd w:val="clear" w:color="auto" w:fill="auto"/>
            <w:vAlign w:val="center"/>
            <w:hideMark/>
          </w:tcPr>
          <w:p w14:paraId="4F22D79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Servicios en el Ramo</w:t>
            </w:r>
            <w:r w:rsidRPr="00405429">
              <w:rPr>
                <w:rFonts w:ascii="Arial" w:eastAsia="Times New Roman" w:hAnsi="Arial" w:cs="Arial"/>
                <w:b/>
                <w:bCs/>
                <w:color w:val="000000"/>
                <w:sz w:val="24"/>
                <w:szCs w:val="24"/>
                <w:lang w:eastAsia="es-MX"/>
              </w:rPr>
              <w:br/>
              <w:t xml:space="preserve">de Movilidad y Transporte. </w:t>
            </w:r>
          </w:p>
        </w:tc>
      </w:tr>
      <w:tr w:rsidR="00084C61" w:rsidRPr="00405429" w14:paraId="7D7E956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94314B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5830E939" w14:textId="77777777" w:rsidTr="00CC37C0">
        <w:trPr>
          <w:trHeight w:val="317"/>
        </w:trPr>
        <w:tc>
          <w:tcPr>
            <w:tcW w:w="8364" w:type="dxa"/>
            <w:gridSpan w:val="2"/>
            <w:tcBorders>
              <w:top w:val="nil"/>
              <w:left w:val="nil"/>
              <w:bottom w:val="nil"/>
              <w:right w:val="nil"/>
            </w:tcBorders>
            <w:shd w:val="clear" w:color="auto" w:fill="auto"/>
            <w:vAlign w:val="center"/>
            <w:hideMark/>
          </w:tcPr>
          <w:p w14:paraId="7C36AA51" w14:textId="67EB7D0B" w:rsidR="00084C61" w:rsidRPr="00405429" w:rsidRDefault="00084C61" w:rsidP="006A6885">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23.</w:t>
            </w:r>
            <w:r w:rsidRPr="00405429">
              <w:rPr>
                <w:rFonts w:ascii="Arial" w:eastAsia="Times New Roman" w:hAnsi="Arial" w:cs="Arial"/>
                <w:color w:val="000000"/>
                <w:sz w:val="24"/>
                <w:szCs w:val="24"/>
                <w:lang w:eastAsia="es-MX"/>
              </w:rPr>
              <w:t xml:space="preserve"> Por los servicios que preste la Secretaría de Transporte, la Secretaria de Seguridad, la Se</w:t>
            </w:r>
            <w:r w:rsidR="006A6885">
              <w:rPr>
                <w:rFonts w:ascii="Arial" w:eastAsia="Times New Roman" w:hAnsi="Arial" w:cs="Arial"/>
                <w:color w:val="000000"/>
                <w:sz w:val="24"/>
                <w:szCs w:val="24"/>
                <w:lang w:eastAsia="es-MX"/>
              </w:rPr>
              <w:t xml:space="preserve">cretaría de la Hacienda Pública </w:t>
            </w:r>
            <w:r w:rsidR="006A6885" w:rsidRPr="00405429">
              <w:rPr>
                <w:rFonts w:ascii="Arial" w:eastAsia="Times New Roman" w:hAnsi="Arial" w:cs="Arial"/>
                <w:color w:val="000000"/>
                <w:sz w:val="24"/>
                <w:szCs w:val="24"/>
                <w:lang w:eastAsia="es-MX"/>
              </w:rPr>
              <w:t>y, en su caso</w:t>
            </w:r>
            <w:r w:rsidR="006A6885">
              <w:rPr>
                <w:rFonts w:ascii="Arial" w:eastAsia="Times New Roman" w:hAnsi="Arial" w:cs="Arial"/>
                <w:color w:val="000000"/>
                <w:sz w:val="24"/>
                <w:szCs w:val="24"/>
                <w:lang w:eastAsia="es-MX"/>
              </w:rPr>
              <w:t>, el Servicio Estatal Tributario de Jalisco,</w:t>
            </w:r>
            <w:r w:rsidRPr="00405429">
              <w:rPr>
                <w:rFonts w:ascii="Arial" w:eastAsia="Times New Roman" w:hAnsi="Arial" w:cs="Arial"/>
                <w:color w:val="000000"/>
                <w:sz w:val="24"/>
                <w:szCs w:val="24"/>
                <w:lang w:eastAsia="es-MX"/>
              </w:rPr>
              <w:t xml:space="preserve"> se causarán derechos de acuerdo con la tarifa correspondiente:</w:t>
            </w:r>
          </w:p>
        </w:tc>
      </w:tr>
      <w:tr w:rsidR="00084C61" w:rsidRPr="00405429" w14:paraId="53166FE8" w14:textId="77777777" w:rsidTr="00CC37C0">
        <w:trPr>
          <w:trHeight w:val="317"/>
        </w:trPr>
        <w:tc>
          <w:tcPr>
            <w:tcW w:w="8364" w:type="dxa"/>
            <w:gridSpan w:val="2"/>
            <w:tcBorders>
              <w:top w:val="nil"/>
              <w:left w:val="nil"/>
              <w:bottom w:val="nil"/>
              <w:right w:val="nil"/>
            </w:tcBorders>
            <w:shd w:val="clear" w:color="auto" w:fill="auto"/>
            <w:vAlign w:val="bottom"/>
            <w:hideMark/>
          </w:tcPr>
          <w:p w14:paraId="67701D0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AB8400E" w14:textId="77777777" w:rsidTr="00CC37C0">
        <w:trPr>
          <w:trHeight w:val="317"/>
        </w:trPr>
        <w:tc>
          <w:tcPr>
            <w:tcW w:w="8364" w:type="dxa"/>
            <w:gridSpan w:val="2"/>
            <w:tcBorders>
              <w:top w:val="nil"/>
              <w:left w:val="nil"/>
              <w:bottom w:val="nil"/>
              <w:right w:val="nil"/>
            </w:tcBorders>
            <w:shd w:val="clear" w:color="auto" w:fill="auto"/>
            <w:vAlign w:val="center"/>
            <w:hideMark/>
          </w:tcPr>
          <w:p w14:paraId="1ECFF35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Por la dotación y canje de placas, incluyendo tarjeta de circulación y calcomanía, se pagarán las siguientes tarifas:</w:t>
            </w:r>
          </w:p>
        </w:tc>
      </w:tr>
      <w:tr w:rsidR="00084C61" w:rsidRPr="00405429" w14:paraId="781B8F4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97E29E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70489B6" w14:textId="77777777" w:rsidTr="00CC37C0">
        <w:trPr>
          <w:trHeight w:val="317"/>
        </w:trPr>
        <w:tc>
          <w:tcPr>
            <w:tcW w:w="8364" w:type="dxa"/>
            <w:gridSpan w:val="2"/>
            <w:tcBorders>
              <w:top w:val="nil"/>
              <w:left w:val="nil"/>
              <w:bottom w:val="nil"/>
              <w:right w:val="nil"/>
            </w:tcBorders>
            <w:shd w:val="clear" w:color="auto" w:fill="auto"/>
            <w:vAlign w:val="center"/>
            <w:hideMark/>
          </w:tcPr>
          <w:p w14:paraId="5454DF3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Automóviles, camiones, camionetas, tractores automotores y remolques:</w:t>
            </w:r>
          </w:p>
        </w:tc>
      </w:tr>
      <w:tr w:rsidR="00084C61" w:rsidRPr="00405429" w14:paraId="539CD3F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423FC8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BC9CEF4" w14:textId="77777777" w:rsidTr="00BB43CF">
        <w:trPr>
          <w:trHeight w:val="317"/>
        </w:trPr>
        <w:tc>
          <w:tcPr>
            <w:tcW w:w="6938" w:type="dxa"/>
            <w:tcBorders>
              <w:top w:val="nil"/>
              <w:left w:val="nil"/>
              <w:bottom w:val="nil"/>
              <w:right w:val="nil"/>
            </w:tcBorders>
            <w:shd w:val="clear" w:color="auto" w:fill="auto"/>
            <w:noWrap/>
            <w:vAlign w:val="center"/>
            <w:hideMark/>
          </w:tcPr>
          <w:p w14:paraId="427B7D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uso particular:</w:t>
            </w:r>
          </w:p>
        </w:tc>
        <w:tc>
          <w:tcPr>
            <w:tcW w:w="1426" w:type="dxa"/>
            <w:tcBorders>
              <w:top w:val="nil"/>
              <w:left w:val="nil"/>
              <w:bottom w:val="nil"/>
              <w:right w:val="nil"/>
            </w:tcBorders>
            <w:shd w:val="clear" w:color="auto" w:fill="auto"/>
            <w:noWrap/>
            <w:vAlign w:val="center"/>
            <w:hideMark/>
          </w:tcPr>
          <w:p w14:paraId="1695CC4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$2,417.00</w:t>
            </w:r>
          </w:p>
        </w:tc>
      </w:tr>
      <w:tr w:rsidR="00084C61" w:rsidRPr="00405429" w14:paraId="3F2CE4D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8152B5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0483CD2" w14:textId="77777777" w:rsidTr="00CC37C0">
        <w:trPr>
          <w:trHeight w:val="317"/>
        </w:trPr>
        <w:tc>
          <w:tcPr>
            <w:tcW w:w="8364" w:type="dxa"/>
            <w:gridSpan w:val="2"/>
            <w:tcBorders>
              <w:top w:val="nil"/>
              <w:left w:val="nil"/>
              <w:bottom w:val="nil"/>
              <w:right w:val="nil"/>
            </w:tcBorders>
            <w:shd w:val="clear" w:color="auto" w:fill="auto"/>
            <w:vAlign w:val="center"/>
            <w:hideMark/>
          </w:tcPr>
          <w:p w14:paraId="3853574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propietarios de automóviles, camiones, camionetas, tractores automotores, incluyendo los vehículos eléctricos y remolques, que soliciten placas de circulación con una serie o numeración específica, de acuerdo a la disponibilidad o placas de circulación con una serie especial para auto antiguo, pagarán el valor de las placas con un incremento del 50%.</w:t>
            </w:r>
          </w:p>
        </w:tc>
      </w:tr>
      <w:tr w:rsidR="00084C61" w:rsidRPr="00405429" w14:paraId="5257475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E52321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3E8A4712" w14:textId="77777777" w:rsidTr="00BB43CF">
        <w:trPr>
          <w:trHeight w:val="317"/>
        </w:trPr>
        <w:tc>
          <w:tcPr>
            <w:tcW w:w="6938" w:type="dxa"/>
            <w:tcBorders>
              <w:top w:val="nil"/>
              <w:left w:val="nil"/>
              <w:bottom w:val="nil"/>
              <w:right w:val="nil"/>
            </w:tcBorders>
            <w:shd w:val="clear" w:color="auto" w:fill="auto"/>
            <w:noWrap/>
            <w:vAlign w:val="center"/>
            <w:hideMark/>
          </w:tcPr>
          <w:p w14:paraId="795878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De uso servicio público:</w:t>
            </w:r>
          </w:p>
        </w:tc>
        <w:tc>
          <w:tcPr>
            <w:tcW w:w="1426" w:type="dxa"/>
            <w:tcBorders>
              <w:top w:val="nil"/>
              <w:left w:val="nil"/>
              <w:bottom w:val="nil"/>
              <w:right w:val="nil"/>
            </w:tcBorders>
            <w:shd w:val="clear" w:color="auto" w:fill="auto"/>
            <w:noWrap/>
            <w:vAlign w:val="bottom"/>
            <w:hideMark/>
          </w:tcPr>
          <w:p w14:paraId="52165A1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$3,074.00</w:t>
            </w:r>
          </w:p>
        </w:tc>
      </w:tr>
      <w:tr w:rsidR="00084C61" w:rsidRPr="00405429" w14:paraId="67B41F5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9D551E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p>
        </w:tc>
      </w:tr>
      <w:tr w:rsidR="00084C61" w:rsidRPr="00405429" w14:paraId="1E6B41F4" w14:textId="77777777" w:rsidTr="00BB43CF">
        <w:trPr>
          <w:trHeight w:val="317"/>
        </w:trPr>
        <w:tc>
          <w:tcPr>
            <w:tcW w:w="6938" w:type="dxa"/>
            <w:tcBorders>
              <w:top w:val="nil"/>
              <w:left w:val="nil"/>
              <w:bottom w:val="nil"/>
              <w:right w:val="nil"/>
            </w:tcBorders>
            <w:shd w:val="clear" w:color="auto" w:fill="auto"/>
            <w:vAlign w:val="center"/>
            <w:hideMark/>
          </w:tcPr>
          <w:p w14:paraId="0423930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Los vehículos de servicio particular destinados y adaptados para personas con discapacidad:</w:t>
            </w:r>
          </w:p>
        </w:tc>
        <w:tc>
          <w:tcPr>
            <w:tcW w:w="1426" w:type="dxa"/>
            <w:tcBorders>
              <w:top w:val="nil"/>
              <w:left w:val="nil"/>
              <w:bottom w:val="nil"/>
              <w:right w:val="nil"/>
            </w:tcBorders>
            <w:shd w:val="clear" w:color="auto" w:fill="auto"/>
            <w:noWrap/>
            <w:vAlign w:val="bottom"/>
            <w:hideMark/>
          </w:tcPr>
          <w:p w14:paraId="63CBD9B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$806.00</w:t>
            </w:r>
          </w:p>
        </w:tc>
      </w:tr>
      <w:tr w:rsidR="00084C61" w:rsidRPr="00405429" w14:paraId="6121957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3CE01A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C2C0930" w14:textId="77777777" w:rsidTr="00CC37C0">
        <w:trPr>
          <w:trHeight w:val="317"/>
        </w:trPr>
        <w:tc>
          <w:tcPr>
            <w:tcW w:w="8364" w:type="dxa"/>
            <w:gridSpan w:val="2"/>
            <w:tcBorders>
              <w:top w:val="nil"/>
              <w:left w:val="nil"/>
              <w:bottom w:val="nil"/>
              <w:right w:val="nil"/>
            </w:tcBorders>
            <w:shd w:val="clear" w:color="auto" w:fill="auto"/>
            <w:vAlign w:val="center"/>
            <w:hideMark/>
          </w:tcPr>
          <w:p w14:paraId="606EF7F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vehículos que hayan sido objeto de robo o ilícitos que impliquen una nueva dotación de placas de circulación, acorde a las constancias emitidas por la Fiscalía Estatal de Jalisco, estarán exentos del pago de los derechos referidos en el párrafo que antecede, la exención será aplicable únicamente a solicitud del titular previamente registrado ante las oficinas de recaudación fiscal del Estado.</w:t>
            </w:r>
          </w:p>
        </w:tc>
      </w:tr>
      <w:tr w:rsidR="00084C61" w:rsidRPr="00405429" w14:paraId="4208D32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069485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B623C8C" w14:textId="77777777" w:rsidTr="00BB43CF">
        <w:trPr>
          <w:trHeight w:val="317"/>
        </w:trPr>
        <w:tc>
          <w:tcPr>
            <w:tcW w:w="6938" w:type="dxa"/>
            <w:tcBorders>
              <w:top w:val="nil"/>
              <w:left w:val="nil"/>
              <w:bottom w:val="nil"/>
              <w:right w:val="nil"/>
            </w:tcBorders>
            <w:shd w:val="clear" w:color="auto" w:fill="auto"/>
            <w:noWrap/>
            <w:vAlign w:val="center"/>
            <w:hideMark/>
          </w:tcPr>
          <w:p w14:paraId="679A273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Dotación y canje de Placas de Demostración:</w:t>
            </w:r>
          </w:p>
        </w:tc>
        <w:tc>
          <w:tcPr>
            <w:tcW w:w="1426" w:type="dxa"/>
            <w:tcBorders>
              <w:top w:val="nil"/>
              <w:left w:val="nil"/>
              <w:bottom w:val="nil"/>
              <w:right w:val="nil"/>
            </w:tcBorders>
            <w:shd w:val="clear" w:color="auto" w:fill="auto"/>
            <w:noWrap/>
            <w:vAlign w:val="bottom"/>
            <w:hideMark/>
          </w:tcPr>
          <w:p w14:paraId="1FDF0F7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$4,800.00</w:t>
            </w:r>
          </w:p>
        </w:tc>
      </w:tr>
      <w:tr w:rsidR="00084C61" w:rsidRPr="00405429" w14:paraId="305C1262" w14:textId="77777777" w:rsidTr="00BB43CF">
        <w:trPr>
          <w:trHeight w:val="317"/>
        </w:trPr>
        <w:tc>
          <w:tcPr>
            <w:tcW w:w="6938" w:type="dxa"/>
            <w:tcBorders>
              <w:top w:val="nil"/>
              <w:left w:val="nil"/>
              <w:bottom w:val="nil"/>
              <w:right w:val="nil"/>
            </w:tcBorders>
            <w:shd w:val="clear" w:color="auto" w:fill="auto"/>
            <w:noWrap/>
            <w:vAlign w:val="bottom"/>
            <w:hideMark/>
          </w:tcPr>
          <w:p w14:paraId="12B9B6A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9A0FECE"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B7A9616" w14:textId="77777777" w:rsidTr="00BB43CF">
        <w:trPr>
          <w:trHeight w:val="317"/>
        </w:trPr>
        <w:tc>
          <w:tcPr>
            <w:tcW w:w="6938" w:type="dxa"/>
            <w:tcBorders>
              <w:top w:val="nil"/>
              <w:left w:val="nil"/>
              <w:bottom w:val="nil"/>
              <w:right w:val="nil"/>
            </w:tcBorders>
            <w:shd w:val="clear" w:color="auto" w:fill="auto"/>
            <w:vAlign w:val="center"/>
            <w:hideMark/>
          </w:tcPr>
          <w:p w14:paraId="573A02A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Sustitución de vehículos de servicio público incluyendo tarjeta de circulación:</w:t>
            </w:r>
          </w:p>
        </w:tc>
        <w:tc>
          <w:tcPr>
            <w:tcW w:w="1426" w:type="dxa"/>
            <w:tcBorders>
              <w:top w:val="nil"/>
              <w:left w:val="nil"/>
              <w:bottom w:val="nil"/>
              <w:right w:val="nil"/>
            </w:tcBorders>
            <w:shd w:val="clear" w:color="auto" w:fill="auto"/>
            <w:noWrap/>
            <w:vAlign w:val="bottom"/>
            <w:hideMark/>
          </w:tcPr>
          <w:p w14:paraId="6784C4B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$174.00</w:t>
            </w:r>
          </w:p>
        </w:tc>
      </w:tr>
      <w:tr w:rsidR="00084C61" w:rsidRPr="00405429" w14:paraId="52BA6593" w14:textId="77777777" w:rsidTr="00BB43CF">
        <w:trPr>
          <w:trHeight w:val="317"/>
        </w:trPr>
        <w:tc>
          <w:tcPr>
            <w:tcW w:w="6938" w:type="dxa"/>
            <w:tcBorders>
              <w:top w:val="nil"/>
              <w:left w:val="nil"/>
              <w:bottom w:val="nil"/>
              <w:right w:val="nil"/>
            </w:tcBorders>
            <w:shd w:val="clear" w:color="auto" w:fill="auto"/>
            <w:noWrap/>
            <w:vAlign w:val="bottom"/>
            <w:hideMark/>
          </w:tcPr>
          <w:p w14:paraId="58DCB76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674324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9F843C6" w14:textId="77777777" w:rsidTr="00BB43CF">
        <w:trPr>
          <w:trHeight w:val="317"/>
        </w:trPr>
        <w:tc>
          <w:tcPr>
            <w:tcW w:w="6938" w:type="dxa"/>
            <w:tcBorders>
              <w:top w:val="nil"/>
              <w:left w:val="nil"/>
              <w:bottom w:val="nil"/>
              <w:right w:val="nil"/>
            </w:tcBorders>
            <w:shd w:val="clear" w:color="auto" w:fill="auto"/>
            <w:vAlign w:val="center"/>
            <w:hideMark/>
          </w:tcPr>
          <w:p w14:paraId="53D79BA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w:t>
            </w:r>
            <w:r w:rsidRPr="00405429">
              <w:rPr>
                <w:rFonts w:ascii="Arial" w:eastAsia="Times New Roman" w:hAnsi="Arial" w:cs="Arial"/>
                <w:color w:val="000000"/>
                <w:sz w:val="24"/>
                <w:szCs w:val="24"/>
                <w:lang w:eastAsia="es-MX"/>
              </w:rPr>
              <w:t>. Dotación y canje de placas para motocicletas de fabricación nacional o extranjera:</w:t>
            </w:r>
          </w:p>
        </w:tc>
        <w:tc>
          <w:tcPr>
            <w:tcW w:w="1426" w:type="dxa"/>
            <w:tcBorders>
              <w:top w:val="nil"/>
              <w:left w:val="nil"/>
              <w:bottom w:val="nil"/>
              <w:right w:val="nil"/>
            </w:tcBorders>
            <w:shd w:val="clear" w:color="auto" w:fill="auto"/>
            <w:noWrap/>
            <w:vAlign w:val="bottom"/>
            <w:hideMark/>
          </w:tcPr>
          <w:p w14:paraId="117C55E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$961.00</w:t>
            </w:r>
          </w:p>
        </w:tc>
      </w:tr>
      <w:tr w:rsidR="00084C61" w:rsidRPr="00405429" w14:paraId="4913A5C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44D005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92223A1" w14:textId="77777777" w:rsidTr="00CC37C0">
        <w:trPr>
          <w:trHeight w:val="317"/>
        </w:trPr>
        <w:tc>
          <w:tcPr>
            <w:tcW w:w="8364" w:type="dxa"/>
            <w:gridSpan w:val="2"/>
            <w:tcBorders>
              <w:top w:val="nil"/>
              <w:left w:val="nil"/>
              <w:bottom w:val="nil"/>
              <w:right w:val="nil"/>
            </w:tcBorders>
            <w:shd w:val="clear" w:color="auto" w:fill="auto"/>
            <w:vAlign w:val="center"/>
            <w:hideMark/>
          </w:tcPr>
          <w:p w14:paraId="11CCCEB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Tratándose de la dotación y canje de placas, especificadas en las fracciones I y II de este artículo, las placas metálicas, calcomanías de identificación y tarjetas de circulación, deberán de cumplir con el Acuerdo mediante el cual se fijan las características y especificaciones de las placas metálicas, calcomanías de identificación y revalidación y tarjetas de circulación para los diferentes tipos de servicios que prestan los automóviles, autobuses, camiones, motocicletas y remolques, emitido el 25 de septiembre de 2000 y la Norma Oficial Mexicana NOM-001-SCT-2-2016, emitida el 24 de junio de 2016 en el Diario Oficial de la Federación.</w:t>
            </w:r>
          </w:p>
        </w:tc>
      </w:tr>
      <w:tr w:rsidR="00084C61" w:rsidRPr="00405429" w14:paraId="6695783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DBDD4B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8A19BD7" w14:textId="77777777" w:rsidTr="00CC37C0">
        <w:trPr>
          <w:trHeight w:val="317"/>
        </w:trPr>
        <w:tc>
          <w:tcPr>
            <w:tcW w:w="8364" w:type="dxa"/>
            <w:gridSpan w:val="2"/>
            <w:tcBorders>
              <w:top w:val="nil"/>
              <w:left w:val="nil"/>
              <w:bottom w:val="nil"/>
              <w:right w:val="nil"/>
            </w:tcBorders>
            <w:shd w:val="clear" w:color="auto" w:fill="auto"/>
            <w:vAlign w:val="center"/>
            <w:hideMark/>
          </w:tcPr>
          <w:p w14:paraId="0F31E8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Por Refrendo Anual y Tarjeta de Circulación de PVC con código de seguridad QR, para automóviles, camiones, camionetas, tractores automotores y remolques, para el servicio particular y público.</w:t>
            </w:r>
          </w:p>
        </w:tc>
      </w:tr>
      <w:tr w:rsidR="00084C61" w:rsidRPr="00405429" w14:paraId="627702F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AE446A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88187C0" w14:textId="77777777" w:rsidTr="00BB43CF">
        <w:trPr>
          <w:trHeight w:val="317"/>
        </w:trPr>
        <w:tc>
          <w:tcPr>
            <w:tcW w:w="6938" w:type="dxa"/>
            <w:tcBorders>
              <w:top w:val="nil"/>
              <w:left w:val="nil"/>
              <w:bottom w:val="nil"/>
              <w:right w:val="nil"/>
            </w:tcBorders>
            <w:shd w:val="clear" w:color="auto" w:fill="auto"/>
            <w:vAlign w:val="center"/>
            <w:hideMark/>
          </w:tcPr>
          <w:p w14:paraId="0ABA254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Automóviles, camiones, camionetas, tractores automotores, y remolques servicio particular y público:</w:t>
            </w:r>
          </w:p>
        </w:tc>
        <w:tc>
          <w:tcPr>
            <w:tcW w:w="1426" w:type="dxa"/>
            <w:tcBorders>
              <w:top w:val="nil"/>
              <w:left w:val="nil"/>
              <w:bottom w:val="nil"/>
              <w:right w:val="nil"/>
            </w:tcBorders>
            <w:shd w:val="clear" w:color="auto" w:fill="auto"/>
            <w:noWrap/>
            <w:vAlign w:val="bottom"/>
            <w:hideMark/>
          </w:tcPr>
          <w:p w14:paraId="2234392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$900.00</w:t>
            </w:r>
          </w:p>
        </w:tc>
      </w:tr>
      <w:tr w:rsidR="00084C61" w:rsidRPr="00405429" w14:paraId="7918B73F" w14:textId="77777777" w:rsidTr="00BB43CF">
        <w:trPr>
          <w:trHeight w:val="317"/>
        </w:trPr>
        <w:tc>
          <w:tcPr>
            <w:tcW w:w="6938" w:type="dxa"/>
            <w:tcBorders>
              <w:top w:val="nil"/>
              <w:left w:val="nil"/>
              <w:bottom w:val="nil"/>
              <w:right w:val="nil"/>
            </w:tcBorders>
            <w:shd w:val="clear" w:color="auto" w:fill="auto"/>
            <w:noWrap/>
            <w:vAlign w:val="bottom"/>
            <w:hideMark/>
          </w:tcPr>
          <w:p w14:paraId="2C41B0E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F2BA9A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8E704B4" w14:textId="77777777" w:rsidTr="00BB43CF">
        <w:trPr>
          <w:trHeight w:val="317"/>
        </w:trPr>
        <w:tc>
          <w:tcPr>
            <w:tcW w:w="6938" w:type="dxa"/>
            <w:tcBorders>
              <w:top w:val="nil"/>
              <w:left w:val="nil"/>
              <w:bottom w:val="nil"/>
              <w:right w:val="nil"/>
            </w:tcBorders>
            <w:shd w:val="clear" w:color="auto" w:fill="auto"/>
            <w:noWrap/>
            <w:vAlign w:val="center"/>
            <w:hideMark/>
          </w:tcPr>
          <w:p w14:paraId="443AD9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Placas de demostración:</w:t>
            </w:r>
          </w:p>
        </w:tc>
        <w:tc>
          <w:tcPr>
            <w:tcW w:w="1426" w:type="dxa"/>
            <w:tcBorders>
              <w:top w:val="nil"/>
              <w:left w:val="nil"/>
              <w:bottom w:val="nil"/>
              <w:right w:val="nil"/>
            </w:tcBorders>
            <w:shd w:val="clear" w:color="auto" w:fill="auto"/>
            <w:noWrap/>
            <w:vAlign w:val="bottom"/>
            <w:hideMark/>
          </w:tcPr>
          <w:p w14:paraId="20BCDFE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$1,921.00</w:t>
            </w:r>
          </w:p>
        </w:tc>
      </w:tr>
      <w:tr w:rsidR="00084C61" w:rsidRPr="00405429" w14:paraId="6489A9E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1AC281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33CF6367" w14:textId="77777777" w:rsidTr="00CC37C0">
        <w:trPr>
          <w:trHeight w:val="317"/>
        </w:trPr>
        <w:tc>
          <w:tcPr>
            <w:tcW w:w="8364" w:type="dxa"/>
            <w:gridSpan w:val="2"/>
            <w:tcBorders>
              <w:top w:val="nil"/>
              <w:left w:val="nil"/>
              <w:bottom w:val="nil"/>
              <w:right w:val="nil"/>
            </w:tcBorders>
            <w:shd w:val="clear" w:color="auto" w:fill="auto"/>
            <w:vAlign w:val="center"/>
            <w:hideMark/>
          </w:tcPr>
          <w:p w14:paraId="1047F6AF"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tarjeta de circulación de PVC a que hace referencia en esta fracción III, tendrá la vigencia señalada en el propio documento, pudiendo extenderse durante todo el ejercicio fiscal a que corresponda la vigencia plasmada, además será obligatoria su sustitución anticipada en la presentación de los avisos de cambio de propietario, cambio de domicilio, cambio de características del vehículo, y en nueva dotación de placas de circulación.</w:t>
            </w:r>
          </w:p>
        </w:tc>
      </w:tr>
      <w:tr w:rsidR="00084C61" w:rsidRPr="00405429" w14:paraId="4D16818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625395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90AECA2" w14:textId="77777777" w:rsidTr="00BB43CF">
        <w:trPr>
          <w:trHeight w:val="317"/>
        </w:trPr>
        <w:tc>
          <w:tcPr>
            <w:tcW w:w="6938" w:type="dxa"/>
            <w:tcBorders>
              <w:top w:val="nil"/>
              <w:left w:val="nil"/>
              <w:bottom w:val="nil"/>
              <w:right w:val="nil"/>
            </w:tcBorders>
            <w:shd w:val="clear" w:color="auto" w:fill="auto"/>
            <w:vAlign w:val="center"/>
            <w:hideMark/>
          </w:tcPr>
          <w:p w14:paraId="7374ACC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 Bis.</w:t>
            </w:r>
            <w:r w:rsidRPr="00405429">
              <w:rPr>
                <w:rFonts w:ascii="Arial" w:eastAsia="Times New Roman" w:hAnsi="Arial" w:cs="Arial"/>
                <w:color w:val="000000"/>
                <w:sz w:val="24"/>
                <w:szCs w:val="24"/>
                <w:lang w:eastAsia="es-MX"/>
              </w:rPr>
              <w:t xml:space="preserve"> Por refrendo anual y Tarjeta de Circulación en papel para motocicletas:</w:t>
            </w:r>
          </w:p>
        </w:tc>
        <w:tc>
          <w:tcPr>
            <w:tcW w:w="1426" w:type="dxa"/>
            <w:tcBorders>
              <w:top w:val="nil"/>
              <w:left w:val="nil"/>
              <w:bottom w:val="nil"/>
              <w:right w:val="nil"/>
            </w:tcBorders>
            <w:shd w:val="clear" w:color="auto" w:fill="auto"/>
            <w:noWrap/>
            <w:vAlign w:val="bottom"/>
            <w:hideMark/>
          </w:tcPr>
          <w:p w14:paraId="5E143A3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$385.00</w:t>
            </w:r>
          </w:p>
        </w:tc>
      </w:tr>
      <w:tr w:rsidR="00084C61" w:rsidRPr="00405429" w14:paraId="7880E07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324DEB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D3F4887" w14:textId="77777777" w:rsidTr="00CC37C0">
        <w:trPr>
          <w:trHeight w:val="317"/>
        </w:trPr>
        <w:tc>
          <w:tcPr>
            <w:tcW w:w="8364" w:type="dxa"/>
            <w:gridSpan w:val="2"/>
            <w:tcBorders>
              <w:top w:val="nil"/>
              <w:left w:val="nil"/>
              <w:bottom w:val="nil"/>
              <w:right w:val="nil"/>
            </w:tcBorders>
            <w:shd w:val="clear" w:color="auto" w:fill="auto"/>
            <w:vAlign w:val="center"/>
            <w:hideMark/>
          </w:tcPr>
          <w:p w14:paraId="0330ABE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pagos previstos en las fracciones III y III Bis de este artículo deberán efectuarse en el periodo comprendido del 02 de enero al último día hábil del mes de marzo de 2025 (dos mil veinticinco).</w:t>
            </w:r>
          </w:p>
        </w:tc>
      </w:tr>
      <w:tr w:rsidR="00084C61" w:rsidRPr="00405429" w14:paraId="2CA5666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FCE692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4F26A0C" w14:textId="77777777" w:rsidTr="00CC37C0">
        <w:trPr>
          <w:trHeight w:val="317"/>
        </w:trPr>
        <w:tc>
          <w:tcPr>
            <w:tcW w:w="8364" w:type="dxa"/>
            <w:gridSpan w:val="2"/>
            <w:tcBorders>
              <w:top w:val="nil"/>
              <w:left w:val="nil"/>
              <w:bottom w:val="nil"/>
              <w:right w:val="nil"/>
            </w:tcBorders>
            <w:shd w:val="clear" w:color="auto" w:fill="auto"/>
            <w:vAlign w:val="center"/>
            <w:hideMark/>
          </w:tcPr>
          <w:p w14:paraId="605701F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propietarios de automóviles, camiones, camionetas, tractores automotores, remolques y motocicletas, que hubieren sido objeto de robo, estarán exentos del pago de derechos previstos en la fracción III y III Bis de este artículo, por el ejercicio fiscal en que ocurrió el delito, siempre que el robo hubiere acontecido dentro del periodo de pago a que se refiere el párrafo anterior.</w:t>
            </w:r>
          </w:p>
        </w:tc>
      </w:tr>
      <w:tr w:rsidR="00084C61" w:rsidRPr="00405429" w14:paraId="08802DC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2DB0C9F"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43291FA" w14:textId="77777777" w:rsidTr="00CC37C0">
        <w:trPr>
          <w:trHeight w:val="317"/>
        </w:trPr>
        <w:tc>
          <w:tcPr>
            <w:tcW w:w="8364" w:type="dxa"/>
            <w:gridSpan w:val="2"/>
            <w:tcBorders>
              <w:top w:val="nil"/>
              <w:left w:val="nil"/>
              <w:bottom w:val="nil"/>
              <w:right w:val="nil"/>
            </w:tcBorders>
            <w:shd w:val="clear" w:color="auto" w:fill="auto"/>
            <w:vAlign w:val="center"/>
            <w:hideMark/>
          </w:tcPr>
          <w:p w14:paraId="38698C2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 los pagos efectuados que se realice a través de Internet del 1º primero de enero y hasta el 31 treinta y uno de enero de 2025 (dos mil veinticinco), por los derechos previstos en la fracción III inciso a) de este artículo, se otorgará un descuento de 5%.</w:t>
            </w:r>
          </w:p>
        </w:tc>
      </w:tr>
      <w:tr w:rsidR="00084C61" w:rsidRPr="00405429" w14:paraId="066F72A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3170D8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549A2E2" w14:textId="77777777" w:rsidTr="00CC37C0">
        <w:trPr>
          <w:trHeight w:val="317"/>
        </w:trPr>
        <w:tc>
          <w:tcPr>
            <w:tcW w:w="8364" w:type="dxa"/>
            <w:gridSpan w:val="2"/>
            <w:tcBorders>
              <w:top w:val="nil"/>
              <w:left w:val="nil"/>
              <w:bottom w:val="nil"/>
              <w:right w:val="nil"/>
            </w:tcBorders>
            <w:shd w:val="clear" w:color="auto" w:fill="auto"/>
            <w:vAlign w:val="center"/>
            <w:hideMark/>
          </w:tcPr>
          <w:p w14:paraId="7C8E2C6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Cuando los contribuyentes realicen el pago por refrendo anual y calcomanía de identificación vehicular sean automóviles, camiones, camionetas, tractores automotores y remolques, para el servicio particular y público, motocicletas, así como placas de demostración; sólo por el refrendo anual, deberán cubrir un monto de $68.00 correspondiendo $37.00 para la Cruz Roja Mexicana y $31.00 para el Hogar Cabañas. </w:t>
            </w:r>
          </w:p>
        </w:tc>
      </w:tr>
      <w:tr w:rsidR="00084C61" w:rsidRPr="00405429" w14:paraId="427A4EB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4FABEE6"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p>
        </w:tc>
      </w:tr>
      <w:tr w:rsidR="00084C61" w:rsidRPr="00405429" w14:paraId="0FDBC0D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92A1E5D"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Permisos provisionales para que circulen vehículos:</w:t>
            </w:r>
          </w:p>
        </w:tc>
      </w:tr>
      <w:tr w:rsidR="00084C61" w:rsidRPr="00405429" w14:paraId="7E1CB86F" w14:textId="77777777" w:rsidTr="00BB43CF">
        <w:trPr>
          <w:trHeight w:val="317"/>
        </w:trPr>
        <w:tc>
          <w:tcPr>
            <w:tcW w:w="6938" w:type="dxa"/>
            <w:tcBorders>
              <w:top w:val="nil"/>
              <w:left w:val="nil"/>
              <w:bottom w:val="nil"/>
              <w:right w:val="nil"/>
            </w:tcBorders>
            <w:shd w:val="clear" w:color="auto" w:fill="auto"/>
            <w:noWrap/>
            <w:vAlign w:val="bottom"/>
            <w:hideMark/>
          </w:tcPr>
          <w:p w14:paraId="7C82810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59DB45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D0FE258" w14:textId="77777777" w:rsidTr="00BB43CF">
        <w:trPr>
          <w:trHeight w:val="317"/>
        </w:trPr>
        <w:tc>
          <w:tcPr>
            <w:tcW w:w="6938" w:type="dxa"/>
            <w:tcBorders>
              <w:top w:val="nil"/>
              <w:left w:val="nil"/>
              <w:bottom w:val="nil"/>
              <w:right w:val="nil"/>
            </w:tcBorders>
            <w:shd w:val="clear" w:color="auto" w:fill="auto"/>
            <w:noWrap/>
            <w:vAlign w:val="center"/>
            <w:hideMark/>
          </w:tcPr>
          <w:p w14:paraId="2EDC6F1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Vehículos con parabrisas estrellado hasta por treinta días naturales, por día:</w:t>
            </w:r>
          </w:p>
        </w:tc>
        <w:tc>
          <w:tcPr>
            <w:tcW w:w="1426" w:type="dxa"/>
            <w:tcBorders>
              <w:top w:val="nil"/>
              <w:left w:val="nil"/>
              <w:bottom w:val="nil"/>
              <w:right w:val="nil"/>
            </w:tcBorders>
            <w:shd w:val="clear" w:color="auto" w:fill="auto"/>
            <w:noWrap/>
            <w:vAlign w:val="bottom"/>
            <w:hideMark/>
          </w:tcPr>
          <w:p w14:paraId="599D92A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005A3A0B" w14:textId="77777777" w:rsidTr="00BB43CF">
        <w:trPr>
          <w:trHeight w:val="317"/>
        </w:trPr>
        <w:tc>
          <w:tcPr>
            <w:tcW w:w="6938" w:type="dxa"/>
            <w:tcBorders>
              <w:top w:val="nil"/>
              <w:left w:val="nil"/>
              <w:bottom w:val="nil"/>
              <w:right w:val="nil"/>
            </w:tcBorders>
            <w:shd w:val="clear" w:color="auto" w:fill="auto"/>
            <w:noWrap/>
            <w:vAlign w:val="bottom"/>
            <w:hideMark/>
          </w:tcPr>
          <w:p w14:paraId="356AFCF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47890D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69ECC7D" w14:textId="77777777" w:rsidTr="00BB43CF">
        <w:trPr>
          <w:trHeight w:val="317"/>
        </w:trPr>
        <w:tc>
          <w:tcPr>
            <w:tcW w:w="6938" w:type="dxa"/>
            <w:tcBorders>
              <w:top w:val="nil"/>
              <w:left w:val="nil"/>
              <w:bottom w:val="nil"/>
              <w:right w:val="nil"/>
            </w:tcBorders>
            <w:shd w:val="clear" w:color="auto" w:fill="auto"/>
            <w:noWrap/>
            <w:vAlign w:val="center"/>
            <w:hideMark/>
          </w:tcPr>
          <w:p w14:paraId="20715D9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Sin una placa hasta por noventa días, por día:</w:t>
            </w:r>
          </w:p>
        </w:tc>
        <w:tc>
          <w:tcPr>
            <w:tcW w:w="1426" w:type="dxa"/>
            <w:tcBorders>
              <w:top w:val="nil"/>
              <w:left w:val="nil"/>
              <w:bottom w:val="nil"/>
              <w:right w:val="nil"/>
            </w:tcBorders>
            <w:shd w:val="clear" w:color="auto" w:fill="auto"/>
            <w:noWrap/>
            <w:vAlign w:val="bottom"/>
            <w:hideMark/>
          </w:tcPr>
          <w:p w14:paraId="38210A8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1DDD1D6B" w14:textId="77777777" w:rsidTr="00BB43CF">
        <w:trPr>
          <w:trHeight w:val="317"/>
        </w:trPr>
        <w:tc>
          <w:tcPr>
            <w:tcW w:w="6938" w:type="dxa"/>
            <w:tcBorders>
              <w:top w:val="nil"/>
              <w:left w:val="nil"/>
              <w:bottom w:val="nil"/>
              <w:right w:val="nil"/>
            </w:tcBorders>
            <w:shd w:val="clear" w:color="auto" w:fill="auto"/>
            <w:noWrap/>
            <w:vAlign w:val="bottom"/>
            <w:hideMark/>
          </w:tcPr>
          <w:p w14:paraId="7517CE9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D5E833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72520FC" w14:textId="77777777" w:rsidTr="00BB43CF">
        <w:trPr>
          <w:trHeight w:val="317"/>
        </w:trPr>
        <w:tc>
          <w:tcPr>
            <w:tcW w:w="6938" w:type="dxa"/>
            <w:tcBorders>
              <w:top w:val="nil"/>
              <w:left w:val="nil"/>
              <w:bottom w:val="nil"/>
              <w:right w:val="nil"/>
            </w:tcBorders>
            <w:shd w:val="clear" w:color="auto" w:fill="auto"/>
            <w:vAlign w:val="center"/>
            <w:hideMark/>
          </w:tcPr>
          <w:p w14:paraId="46BE411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Sin placas y sin tarjeta de circulación hasta por noventa días naturales, por única ocasión, por día: </w:t>
            </w:r>
          </w:p>
        </w:tc>
        <w:tc>
          <w:tcPr>
            <w:tcW w:w="1426" w:type="dxa"/>
            <w:tcBorders>
              <w:top w:val="nil"/>
              <w:left w:val="nil"/>
              <w:bottom w:val="nil"/>
              <w:right w:val="nil"/>
            </w:tcBorders>
            <w:shd w:val="clear" w:color="auto" w:fill="auto"/>
            <w:noWrap/>
            <w:vAlign w:val="bottom"/>
            <w:hideMark/>
          </w:tcPr>
          <w:p w14:paraId="0BD3606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33289EE2" w14:textId="77777777" w:rsidTr="00BB43CF">
        <w:trPr>
          <w:trHeight w:val="317"/>
        </w:trPr>
        <w:tc>
          <w:tcPr>
            <w:tcW w:w="6938" w:type="dxa"/>
            <w:tcBorders>
              <w:top w:val="nil"/>
              <w:left w:val="nil"/>
              <w:bottom w:val="nil"/>
              <w:right w:val="nil"/>
            </w:tcBorders>
            <w:shd w:val="clear" w:color="auto" w:fill="auto"/>
            <w:noWrap/>
            <w:vAlign w:val="bottom"/>
            <w:hideMark/>
          </w:tcPr>
          <w:p w14:paraId="766F42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561C75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311EF53" w14:textId="77777777" w:rsidTr="00BB43CF">
        <w:trPr>
          <w:trHeight w:val="317"/>
        </w:trPr>
        <w:tc>
          <w:tcPr>
            <w:tcW w:w="6938" w:type="dxa"/>
            <w:tcBorders>
              <w:top w:val="nil"/>
              <w:left w:val="nil"/>
              <w:bottom w:val="nil"/>
              <w:right w:val="nil"/>
            </w:tcBorders>
            <w:shd w:val="clear" w:color="auto" w:fill="auto"/>
            <w:vAlign w:val="center"/>
            <w:hideMark/>
          </w:tcPr>
          <w:p w14:paraId="386414E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d</w:t>
            </w:r>
            <w:r w:rsidRPr="00405429">
              <w:rPr>
                <w:rFonts w:ascii="Arial" w:eastAsia="Times New Roman" w:hAnsi="Arial" w:cs="Arial"/>
                <w:color w:val="000000"/>
                <w:sz w:val="24"/>
                <w:szCs w:val="24"/>
                <w:lang w:eastAsia="es-MX"/>
              </w:rPr>
              <w:t>) Para la circular sin placas y sin tarjeta de circulación de motocicletas hasta por noventa días naturales, por día:</w:t>
            </w:r>
          </w:p>
        </w:tc>
        <w:tc>
          <w:tcPr>
            <w:tcW w:w="1426" w:type="dxa"/>
            <w:tcBorders>
              <w:top w:val="nil"/>
              <w:left w:val="nil"/>
              <w:bottom w:val="nil"/>
              <w:right w:val="nil"/>
            </w:tcBorders>
            <w:shd w:val="clear" w:color="auto" w:fill="auto"/>
            <w:noWrap/>
            <w:vAlign w:val="bottom"/>
            <w:hideMark/>
          </w:tcPr>
          <w:p w14:paraId="7281A7D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6A83E94F" w14:textId="77777777" w:rsidTr="00BB43CF">
        <w:trPr>
          <w:trHeight w:val="317"/>
        </w:trPr>
        <w:tc>
          <w:tcPr>
            <w:tcW w:w="6938" w:type="dxa"/>
            <w:tcBorders>
              <w:top w:val="nil"/>
              <w:left w:val="nil"/>
              <w:bottom w:val="nil"/>
              <w:right w:val="nil"/>
            </w:tcBorders>
            <w:shd w:val="clear" w:color="auto" w:fill="auto"/>
            <w:noWrap/>
            <w:vAlign w:val="bottom"/>
            <w:hideMark/>
          </w:tcPr>
          <w:p w14:paraId="121730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EB6EBE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8C62AD2" w14:textId="77777777" w:rsidTr="00BB43CF">
        <w:trPr>
          <w:trHeight w:val="317"/>
        </w:trPr>
        <w:tc>
          <w:tcPr>
            <w:tcW w:w="6938" w:type="dxa"/>
            <w:tcBorders>
              <w:top w:val="nil"/>
              <w:left w:val="nil"/>
              <w:bottom w:val="nil"/>
              <w:right w:val="nil"/>
            </w:tcBorders>
            <w:shd w:val="clear" w:color="auto" w:fill="auto"/>
            <w:vAlign w:val="center"/>
            <w:hideMark/>
          </w:tcPr>
          <w:p w14:paraId="619A5BF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Para circular con vehículos con dimensiones excedentes con origen y destino, por treinta (30) días, por día:</w:t>
            </w:r>
          </w:p>
        </w:tc>
        <w:tc>
          <w:tcPr>
            <w:tcW w:w="1426" w:type="dxa"/>
            <w:tcBorders>
              <w:top w:val="nil"/>
              <w:left w:val="nil"/>
              <w:bottom w:val="nil"/>
              <w:right w:val="nil"/>
            </w:tcBorders>
            <w:shd w:val="clear" w:color="auto" w:fill="auto"/>
            <w:noWrap/>
            <w:vAlign w:val="bottom"/>
            <w:hideMark/>
          </w:tcPr>
          <w:p w14:paraId="79C795A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$76.00</w:t>
            </w:r>
          </w:p>
        </w:tc>
      </w:tr>
      <w:tr w:rsidR="00084C61" w:rsidRPr="00405429" w14:paraId="7E7E4179" w14:textId="77777777" w:rsidTr="00BB43CF">
        <w:trPr>
          <w:trHeight w:val="317"/>
        </w:trPr>
        <w:tc>
          <w:tcPr>
            <w:tcW w:w="6938" w:type="dxa"/>
            <w:tcBorders>
              <w:top w:val="nil"/>
              <w:left w:val="nil"/>
              <w:bottom w:val="nil"/>
              <w:right w:val="nil"/>
            </w:tcBorders>
            <w:shd w:val="clear" w:color="auto" w:fill="auto"/>
            <w:noWrap/>
            <w:vAlign w:val="bottom"/>
            <w:hideMark/>
          </w:tcPr>
          <w:p w14:paraId="6565A8C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809E40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9802CF8" w14:textId="77777777" w:rsidTr="00BB43CF">
        <w:trPr>
          <w:trHeight w:val="317"/>
        </w:trPr>
        <w:tc>
          <w:tcPr>
            <w:tcW w:w="6938" w:type="dxa"/>
            <w:tcBorders>
              <w:top w:val="nil"/>
              <w:left w:val="nil"/>
              <w:bottom w:val="nil"/>
              <w:right w:val="nil"/>
            </w:tcBorders>
            <w:shd w:val="clear" w:color="auto" w:fill="auto"/>
            <w:noWrap/>
            <w:vAlign w:val="center"/>
            <w:hideMark/>
          </w:tcPr>
          <w:p w14:paraId="4CA2CA1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 xml:space="preserve"> Para circular vehículos con maquinaria y con equipo móvil especializado:</w:t>
            </w:r>
          </w:p>
        </w:tc>
        <w:tc>
          <w:tcPr>
            <w:tcW w:w="1426" w:type="dxa"/>
            <w:tcBorders>
              <w:top w:val="nil"/>
              <w:left w:val="nil"/>
              <w:bottom w:val="nil"/>
              <w:right w:val="nil"/>
            </w:tcBorders>
            <w:shd w:val="clear" w:color="auto" w:fill="auto"/>
            <w:noWrap/>
            <w:vAlign w:val="bottom"/>
            <w:hideMark/>
          </w:tcPr>
          <w:p w14:paraId="1C3006C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$377.00</w:t>
            </w:r>
          </w:p>
        </w:tc>
      </w:tr>
      <w:tr w:rsidR="00084C61" w:rsidRPr="00405429" w14:paraId="7C3CE98A" w14:textId="77777777" w:rsidTr="00BB43CF">
        <w:trPr>
          <w:trHeight w:val="317"/>
        </w:trPr>
        <w:tc>
          <w:tcPr>
            <w:tcW w:w="6938" w:type="dxa"/>
            <w:tcBorders>
              <w:top w:val="nil"/>
              <w:left w:val="nil"/>
              <w:bottom w:val="nil"/>
              <w:right w:val="nil"/>
            </w:tcBorders>
            <w:shd w:val="clear" w:color="auto" w:fill="auto"/>
            <w:noWrap/>
            <w:vAlign w:val="bottom"/>
            <w:hideMark/>
          </w:tcPr>
          <w:p w14:paraId="454A26E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8C30252"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49F07DC" w14:textId="77777777" w:rsidTr="00BB43CF">
        <w:trPr>
          <w:trHeight w:val="317"/>
        </w:trPr>
        <w:tc>
          <w:tcPr>
            <w:tcW w:w="6938" w:type="dxa"/>
            <w:tcBorders>
              <w:top w:val="nil"/>
              <w:left w:val="nil"/>
              <w:bottom w:val="nil"/>
              <w:right w:val="nil"/>
            </w:tcBorders>
            <w:shd w:val="clear" w:color="auto" w:fill="auto"/>
            <w:vAlign w:val="center"/>
            <w:hideMark/>
          </w:tcPr>
          <w:p w14:paraId="47D8469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De 3,000 (tres mil) kilogramos o más, que circulen en zonas prohibidas:</w:t>
            </w:r>
          </w:p>
        </w:tc>
        <w:tc>
          <w:tcPr>
            <w:tcW w:w="1426" w:type="dxa"/>
            <w:tcBorders>
              <w:top w:val="nil"/>
              <w:left w:val="nil"/>
              <w:bottom w:val="nil"/>
              <w:right w:val="nil"/>
            </w:tcBorders>
            <w:shd w:val="clear" w:color="auto" w:fill="auto"/>
            <w:noWrap/>
            <w:vAlign w:val="bottom"/>
            <w:hideMark/>
          </w:tcPr>
          <w:p w14:paraId="4F1931F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$287.00</w:t>
            </w:r>
          </w:p>
        </w:tc>
      </w:tr>
      <w:tr w:rsidR="00084C61" w:rsidRPr="00405429" w14:paraId="2B00ACE6" w14:textId="77777777" w:rsidTr="00BB43CF">
        <w:trPr>
          <w:trHeight w:val="317"/>
        </w:trPr>
        <w:tc>
          <w:tcPr>
            <w:tcW w:w="6938" w:type="dxa"/>
            <w:tcBorders>
              <w:top w:val="nil"/>
              <w:left w:val="nil"/>
              <w:bottom w:val="nil"/>
              <w:right w:val="nil"/>
            </w:tcBorders>
            <w:shd w:val="clear" w:color="auto" w:fill="auto"/>
            <w:noWrap/>
            <w:vAlign w:val="bottom"/>
            <w:hideMark/>
          </w:tcPr>
          <w:p w14:paraId="33FD33B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3B53D63"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3ACD0CE" w14:textId="77777777" w:rsidTr="00BB43CF">
        <w:trPr>
          <w:trHeight w:val="317"/>
        </w:trPr>
        <w:tc>
          <w:tcPr>
            <w:tcW w:w="6938" w:type="dxa"/>
            <w:tcBorders>
              <w:top w:val="nil"/>
              <w:left w:val="nil"/>
              <w:bottom w:val="nil"/>
              <w:right w:val="nil"/>
            </w:tcBorders>
            <w:shd w:val="clear" w:color="auto" w:fill="auto"/>
            <w:noWrap/>
            <w:vAlign w:val="center"/>
            <w:hideMark/>
          </w:tcPr>
          <w:p w14:paraId="53F5B44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Con huella de choque hasta por noventa días naturales, por día:</w:t>
            </w:r>
          </w:p>
        </w:tc>
        <w:tc>
          <w:tcPr>
            <w:tcW w:w="1426" w:type="dxa"/>
            <w:tcBorders>
              <w:top w:val="nil"/>
              <w:left w:val="nil"/>
              <w:bottom w:val="nil"/>
              <w:right w:val="nil"/>
            </w:tcBorders>
            <w:shd w:val="clear" w:color="auto" w:fill="auto"/>
            <w:noWrap/>
            <w:vAlign w:val="bottom"/>
            <w:hideMark/>
          </w:tcPr>
          <w:p w14:paraId="141278B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1C95B9DA" w14:textId="77777777" w:rsidTr="00BB43CF">
        <w:trPr>
          <w:trHeight w:val="317"/>
        </w:trPr>
        <w:tc>
          <w:tcPr>
            <w:tcW w:w="6938" w:type="dxa"/>
            <w:tcBorders>
              <w:top w:val="nil"/>
              <w:left w:val="nil"/>
              <w:bottom w:val="nil"/>
              <w:right w:val="nil"/>
            </w:tcBorders>
            <w:shd w:val="clear" w:color="auto" w:fill="auto"/>
            <w:noWrap/>
            <w:vAlign w:val="bottom"/>
            <w:hideMark/>
          </w:tcPr>
          <w:p w14:paraId="37D332A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C4ACC8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7A72AB" w14:textId="77777777" w:rsidTr="00BB43CF">
        <w:trPr>
          <w:trHeight w:val="317"/>
        </w:trPr>
        <w:tc>
          <w:tcPr>
            <w:tcW w:w="6938" w:type="dxa"/>
            <w:tcBorders>
              <w:top w:val="nil"/>
              <w:left w:val="nil"/>
              <w:bottom w:val="nil"/>
              <w:right w:val="nil"/>
            </w:tcBorders>
            <w:shd w:val="clear" w:color="auto" w:fill="auto"/>
            <w:vAlign w:val="center"/>
            <w:hideMark/>
          </w:tcPr>
          <w:p w14:paraId="3707B35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Sin placas para exhibición al público o demostración hasta por noventa días, por día:</w:t>
            </w:r>
          </w:p>
        </w:tc>
        <w:tc>
          <w:tcPr>
            <w:tcW w:w="1426" w:type="dxa"/>
            <w:tcBorders>
              <w:top w:val="nil"/>
              <w:left w:val="nil"/>
              <w:bottom w:val="nil"/>
              <w:right w:val="nil"/>
            </w:tcBorders>
            <w:shd w:val="clear" w:color="auto" w:fill="auto"/>
            <w:noWrap/>
            <w:vAlign w:val="bottom"/>
            <w:hideMark/>
          </w:tcPr>
          <w:p w14:paraId="3D78E87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0BB288AB" w14:textId="77777777" w:rsidTr="00BB43CF">
        <w:trPr>
          <w:trHeight w:val="317"/>
        </w:trPr>
        <w:tc>
          <w:tcPr>
            <w:tcW w:w="6938" w:type="dxa"/>
            <w:tcBorders>
              <w:top w:val="nil"/>
              <w:left w:val="nil"/>
              <w:bottom w:val="nil"/>
              <w:right w:val="nil"/>
            </w:tcBorders>
            <w:shd w:val="clear" w:color="auto" w:fill="auto"/>
            <w:noWrap/>
            <w:vAlign w:val="bottom"/>
            <w:hideMark/>
          </w:tcPr>
          <w:p w14:paraId="0E8E03B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931EF3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8F9E1F8" w14:textId="77777777" w:rsidTr="00BB43CF">
        <w:trPr>
          <w:trHeight w:val="317"/>
        </w:trPr>
        <w:tc>
          <w:tcPr>
            <w:tcW w:w="6938" w:type="dxa"/>
            <w:tcBorders>
              <w:top w:val="nil"/>
              <w:left w:val="nil"/>
              <w:bottom w:val="nil"/>
              <w:right w:val="nil"/>
            </w:tcBorders>
            <w:shd w:val="clear" w:color="auto" w:fill="auto"/>
            <w:noWrap/>
            <w:vAlign w:val="center"/>
            <w:hideMark/>
          </w:tcPr>
          <w:p w14:paraId="5B31B57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Con vidrios polarizados, por año:</w:t>
            </w:r>
          </w:p>
        </w:tc>
        <w:tc>
          <w:tcPr>
            <w:tcW w:w="1426" w:type="dxa"/>
            <w:tcBorders>
              <w:top w:val="nil"/>
              <w:left w:val="nil"/>
              <w:bottom w:val="nil"/>
              <w:right w:val="nil"/>
            </w:tcBorders>
            <w:shd w:val="clear" w:color="auto" w:fill="auto"/>
            <w:noWrap/>
            <w:vAlign w:val="bottom"/>
            <w:hideMark/>
          </w:tcPr>
          <w:p w14:paraId="1D0AF8D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$156.00</w:t>
            </w:r>
          </w:p>
        </w:tc>
      </w:tr>
      <w:tr w:rsidR="00084C61" w:rsidRPr="00405429" w14:paraId="7A678F51" w14:textId="77777777" w:rsidTr="00BB43CF">
        <w:trPr>
          <w:trHeight w:val="317"/>
        </w:trPr>
        <w:tc>
          <w:tcPr>
            <w:tcW w:w="6938" w:type="dxa"/>
            <w:tcBorders>
              <w:top w:val="nil"/>
              <w:left w:val="nil"/>
              <w:bottom w:val="nil"/>
              <w:right w:val="nil"/>
            </w:tcBorders>
            <w:shd w:val="clear" w:color="auto" w:fill="auto"/>
            <w:noWrap/>
            <w:vAlign w:val="bottom"/>
            <w:hideMark/>
          </w:tcPr>
          <w:p w14:paraId="355EBCF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E84095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00D1C2C" w14:textId="77777777" w:rsidTr="00BB43CF">
        <w:trPr>
          <w:trHeight w:val="317"/>
        </w:trPr>
        <w:tc>
          <w:tcPr>
            <w:tcW w:w="6938" w:type="dxa"/>
            <w:tcBorders>
              <w:top w:val="nil"/>
              <w:left w:val="nil"/>
              <w:bottom w:val="nil"/>
              <w:right w:val="nil"/>
            </w:tcBorders>
            <w:shd w:val="clear" w:color="auto" w:fill="auto"/>
            <w:vAlign w:val="center"/>
            <w:hideMark/>
          </w:tcPr>
          <w:p w14:paraId="71F21D8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k) </w:t>
            </w:r>
            <w:r w:rsidRPr="00405429">
              <w:rPr>
                <w:rFonts w:ascii="Arial" w:eastAsia="Times New Roman" w:hAnsi="Arial" w:cs="Arial"/>
                <w:color w:val="000000"/>
                <w:sz w:val="24"/>
                <w:szCs w:val="24"/>
                <w:lang w:eastAsia="es-MX"/>
              </w:rPr>
              <w:t>Para traslado de vehículos contaminantes con origen y destino, por dos días:</w:t>
            </w:r>
          </w:p>
        </w:tc>
        <w:tc>
          <w:tcPr>
            <w:tcW w:w="1426" w:type="dxa"/>
            <w:tcBorders>
              <w:top w:val="nil"/>
              <w:left w:val="nil"/>
              <w:bottom w:val="nil"/>
              <w:right w:val="nil"/>
            </w:tcBorders>
            <w:shd w:val="clear" w:color="auto" w:fill="auto"/>
            <w:noWrap/>
            <w:vAlign w:val="bottom"/>
            <w:hideMark/>
          </w:tcPr>
          <w:p w14:paraId="7063645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$73.00</w:t>
            </w:r>
          </w:p>
        </w:tc>
      </w:tr>
      <w:tr w:rsidR="00084C61" w:rsidRPr="00405429" w14:paraId="627AC0E9" w14:textId="77777777" w:rsidTr="00BB43CF">
        <w:trPr>
          <w:trHeight w:val="317"/>
        </w:trPr>
        <w:tc>
          <w:tcPr>
            <w:tcW w:w="6938" w:type="dxa"/>
            <w:tcBorders>
              <w:top w:val="nil"/>
              <w:left w:val="nil"/>
              <w:bottom w:val="nil"/>
              <w:right w:val="nil"/>
            </w:tcBorders>
            <w:shd w:val="clear" w:color="auto" w:fill="auto"/>
            <w:noWrap/>
            <w:vAlign w:val="bottom"/>
            <w:hideMark/>
          </w:tcPr>
          <w:p w14:paraId="01FE913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E168F0E"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5BA197F" w14:textId="77777777" w:rsidTr="00BB43CF">
        <w:trPr>
          <w:trHeight w:val="317"/>
        </w:trPr>
        <w:tc>
          <w:tcPr>
            <w:tcW w:w="6938" w:type="dxa"/>
            <w:tcBorders>
              <w:top w:val="nil"/>
              <w:left w:val="nil"/>
              <w:bottom w:val="nil"/>
              <w:right w:val="nil"/>
            </w:tcBorders>
            <w:shd w:val="clear" w:color="auto" w:fill="auto"/>
            <w:vAlign w:val="center"/>
            <w:hideMark/>
          </w:tcPr>
          <w:p w14:paraId="1A479DA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w:t>
            </w:r>
            <w:r w:rsidRPr="00405429">
              <w:rPr>
                <w:rFonts w:ascii="Arial" w:eastAsia="Times New Roman" w:hAnsi="Arial" w:cs="Arial"/>
                <w:color w:val="000000"/>
                <w:sz w:val="24"/>
                <w:szCs w:val="24"/>
                <w:lang w:eastAsia="es-MX"/>
              </w:rPr>
              <w:t xml:space="preserve"> Para traslado de mercancías, menaje, semovientes y ganado con origen y destino, por dos días:</w:t>
            </w:r>
          </w:p>
        </w:tc>
        <w:tc>
          <w:tcPr>
            <w:tcW w:w="1426" w:type="dxa"/>
            <w:tcBorders>
              <w:top w:val="nil"/>
              <w:left w:val="nil"/>
              <w:bottom w:val="nil"/>
              <w:right w:val="nil"/>
            </w:tcBorders>
            <w:shd w:val="clear" w:color="auto" w:fill="auto"/>
            <w:noWrap/>
            <w:vAlign w:val="bottom"/>
            <w:hideMark/>
          </w:tcPr>
          <w:p w14:paraId="48782F4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$40.00</w:t>
            </w:r>
          </w:p>
        </w:tc>
      </w:tr>
      <w:tr w:rsidR="00084C61" w:rsidRPr="00405429" w14:paraId="455C7C5E" w14:textId="77777777" w:rsidTr="00BB43CF">
        <w:trPr>
          <w:trHeight w:val="317"/>
        </w:trPr>
        <w:tc>
          <w:tcPr>
            <w:tcW w:w="6938" w:type="dxa"/>
            <w:tcBorders>
              <w:top w:val="nil"/>
              <w:left w:val="nil"/>
              <w:bottom w:val="nil"/>
              <w:right w:val="nil"/>
            </w:tcBorders>
            <w:shd w:val="clear" w:color="auto" w:fill="auto"/>
            <w:noWrap/>
            <w:vAlign w:val="bottom"/>
            <w:hideMark/>
          </w:tcPr>
          <w:p w14:paraId="0F70F6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BA007E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6642643" w14:textId="77777777" w:rsidTr="00BB43CF">
        <w:trPr>
          <w:trHeight w:val="317"/>
        </w:trPr>
        <w:tc>
          <w:tcPr>
            <w:tcW w:w="6938" w:type="dxa"/>
            <w:tcBorders>
              <w:top w:val="nil"/>
              <w:left w:val="nil"/>
              <w:bottom w:val="nil"/>
              <w:right w:val="nil"/>
            </w:tcBorders>
            <w:shd w:val="clear" w:color="auto" w:fill="auto"/>
            <w:noWrap/>
            <w:vAlign w:val="center"/>
            <w:hideMark/>
          </w:tcPr>
          <w:p w14:paraId="081BEC6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m) </w:t>
            </w:r>
            <w:r w:rsidRPr="00405429">
              <w:rPr>
                <w:rFonts w:ascii="Arial" w:eastAsia="Times New Roman" w:hAnsi="Arial" w:cs="Arial"/>
                <w:color w:val="000000"/>
                <w:sz w:val="24"/>
                <w:szCs w:val="24"/>
                <w:lang w:eastAsia="es-MX"/>
              </w:rPr>
              <w:t>Para circular sin placas por robo o extravió de las mismas hasta por treinta días naturales, por día:</w:t>
            </w:r>
          </w:p>
        </w:tc>
        <w:tc>
          <w:tcPr>
            <w:tcW w:w="1426" w:type="dxa"/>
            <w:tcBorders>
              <w:top w:val="nil"/>
              <w:left w:val="nil"/>
              <w:bottom w:val="nil"/>
              <w:right w:val="nil"/>
            </w:tcBorders>
            <w:shd w:val="clear" w:color="auto" w:fill="auto"/>
            <w:noWrap/>
            <w:vAlign w:val="bottom"/>
            <w:hideMark/>
          </w:tcPr>
          <w:p w14:paraId="3249057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1C31ADB1" w14:textId="77777777" w:rsidTr="00BB43CF">
        <w:trPr>
          <w:trHeight w:val="317"/>
        </w:trPr>
        <w:tc>
          <w:tcPr>
            <w:tcW w:w="6938" w:type="dxa"/>
            <w:tcBorders>
              <w:top w:val="nil"/>
              <w:left w:val="nil"/>
              <w:bottom w:val="nil"/>
              <w:right w:val="nil"/>
            </w:tcBorders>
            <w:shd w:val="clear" w:color="auto" w:fill="auto"/>
            <w:noWrap/>
            <w:vAlign w:val="bottom"/>
            <w:hideMark/>
          </w:tcPr>
          <w:p w14:paraId="3B1CA55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500D67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6BC0098" w14:textId="77777777" w:rsidTr="00BB43CF">
        <w:trPr>
          <w:trHeight w:val="317"/>
        </w:trPr>
        <w:tc>
          <w:tcPr>
            <w:tcW w:w="6938" w:type="dxa"/>
            <w:tcBorders>
              <w:top w:val="nil"/>
              <w:left w:val="nil"/>
              <w:bottom w:val="nil"/>
              <w:right w:val="nil"/>
            </w:tcBorders>
            <w:shd w:val="clear" w:color="auto" w:fill="auto"/>
            <w:vAlign w:val="center"/>
            <w:hideMark/>
          </w:tcPr>
          <w:p w14:paraId="38E113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n)</w:t>
            </w:r>
            <w:r w:rsidRPr="00405429">
              <w:rPr>
                <w:rFonts w:ascii="Arial" w:eastAsia="Times New Roman" w:hAnsi="Arial" w:cs="Arial"/>
                <w:color w:val="000000"/>
                <w:sz w:val="24"/>
                <w:szCs w:val="24"/>
                <w:lang w:eastAsia="es-MX"/>
              </w:rPr>
              <w:t xml:space="preserve"> Para circular vehículos automotores sin reunir las condiciones necesarias para tal efecto hasta por treinta días, por día:</w:t>
            </w:r>
          </w:p>
        </w:tc>
        <w:tc>
          <w:tcPr>
            <w:tcW w:w="1426" w:type="dxa"/>
            <w:tcBorders>
              <w:top w:val="nil"/>
              <w:left w:val="nil"/>
              <w:bottom w:val="nil"/>
              <w:right w:val="nil"/>
            </w:tcBorders>
            <w:shd w:val="clear" w:color="auto" w:fill="auto"/>
            <w:noWrap/>
            <w:vAlign w:val="bottom"/>
            <w:hideMark/>
          </w:tcPr>
          <w:p w14:paraId="2DC26C2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0F5E23EE" w14:textId="77777777" w:rsidTr="00BB43CF">
        <w:trPr>
          <w:trHeight w:val="317"/>
        </w:trPr>
        <w:tc>
          <w:tcPr>
            <w:tcW w:w="6938" w:type="dxa"/>
            <w:tcBorders>
              <w:top w:val="nil"/>
              <w:left w:val="nil"/>
              <w:bottom w:val="nil"/>
              <w:right w:val="nil"/>
            </w:tcBorders>
            <w:shd w:val="clear" w:color="auto" w:fill="auto"/>
            <w:noWrap/>
            <w:vAlign w:val="bottom"/>
            <w:hideMark/>
          </w:tcPr>
          <w:p w14:paraId="456F745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FCE7B5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0B30CC0" w14:textId="77777777" w:rsidTr="00BB43CF">
        <w:trPr>
          <w:trHeight w:val="317"/>
        </w:trPr>
        <w:tc>
          <w:tcPr>
            <w:tcW w:w="6938" w:type="dxa"/>
            <w:tcBorders>
              <w:top w:val="nil"/>
              <w:left w:val="nil"/>
              <w:bottom w:val="nil"/>
              <w:right w:val="nil"/>
            </w:tcBorders>
            <w:shd w:val="clear" w:color="auto" w:fill="auto"/>
            <w:vAlign w:val="center"/>
            <w:hideMark/>
          </w:tcPr>
          <w:p w14:paraId="29950F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w:t>
            </w:r>
            <w:r w:rsidRPr="00405429">
              <w:rPr>
                <w:rFonts w:ascii="Arial" w:eastAsia="Times New Roman" w:hAnsi="Arial" w:cs="Arial"/>
                <w:color w:val="000000"/>
                <w:sz w:val="24"/>
                <w:szCs w:val="24"/>
                <w:lang w:eastAsia="es-MX"/>
              </w:rPr>
              <w:t xml:space="preserve"> Para circular motocicletas sin reunir las condiciones necesarias para tal efecto hasta por treinta días, por día:</w:t>
            </w:r>
          </w:p>
        </w:tc>
        <w:tc>
          <w:tcPr>
            <w:tcW w:w="1426" w:type="dxa"/>
            <w:tcBorders>
              <w:top w:val="nil"/>
              <w:left w:val="nil"/>
              <w:bottom w:val="nil"/>
              <w:right w:val="nil"/>
            </w:tcBorders>
            <w:shd w:val="clear" w:color="auto" w:fill="auto"/>
            <w:noWrap/>
            <w:vAlign w:val="bottom"/>
            <w:hideMark/>
          </w:tcPr>
          <w:p w14:paraId="568D95A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47B6D18E" w14:textId="77777777" w:rsidTr="00BB43CF">
        <w:trPr>
          <w:trHeight w:val="317"/>
        </w:trPr>
        <w:tc>
          <w:tcPr>
            <w:tcW w:w="6938" w:type="dxa"/>
            <w:tcBorders>
              <w:top w:val="nil"/>
              <w:left w:val="nil"/>
              <w:bottom w:val="nil"/>
              <w:right w:val="nil"/>
            </w:tcBorders>
            <w:shd w:val="clear" w:color="auto" w:fill="auto"/>
            <w:noWrap/>
            <w:vAlign w:val="bottom"/>
            <w:hideMark/>
          </w:tcPr>
          <w:p w14:paraId="3FFCD68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1BDC18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D3A651C" w14:textId="77777777" w:rsidTr="00BB43CF">
        <w:trPr>
          <w:trHeight w:val="317"/>
        </w:trPr>
        <w:tc>
          <w:tcPr>
            <w:tcW w:w="6938" w:type="dxa"/>
            <w:tcBorders>
              <w:top w:val="nil"/>
              <w:left w:val="nil"/>
              <w:bottom w:val="nil"/>
              <w:right w:val="nil"/>
            </w:tcBorders>
            <w:shd w:val="clear" w:color="auto" w:fill="auto"/>
            <w:noWrap/>
            <w:vAlign w:val="center"/>
            <w:hideMark/>
          </w:tcPr>
          <w:p w14:paraId="4B92092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w:t>
            </w:r>
            <w:r w:rsidRPr="00405429">
              <w:rPr>
                <w:rFonts w:ascii="Arial" w:eastAsia="Times New Roman" w:hAnsi="Arial" w:cs="Arial"/>
                <w:color w:val="000000"/>
                <w:sz w:val="24"/>
                <w:szCs w:val="24"/>
                <w:lang w:eastAsia="es-MX"/>
              </w:rPr>
              <w:t xml:space="preserve"> Para circular sin una placa de taxi, por día:</w:t>
            </w:r>
          </w:p>
        </w:tc>
        <w:tc>
          <w:tcPr>
            <w:tcW w:w="1426" w:type="dxa"/>
            <w:tcBorders>
              <w:top w:val="nil"/>
              <w:left w:val="nil"/>
              <w:bottom w:val="nil"/>
              <w:right w:val="nil"/>
            </w:tcBorders>
            <w:shd w:val="clear" w:color="auto" w:fill="auto"/>
            <w:noWrap/>
            <w:vAlign w:val="bottom"/>
            <w:hideMark/>
          </w:tcPr>
          <w:p w14:paraId="3C77065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454B1077" w14:textId="77777777" w:rsidTr="00BB43CF">
        <w:trPr>
          <w:trHeight w:val="317"/>
        </w:trPr>
        <w:tc>
          <w:tcPr>
            <w:tcW w:w="6938" w:type="dxa"/>
            <w:tcBorders>
              <w:top w:val="nil"/>
              <w:left w:val="nil"/>
              <w:bottom w:val="nil"/>
              <w:right w:val="nil"/>
            </w:tcBorders>
            <w:shd w:val="clear" w:color="auto" w:fill="auto"/>
            <w:noWrap/>
            <w:vAlign w:val="bottom"/>
            <w:hideMark/>
          </w:tcPr>
          <w:p w14:paraId="0445BD8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2850CD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2027180" w14:textId="77777777" w:rsidTr="00BB43CF">
        <w:trPr>
          <w:trHeight w:val="317"/>
        </w:trPr>
        <w:tc>
          <w:tcPr>
            <w:tcW w:w="6938" w:type="dxa"/>
            <w:tcBorders>
              <w:top w:val="nil"/>
              <w:left w:val="nil"/>
              <w:bottom w:val="nil"/>
              <w:right w:val="nil"/>
            </w:tcBorders>
            <w:shd w:val="clear" w:color="auto" w:fill="auto"/>
            <w:noWrap/>
            <w:vAlign w:val="center"/>
            <w:hideMark/>
          </w:tcPr>
          <w:p w14:paraId="6BC3761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q)</w:t>
            </w:r>
            <w:r w:rsidRPr="00405429">
              <w:rPr>
                <w:rFonts w:ascii="Arial" w:eastAsia="Times New Roman" w:hAnsi="Arial" w:cs="Arial"/>
                <w:color w:val="000000"/>
                <w:sz w:val="24"/>
                <w:szCs w:val="24"/>
                <w:lang w:eastAsia="es-MX"/>
              </w:rPr>
              <w:t xml:space="preserve"> Para circular sin placas de taxi, por día:</w:t>
            </w:r>
          </w:p>
        </w:tc>
        <w:tc>
          <w:tcPr>
            <w:tcW w:w="1426" w:type="dxa"/>
            <w:tcBorders>
              <w:top w:val="nil"/>
              <w:left w:val="nil"/>
              <w:bottom w:val="nil"/>
              <w:right w:val="nil"/>
            </w:tcBorders>
            <w:shd w:val="clear" w:color="auto" w:fill="auto"/>
            <w:noWrap/>
            <w:vAlign w:val="bottom"/>
            <w:hideMark/>
          </w:tcPr>
          <w:p w14:paraId="4495CDB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$39.00</w:t>
            </w:r>
          </w:p>
        </w:tc>
      </w:tr>
      <w:tr w:rsidR="00084C61" w:rsidRPr="00405429" w14:paraId="29250A75" w14:textId="77777777" w:rsidTr="00BB43CF">
        <w:trPr>
          <w:trHeight w:val="317"/>
        </w:trPr>
        <w:tc>
          <w:tcPr>
            <w:tcW w:w="6938" w:type="dxa"/>
            <w:tcBorders>
              <w:top w:val="nil"/>
              <w:left w:val="nil"/>
              <w:bottom w:val="nil"/>
              <w:right w:val="nil"/>
            </w:tcBorders>
            <w:shd w:val="clear" w:color="auto" w:fill="auto"/>
            <w:noWrap/>
            <w:vAlign w:val="bottom"/>
            <w:hideMark/>
          </w:tcPr>
          <w:p w14:paraId="72C90AE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5B4EE4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166355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D0EF1F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Por la emisión de dictámenes sobre:</w:t>
            </w:r>
          </w:p>
        </w:tc>
      </w:tr>
      <w:tr w:rsidR="00084C61" w:rsidRPr="00405429" w14:paraId="73682523" w14:textId="77777777" w:rsidTr="00BB43CF">
        <w:trPr>
          <w:trHeight w:val="317"/>
        </w:trPr>
        <w:tc>
          <w:tcPr>
            <w:tcW w:w="6938" w:type="dxa"/>
            <w:tcBorders>
              <w:top w:val="nil"/>
              <w:left w:val="nil"/>
              <w:bottom w:val="nil"/>
              <w:right w:val="nil"/>
            </w:tcBorders>
            <w:shd w:val="clear" w:color="auto" w:fill="auto"/>
            <w:noWrap/>
            <w:vAlign w:val="bottom"/>
            <w:hideMark/>
          </w:tcPr>
          <w:p w14:paraId="191896C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F5C4FA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C851268" w14:textId="77777777" w:rsidTr="00BB43CF">
        <w:trPr>
          <w:trHeight w:val="317"/>
        </w:trPr>
        <w:tc>
          <w:tcPr>
            <w:tcW w:w="6938" w:type="dxa"/>
            <w:tcBorders>
              <w:top w:val="nil"/>
              <w:left w:val="nil"/>
              <w:bottom w:val="nil"/>
              <w:right w:val="nil"/>
            </w:tcBorders>
            <w:shd w:val="clear" w:color="auto" w:fill="auto"/>
            <w:noWrap/>
            <w:vAlign w:val="center"/>
            <w:hideMark/>
          </w:tcPr>
          <w:p w14:paraId="7D6592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Estudios de impacto de tránsito: </w:t>
            </w:r>
          </w:p>
        </w:tc>
        <w:tc>
          <w:tcPr>
            <w:tcW w:w="1426" w:type="dxa"/>
            <w:tcBorders>
              <w:top w:val="nil"/>
              <w:left w:val="nil"/>
              <w:bottom w:val="nil"/>
              <w:right w:val="nil"/>
            </w:tcBorders>
            <w:shd w:val="clear" w:color="auto" w:fill="auto"/>
            <w:noWrap/>
            <w:vAlign w:val="bottom"/>
            <w:hideMark/>
          </w:tcPr>
          <w:p w14:paraId="3CAE0F1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$542.00</w:t>
            </w:r>
          </w:p>
        </w:tc>
      </w:tr>
      <w:tr w:rsidR="00084C61" w:rsidRPr="00405429" w14:paraId="7AF493FE" w14:textId="77777777" w:rsidTr="00BB43CF">
        <w:trPr>
          <w:trHeight w:val="317"/>
        </w:trPr>
        <w:tc>
          <w:tcPr>
            <w:tcW w:w="6938" w:type="dxa"/>
            <w:tcBorders>
              <w:top w:val="nil"/>
              <w:left w:val="nil"/>
              <w:bottom w:val="nil"/>
              <w:right w:val="nil"/>
            </w:tcBorders>
            <w:shd w:val="clear" w:color="auto" w:fill="auto"/>
            <w:noWrap/>
            <w:vAlign w:val="bottom"/>
            <w:hideMark/>
          </w:tcPr>
          <w:p w14:paraId="18201D1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307BD44"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C4D4FD1" w14:textId="77777777" w:rsidTr="00BB43CF">
        <w:trPr>
          <w:trHeight w:val="317"/>
        </w:trPr>
        <w:tc>
          <w:tcPr>
            <w:tcW w:w="6938" w:type="dxa"/>
            <w:tcBorders>
              <w:top w:val="nil"/>
              <w:left w:val="nil"/>
              <w:bottom w:val="nil"/>
              <w:right w:val="nil"/>
            </w:tcBorders>
            <w:shd w:val="clear" w:color="auto" w:fill="auto"/>
            <w:noWrap/>
            <w:vAlign w:val="center"/>
            <w:hideMark/>
          </w:tcPr>
          <w:p w14:paraId="13DE839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b)</w:t>
            </w:r>
            <w:r w:rsidRPr="00405429">
              <w:rPr>
                <w:rFonts w:ascii="Arial" w:eastAsia="Times New Roman" w:hAnsi="Arial" w:cs="Arial"/>
                <w:color w:val="000000"/>
                <w:sz w:val="24"/>
                <w:szCs w:val="24"/>
                <w:lang w:eastAsia="es-MX"/>
              </w:rPr>
              <w:t xml:space="preserve"> Para ingresos y salidas en la integración a vialidades:</w:t>
            </w:r>
          </w:p>
        </w:tc>
        <w:tc>
          <w:tcPr>
            <w:tcW w:w="1426" w:type="dxa"/>
            <w:tcBorders>
              <w:top w:val="nil"/>
              <w:left w:val="nil"/>
              <w:bottom w:val="nil"/>
              <w:right w:val="nil"/>
            </w:tcBorders>
            <w:shd w:val="clear" w:color="auto" w:fill="auto"/>
            <w:noWrap/>
            <w:vAlign w:val="bottom"/>
            <w:hideMark/>
          </w:tcPr>
          <w:p w14:paraId="5A6C001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$474.00</w:t>
            </w:r>
          </w:p>
        </w:tc>
      </w:tr>
      <w:tr w:rsidR="00084C61" w:rsidRPr="00405429" w14:paraId="28543709" w14:textId="77777777" w:rsidTr="00BB43CF">
        <w:trPr>
          <w:trHeight w:val="317"/>
        </w:trPr>
        <w:tc>
          <w:tcPr>
            <w:tcW w:w="6938" w:type="dxa"/>
            <w:tcBorders>
              <w:top w:val="nil"/>
              <w:left w:val="nil"/>
              <w:bottom w:val="nil"/>
              <w:right w:val="nil"/>
            </w:tcBorders>
            <w:shd w:val="clear" w:color="auto" w:fill="auto"/>
            <w:noWrap/>
            <w:vAlign w:val="bottom"/>
            <w:hideMark/>
          </w:tcPr>
          <w:p w14:paraId="3CFC0BB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C5A895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DA6C7B1" w14:textId="77777777" w:rsidTr="00BB43CF">
        <w:trPr>
          <w:trHeight w:val="317"/>
        </w:trPr>
        <w:tc>
          <w:tcPr>
            <w:tcW w:w="6938" w:type="dxa"/>
            <w:tcBorders>
              <w:top w:val="nil"/>
              <w:left w:val="nil"/>
              <w:bottom w:val="nil"/>
              <w:right w:val="nil"/>
            </w:tcBorders>
            <w:shd w:val="clear" w:color="auto" w:fill="auto"/>
            <w:vAlign w:val="center"/>
            <w:hideMark/>
          </w:tcPr>
          <w:p w14:paraId="41D018F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Para operación vial de centros escolares o instituciones educativas de cualquier nivel:</w:t>
            </w:r>
          </w:p>
        </w:tc>
        <w:tc>
          <w:tcPr>
            <w:tcW w:w="1426" w:type="dxa"/>
            <w:tcBorders>
              <w:top w:val="nil"/>
              <w:left w:val="nil"/>
              <w:bottom w:val="nil"/>
              <w:right w:val="nil"/>
            </w:tcBorders>
            <w:shd w:val="clear" w:color="auto" w:fill="auto"/>
            <w:noWrap/>
            <w:vAlign w:val="bottom"/>
            <w:hideMark/>
          </w:tcPr>
          <w:p w14:paraId="675B1E50"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$408.00</w:t>
            </w:r>
          </w:p>
        </w:tc>
      </w:tr>
      <w:tr w:rsidR="00084C61" w:rsidRPr="00405429" w14:paraId="5F558162" w14:textId="77777777" w:rsidTr="00BB43CF">
        <w:trPr>
          <w:trHeight w:val="317"/>
        </w:trPr>
        <w:tc>
          <w:tcPr>
            <w:tcW w:w="6938" w:type="dxa"/>
            <w:tcBorders>
              <w:top w:val="nil"/>
              <w:left w:val="nil"/>
              <w:bottom w:val="nil"/>
              <w:right w:val="nil"/>
            </w:tcBorders>
            <w:shd w:val="clear" w:color="auto" w:fill="auto"/>
            <w:noWrap/>
            <w:vAlign w:val="bottom"/>
            <w:hideMark/>
          </w:tcPr>
          <w:p w14:paraId="7247A8F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229F98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1929154" w14:textId="77777777" w:rsidTr="00BB43CF">
        <w:trPr>
          <w:trHeight w:val="317"/>
        </w:trPr>
        <w:tc>
          <w:tcPr>
            <w:tcW w:w="6938" w:type="dxa"/>
            <w:tcBorders>
              <w:top w:val="nil"/>
              <w:left w:val="nil"/>
              <w:bottom w:val="nil"/>
              <w:right w:val="nil"/>
            </w:tcBorders>
            <w:shd w:val="clear" w:color="auto" w:fill="auto"/>
            <w:vAlign w:val="center"/>
            <w:hideMark/>
          </w:tcPr>
          <w:p w14:paraId="6E517D4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Para fijar vialidades en la transportación de residuos sólidos, por cada una:</w:t>
            </w:r>
          </w:p>
        </w:tc>
        <w:tc>
          <w:tcPr>
            <w:tcW w:w="1426" w:type="dxa"/>
            <w:tcBorders>
              <w:top w:val="nil"/>
              <w:left w:val="nil"/>
              <w:bottom w:val="nil"/>
              <w:right w:val="nil"/>
            </w:tcBorders>
            <w:shd w:val="clear" w:color="auto" w:fill="auto"/>
            <w:noWrap/>
            <w:vAlign w:val="bottom"/>
            <w:hideMark/>
          </w:tcPr>
          <w:p w14:paraId="4740874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$136.00</w:t>
            </w:r>
          </w:p>
        </w:tc>
      </w:tr>
      <w:tr w:rsidR="00084C61" w:rsidRPr="00405429" w14:paraId="5CE2CE49" w14:textId="77777777" w:rsidTr="00BB43CF">
        <w:trPr>
          <w:trHeight w:val="317"/>
        </w:trPr>
        <w:tc>
          <w:tcPr>
            <w:tcW w:w="6938" w:type="dxa"/>
            <w:tcBorders>
              <w:top w:val="nil"/>
              <w:left w:val="nil"/>
              <w:bottom w:val="nil"/>
              <w:right w:val="nil"/>
            </w:tcBorders>
            <w:shd w:val="clear" w:color="auto" w:fill="auto"/>
            <w:vAlign w:val="bottom"/>
            <w:hideMark/>
          </w:tcPr>
          <w:p w14:paraId="3EDDF18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3876962"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BB711FC" w14:textId="77777777" w:rsidTr="00BB43CF">
        <w:trPr>
          <w:trHeight w:val="317"/>
        </w:trPr>
        <w:tc>
          <w:tcPr>
            <w:tcW w:w="6938" w:type="dxa"/>
            <w:tcBorders>
              <w:top w:val="nil"/>
              <w:left w:val="nil"/>
              <w:bottom w:val="nil"/>
              <w:right w:val="nil"/>
            </w:tcBorders>
            <w:shd w:val="clear" w:color="auto" w:fill="auto"/>
            <w:vAlign w:val="center"/>
            <w:hideMark/>
          </w:tcPr>
          <w:p w14:paraId="04109FC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Para el cierre de vialidades por concepto de obra civil o eventos de cualquier tipo:</w:t>
            </w:r>
          </w:p>
        </w:tc>
        <w:tc>
          <w:tcPr>
            <w:tcW w:w="1426" w:type="dxa"/>
            <w:tcBorders>
              <w:top w:val="nil"/>
              <w:left w:val="nil"/>
              <w:bottom w:val="nil"/>
              <w:right w:val="nil"/>
            </w:tcBorders>
            <w:shd w:val="clear" w:color="auto" w:fill="auto"/>
            <w:noWrap/>
            <w:vAlign w:val="bottom"/>
            <w:hideMark/>
          </w:tcPr>
          <w:p w14:paraId="0CCDBC2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$298.00</w:t>
            </w:r>
          </w:p>
        </w:tc>
      </w:tr>
      <w:tr w:rsidR="00084C61" w:rsidRPr="00405429" w14:paraId="46E582DB" w14:textId="77777777" w:rsidTr="00CC37C0">
        <w:trPr>
          <w:trHeight w:val="317"/>
        </w:trPr>
        <w:tc>
          <w:tcPr>
            <w:tcW w:w="8364" w:type="dxa"/>
            <w:gridSpan w:val="2"/>
            <w:tcBorders>
              <w:top w:val="nil"/>
              <w:left w:val="nil"/>
              <w:bottom w:val="nil"/>
              <w:right w:val="nil"/>
            </w:tcBorders>
            <w:shd w:val="clear" w:color="auto" w:fill="auto"/>
            <w:vAlign w:val="bottom"/>
            <w:hideMark/>
          </w:tcPr>
          <w:p w14:paraId="4939BBC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AE36FFE" w14:textId="77777777" w:rsidTr="00CC37C0">
        <w:trPr>
          <w:trHeight w:val="317"/>
        </w:trPr>
        <w:tc>
          <w:tcPr>
            <w:tcW w:w="8364" w:type="dxa"/>
            <w:gridSpan w:val="2"/>
            <w:tcBorders>
              <w:top w:val="nil"/>
              <w:left w:val="nil"/>
              <w:bottom w:val="nil"/>
              <w:right w:val="nil"/>
            </w:tcBorders>
            <w:shd w:val="clear" w:color="auto" w:fill="auto"/>
            <w:vAlign w:val="center"/>
            <w:hideMark/>
          </w:tcPr>
          <w:p w14:paraId="6DD9E2EC" w14:textId="77777777" w:rsidR="00084C61" w:rsidRPr="00405429" w:rsidRDefault="00084C61" w:rsidP="00EB07E7">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w:t>
            </w:r>
            <w:r w:rsidRPr="00405429">
              <w:rPr>
                <w:rFonts w:ascii="Arial" w:eastAsia="Times New Roman" w:hAnsi="Arial" w:cs="Arial"/>
                <w:color w:val="000000"/>
                <w:sz w:val="24"/>
                <w:szCs w:val="24"/>
                <w:lang w:eastAsia="es-MX"/>
              </w:rPr>
              <w:t xml:space="preserve"> Por renovación de dictamen o modificación de proyecto sobre:</w:t>
            </w:r>
          </w:p>
        </w:tc>
      </w:tr>
      <w:tr w:rsidR="00084C61" w:rsidRPr="00405429" w14:paraId="24E4EFC6" w14:textId="77777777" w:rsidTr="00CC37C0">
        <w:trPr>
          <w:trHeight w:val="317"/>
        </w:trPr>
        <w:tc>
          <w:tcPr>
            <w:tcW w:w="8364" w:type="dxa"/>
            <w:gridSpan w:val="2"/>
            <w:tcBorders>
              <w:top w:val="nil"/>
              <w:left w:val="nil"/>
              <w:bottom w:val="nil"/>
              <w:right w:val="nil"/>
            </w:tcBorders>
            <w:shd w:val="clear" w:color="auto" w:fill="auto"/>
            <w:vAlign w:val="bottom"/>
            <w:hideMark/>
          </w:tcPr>
          <w:p w14:paraId="624C51A4" w14:textId="77777777" w:rsidR="00084C61" w:rsidRPr="00405429" w:rsidRDefault="00084C61" w:rsidP="006F0896">
            <w:pPr>
              <w:spacing w:after="0" w:line="240" w:lineRule="auto"/>
              <w:jc w:val="right"/>
              <w:rPr>
                <w:rFonts w:ascii="Arial" w:eastAsia="Times New Roman" w:hAnsi="Arial" w:cs="Arial"/>
                <w:b/>
                <w:bCs/>
                <w:color w:val="000000"/>
                <w:sz w:val="24"/>
                <w:szCs w:val="24"/>
                <w:lang w:eastAsia="es-MX"/>
              </w:rPr>
            </w:pPr>
          </w:p>
        </w:tc>
      </w:tr>
      <w:tr w:rsidR="00084C61" w:rsidRPr="00405429" w14:paraId="0F6F61A2" w14:textId="77777777" w:rsidTr="00BB43CF">
        <w:trPr>
          <w:trHeight w:val="317"/>
        </w:trPr>
        <w:tc>
          <w:tcPr>
            <w:tcW w:w="6938" w:type="dxa"/>
            <w:tcBorders>
              <w:top w:val="nil"/>
              <w:left w:val="nil"/>
              <w:bottom w:val="nil"/>
              <w:right w:val="nil"/>
            </w:tcBorders>
            <w:shd w:val="clear" w:color="auto" w:fill="auto"/>
            <w:vAlign w:val="center"/>
            <w:hideMark/>
          </w:tcPr>
          <w:p w14:paraId="7DCF47A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Estudios de impacto de tránsito:</w:t>
            </w:r>
          </w:p>
        </w:tc>
        <w:tc>
          <w:tcPr>
            <w:tcW w:w="1426" w:type="dxa"/>
            <w:tcBorders>
              <w:top w:val="nil"/>
              <w:left w:val="nil"/>
              <w:bottom w:val="nil"/>
              <w:right w:val="nil"/>
            </w:tcBorders>
            <w:shd w:val="clear" w:color="auto" w:fill="auto"/>
            <w:noWrap/>
            <w:vAlign w:val="bottom"/>
            <w:hideMark/>
          </w:tcPr>
          <w:p w14:paraId="13FDECB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$474.00</w:t>
            </w:r>
          </w:p>
        </w:tc>
      </w:tr>
      <w:tr w:rsidR="00084C61" w:rsidRPr="00405429" w14:paraId="01ECD920" w14:textId="77777777" w:rsidTr="00BB43CF">
        <w:trPr>
          <w:trHeight w:val="317"/>
        </w:trPr>
        <w:tc>
          <w:tcPr>
            <w:tcW w:w="6938" w:type="dxa"/>
            <w:tcBorders>
              <w:top w:val="nil"/>
              <w:left w:val="nil"/>
              <w:bottom w:val="nil"/>
              <w:right w:val="nil"/>
            </w:tcBorders>
            <w:shd w:val="clear" w:color="auto" w:fill="auto"/>
            <w:vAlign w:val="bottom"/>
            <w:hideMark/>
          </w:tcPr>
          <w:p w14:paraId="3F0130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BC00E2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7B41BDCC" w14:textId="77777777" w:rsidTr="00BB43CF">
        <w:trPr>
          <w:trHeight w:val="317"/>
        </w:trPr>
        <w:tc>
          <w:tcPr>
            <w:tcW w:w="6938" w:type="dxa"/>
            <w:tcBorders>
              <w:top w:val="nil"/>
              <w:left w:val="nil"/>
              <w:bottom w:val="nil"/>
              <w:right w:val="nil"/>
            </w:tcBorders>
            <w:shd w:val="clear" w:color="auto" w:fill="auto"/>
            <w:vAlign w:val="center"/>
            <w:hideMark/>
          </w:tcPr>
          <w:p w14:paraId="76524F0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Para ingresos y salidas en la integración de vialidades:                                   </w:t>
            </w:r>
          </w:p>
        </w:tc>
        <w:tc>
          <w:tcPr>
            <w:tcW w:w="1426" w:type="dxa"/>
            <w:tcBorders>
              <w:top w:val="nil"/>
              <w:left w:val="nil"/>
              <w:bottom w:val="nil"/>
              <w:right w:val="nil"/>
            </w:tcBorders>
            <w:shd w:val="clear" w:color="auto" w:fill="auto"/>
            <w:noWrap/>
            <w:vAlign w:val="bottom"/>
            <w:hideMark/>
          </w:tcPr>
          <w:p w14:paraId="4EADC3E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$272.00</w:t>
            </w:r>
          </w:p>
        </w:tc>
      </w:tr>
      <w:tr w:rsidR="00084C61" w:rsidRPr="00405429" w14:paraId="5DA9A1E3" w14:textId="77777777" w:rsidTr="00BB43CF">
        <w:trPr>
          <w:trHeight w:val="317"/>
        </w:trPr>
        <w:tc>
          <w:tcPr>
            <w:tcW w:w="6938" w:type="dxa"/>
            <w:tcBorders>
              <w:top w:val="nil"/>
              <w:left w:val="nil"/>
              <w:bottom w:val="nil"/>
              <w:right w:val="nil"/>
            </w:tcBorders>
            <w:shd w:val="clear" w:color="auto" w:fill="auto"/>
            <w:vAlign w:val="bottom"/>
            <w:hideMark/>
          </w:tcPr>
          <w:p w14:paraId="241B3A7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39F9F28"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E1BBE19" w14:textId="77777777" w:rsidTr="00BB43CF">
        <w:trPr>
          <w:trHeight w:val="317"/>
        </w:trPr>
        <w:tc>
          <w:tcPr>
            <w:tcW w:w="6938" w:type="dxa"/>
            <w:tcBorders>
              <w:top w:val="nil"/>
              <w:left w:val="nil"/>
              <w:bottom w:val="nil"/>
              <w:right w:val="nil"/>
            </w:tcBorders>
            <w:shd w:val="clear" w:color="auto" w:fill="auto"/>
            <w:vAlign w:val="center"/>
            <w:hideMark/>
          </w:tcPr>
          <w:p w14:paraId="4FB471E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Estacionamiento exclusivo:</w:t>
            </w:r>
          </w:p>
        </w:tc>
        <w:tc>
          <w:tcPr>
            <w:tcW w:w="1426" w:type="dxa"/>
            <w:tcBorders>
              <w:top w:val="nil"/>
              <w:left w:val="nil"/>
              <w:bottom w:val="nil"/>
              <w:right w:val="nil"/>
            </w:tcBorders>
            <w:shd w:val="clear" w:color="auto" w:fill="auto"/>
            <w:noWrap/>
            <w:vAlign w:val="bottom"/>
            <w:hideMark/>
          </w:tcPr>
          <w:p w14:paraId="5883A9F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$330.00</w:t>
            </w:r>
          </w:p>
        </w:tc>
      </w:tr>
      <w:tr w:rsidR="00084C61" w:rsidRPr="00405429" w14:paraId="6008B1F6" w14:textId="77777777" w:rsidTr="00BB43CF">
        <w:trPr>
          <w:trHeight w:val="317"/>
        </w:trPr>
        <w:tc>
          <w:tcPr>
            <w:tcW w:w="6938" w:type="dxa"/>
            <w:tcBorders>
              <w:top w:val="nil"/>
              <w:left w:val="nil"/>
              <w:bottom w:val="nil"/>
              <w:right w:val="nil"/>
            </w:tcBorders>
            <w:shd w:val="clear" w:color="auto" w:fill="auto"/>
            <w:vAlign w:val="bottom"/>
            <w:hideMark/>
          </w:tcPr>
          <w:p w14:paraId="1958915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5CD4CD0"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937176D" w14:textId="77777777" w:rsidTr="00BB43CF">
        <w:trPr>
          <w:trHeight w:val="317"/>
        </w:trPr>
        <w:tc>
          <w:tcPr>
            <w:tcW w:w="6938" w:type="dxa"/>
            <w:tcBorders>
              <w:top w:val="nil"/>
              <w:left w:val="nil"/>
              <w:bottom w:val="nil"/>
              <w:right w:val="nil"/>
            </w:tcBorders>
            <w:shd w:val="clear" w:color="auto" w:fill="auto"/>
            <w:vAlign w:val="center"/>
            <w:hideMark/>
          </w:tcPr>
          <w:p w14:paraId="48A0018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Maniobra de carga y descarga:</w:t>
            </w:r>
          </w:p>
        </w:tc>
        <w:tc>
          <w:tcPr>
            <w:tcW w:w="1426" w:type="dxa"/>
            <w:tcBorders>
              <w:top w:val="nil"/>
              <w:left w:val="nil"/>
              <w:bottom w:val="nil"/>
              <w:right w:val="nil"/>
            </w:tcBorders>
            <w:shd w:val="clear" w:color="auto" w:fill="auto"/>
            <w:noWrap/>
            <w:vAlign w:val="bottom"/>
            <w:hideMark/>
          </w:tcPr>
          <w:p w14:paraId="3D66BB9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$330.00</w:t>
            </w:r>
          </w:p>
        </w:tc>
      </w:tr>
      <w:tr w:rsidR="00084C61" w:rsidRPr="00405429" w14:paraId="772AC7AE" w14:textId="77777777" w:rsidTr="00CC37C0">
        <w:trPr>
          <w:trHeight w:val="317"/>
        </w:trPr>
        <w:tc>
          <w:tcPr>
            <w:tcW w:w="8364" w:type="dxa"/>
            <w:gridSpan w:val="2"/>
            <w:tcBorders>
              <w:top w:val="nil"/>
              <w:left w:val="nil"/>
              <w:bottom w:val="nil"/>
              <w:right w:val="nil"/>
            </w:tcBorders>
            <w:shd w:val="clear" w:color="auto" w:fill="auto"/>
            <w:vAlign w:val="bottom"/>
            <w:hideMark/>
          </w:tcPr>
          <w:p w14:paraId="418A7156" w14:textId="77777777" w:rsidR="00084C61" w:rsidRPr="00405429" w:rsidRDefault="00084C61" w:rsidP="00EB07E7">
            <w:pPr>
              <w:spacing w:after="0" w:line="240" w:lineRule="auto"/>
              <w:jc w:val="both"/>
              <w:rPr>
                <w:rFonts w:ascii="Arial" w:eastAsia="Times New Roman" w:hAnsi="Arial" w:cs="Arial"/>
                <w:color w:val="000000"/>
                <w:sz w:val="24"/>
                <w:szCs w:val="24"/>
                <w:lang w:eastAsia="es-MX"/>
              </w:rPr>
            </w:pPr>
          </w:p>
        </w:tc>
      </w:tr>
      <w:tr w:rsidR="00084C61" w:rsidRPr="00405429" w14:paraId="637C7C02" w14:textId="77777777" w:rsidTr="00CC37C0">
        <w:trPr>
          <w:trHeight w:val="317"/>
        </w:trPr>
        <w:tc>
          <w:tcPr>
            <w:tcW w:w="8364" w:type="dxa"/>
            <w:gridSpan w:val="2"/>
            <w:tcBorders>
              <w:top w:val="nil"/>
              <w:left w:val="nil"/>
              <w:bottom w:val="nil"/>
              <w:right w:val="nil"/>
            </w:tcBorders>
            <w:shd w:val="clear" w:color="auto" w:fill="auto"/>
            <w:vAlign w:val="center"/>
            <w:hideMark/>
          </w:tcPr>
          <w:p w14:paraId="3F3B5D71" w14:textId="77777777" w:rsidR="00084C61" w:rsidRPr="00405429" w:rsidRDefault="00084C61" w:rsidP="00EB07E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Reposición o sustitución de tarjeta de circulación:</w:t>
            </w:r>
          </w:p>
        </w:tc>
      </w:tr>
      <w:tr w:rsidR="00084C61" w:rsidRPr="00405429" w14:paraId="6F23A4D0" w14:textId="77777777" w:rsidTr="00CC37C0">
        <w:trPr>
          <w:trHeight w:val="317"/>
        </w:trPr>
        <w:tc>
          <w:tcPr>
            <w:tcW w:w="8364" w:type="dxa"/>
            <w:gridSpan w:val="2"/>
            <w:tcBorders>
              <w:top w:val="nil"/>
              <w:left w:val="nil"/>
              <w:bottom w:val="nil"/>
              <w:right w:val="nil"/>
            </w:tcBorders>
            <w:shd w:val="clear" w:color="auto" w:fill="auto"/>
            <w:vAlign w:val="bottom"/>
            <w:hideMark/>
          </w:tcPr>
          <w:p w14:paraId="39AE4F4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B262466" w14:textId="77777777" w:rsidTr="00BB43CF">
        <w:trPr>
          <w:trHeight w:val="317"/>
        </w:trPr>
        <w:tc>
          <w:tcPr>
            <w:tcW w:w="6938" w:type="dxa"/>
            <w:tcBorders>
              <w:top w:val="nil"/>
              <w:left w:val="nil"/>
              <w:bottom w:val="nil"/>
              <w:right w:val="nil"/>
            </w:tcBorders>
            <w:shd w:val="clear" w:color="auto" w:fill="auto"/>
            <w:vAlign w:val="center"/>
            <w:hideMark/>
          </w:tcPr>
          <w:p w14:paraId="4576B9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Tarjeta de Circulación de PVC con código de seguridad QR, según la fracción III de este artículo:</w:t>
            </w:r>
          </w:p>
        </w:tc>
        <w:tc>
          <w:tcPr>
            <w:tcW w:w="1426" w:type="dxa"/>
            <w:tcBorders>
              <w:top w:val="nil"/>
              <w:left w:val="nil"/>
              <w:bottom w:val="nil"/>
              <w:right w:val="nil"/>
            </w:tcBorders>
            <w:shd w:val="clear" w:color="auto" w:fill="auto"/>
            <w:noWrap/>
            <w:vAlign w:val="bottom"/>
            <w:hideMark/>
          </w:tcPr>
          <w:p w14:paraId="76C47E1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$301.00</w:t>
            </w:r>
          </w:p>
        </w:tc>
      </w:tr>
      <w:tr w:rsidR="00084C61" w:rsidRPr="00405429" w14:paraId="01587B81" w14:textId="77777777" w:rsidTr="00BB43CF">
        <w:trPr>
          <w:trHeight w:val="317"/>
        </w:trPr>
        <w:tc>
          <w:tcPr>
            <w:tcW w:w="6938" w:type="dxa"/>
            <w:tcBorders>
              <w:top w:val="nil"/>
              <w:left w:val="nil"/>
              <w:bottom w:val="nil"/>
              <w:right w:val="nil"/>
            </w:tcBorders>
            <w:shd w:val="clear" w:color="auto" w:fill="auto"/>
            <w:vAlign w:val="bottom"/>
            <w:hideMark/>
          </w:tcPr>
          <w:p w14:paraId="314F5A9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C52036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496D3D4F" w14:textId="77777777" w:rsidTr="00BB43CF">
        <w:trPr>
          <w:trHeight w:val="317"/>
        </w:trPr>
        <w:tc>
          <w:tcPr>
            <w:tcW w:w="6938" w:type="dxa"/>
            <w:tcBorders>
              <w:top w:val="nil"/>
              <w:left w:val="nil"/>
              <w:bottom w:val="nil"/>
              <w:right w:val="nil"/>
            </w:tcBorders>
            <w:shd w:val="clear" w:color="auto" w:fill="auto"/>
            <w:vAlign w:val="center"/>
            <w:hideMark/>
          </w:tcPr>
          <w:p w14:paraId="3A86C07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Tarjeta de Circulación en papel, según la fracción III Bis de este artículo:</w:t>
            </w:r>
          </w:p>
        </w:tc>
        <w:tc>
          <w:tcPr>
            <w:tcW w:w="1426" w:type="dxa"/>
            <w:tcBorders>
              <w:top w:val="nil"/>
              <w:left w:val="nil"/>
              <w:bottom w:val="nil"/>
              <w:right w:val="nil"/>
            </w:tcBorders>
            <w:shd w:val="clear" w:color="auto" w:fill="auto"/>
            <w:noWrap/>
            <w:vAlign w:val="bottom"/>
            <w:hideMark/>
          </w:tcPr>
          <w:p w14:paraId="5E930680"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$153.00</w:t>
            </w:r>
          </w:p>
        </w:tc>
      </w:tr>
      <w:tr w:rsidR="00084C61" w:rsidRPr="00405429" w14:paraId="6B2FEA0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ED5CD3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A2EA9DD" w14:textId="77777777" w:rsidTr="00CC37C0">
        <w:trPr>
          <w:trHeight w:val="317"/>
        </w:trPr>
        <w:tc>
          <w:tcPr>
            <w:tcW w:w="8364" w:type="dxa"/>
            <w:gridSpan w:val="2"/>
            <w:tcBorders>
              <w:top w:val="nil"/>
              <w:left w:val="nil"/>
              <w:bottom w:val="nil"/>
              <w:right w:val="nil"/>
            </w:tcBorders>
            <w:shd w:val="clear" w:color="auto" w:fill="auto"/>
            <w:vAlign w:val="center"/>
            <w:hideMark/>
          </w:tcPr>
          <w:p w14:paraId="2831664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VIII. </w:t>
            </w:r>
            <w:r w:rsidRPr="00405429">
              <w:rPr>
                <w:rFonts w:ascii="Arial" w:eastAsia="Times New Roman" w:hAnsi="Arial" w:cs="Arial"/>
                <w:color w:val="000000"/>
                <w:sz w:val="24"/>
                <w:szCs w:val="24"/>
                <w:lang w:eastAsia="es-MX"/>
              </w:rPr>
              <w:t>Por la expedición, refrendo o reposición de licencias de conducir:</w:t>
            </w:r>
          </w:p>
        </w:tc>
      </w:tr>
      <w:tr w:rsidR="00084C61" w:rsidRPr="00405429" w14:paraId="4E3FDF6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B37298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FFF3185" w14:textId="77777777" w:rsidTr="00CC37C0">
        <w:trPr>
          <w:trHeight w:val="317"/>
        </w:trPr>
        <w:tc>
          <w:tcPr>
            <w:tcW w:w="8364" w:type="dxa"/>
            <w:gridSpan w:val="2"/>
            <w:tcBorders>
              <w:top w:val="nil"/>
              <w:left w:val="nil"/>
              <w:bottom w:val="nil"/>
              <w:right w:val="nil"/>
            </w:tcBorders>
            <w:shd w:val="clear" w:color="auto" w:fill="auto"/>
            <w:vAlign w:val="center"/>
            <w:hideMark/>
          </w:tcPr>
          <w:p w14:paraId="036A4C5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Expedición de licencias de conducir con vigencia de 4 cuatro años en las siguientes modalidades:</w:t>
            </w:r>
          </w:p>
        </w:tc>
      </w:tr>
      <w:tr w:rsidR="00084C61" w:rsidRPr="00405429" w14:paraId="0EABF5F4" w14:textId="77777777" w:rsidTr="00BB43CF">
        <w:trPr>
          <w:trHeight w:val="317"/>
        </w:trPr>
        <w:tc>
          <w:tcPr>
            <w:tcW w:w="6938" w:type="dxa"/>
            <w:tcBorders>
              <w:top w:val="nil"/>
              <w:left w:val="nil"/>
              <w:bottom w:val="nil"/>
              <w:right w:val="nil"/>
            </w:tcBorders>
            <w:shd w:val="clear" w:color="auto" w:fill="auto"/>
            <w:noWrap/>
            <w:vAlign w:val="bottom"/>
            <w:hideMark/>
          </w:tcPr>
          <w:p w14:paraId="1C1B909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886991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4079E4" w14:textId="77777777" w:rsidTr="00BB43CF">
        <w:trPr>
          <w:trHeight w:val="317"/>
        </w:trPr>
        <w:tc>
          <w:tcPr>
            <w:tcW w:w="6938" w:type="dxa"/>
            <w:tcBorders>
              <w:top w:val="nil"/>
              <w:left w:val="nil"/>
              <w:bottom w:val="nil"/>
              <w:right w:val="nil"/>
            </w:tcBorders>
            <w:shd w:val="clear" w:color="auto" w:fill="auto"/>
            <w:noWrap/>
            <w:vAlign w:val="center"/>
            <w:hideMark/>
          </w:tcPr>
          <w:p w14:paraId="7607490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Automovilista:</w:t>
            </w:r>
          </w:p>
        </w:tc>
        <w:tc>
          <w:tcPr>
            <w:tcW w:w="1426" w:type="dxa"/>
            <w:tcBorders>
              <w:top w:val="nil"/>
              <w:left w:val="nil"/>
              <w:bottom w:val="nil"/>
              <w:right w:val="nil"/>
            </w:tcBorders>
            <w:shd w:val="clear" w:color="auto" w:fill="auto"/>
            <w:noWrap/>
            <w:vAlign w:val="bottom"/>
            <w:hideMark/>
          </w:tcPr>
          <w:p w14:paraId="1088DAD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$882.00</w:t>
            </w:r>
          </w:p>
        </w:tc>
      </w:tr>
      <w:tr w:rsidR="00084C61" w:rsidRPr="00405429" w14:paraId="4CA0F10F" w14:textId="77777777" w:rsidTr="00BB43CF">
        <w:trPr>
          <w:trHeight w:val="317"/>
        </w:trPr>
        <w:tc>
          <w:tcPr>
            <w:tcW w:w="6938" w:type="dxa"/>
            <w:tcBorders>
              <w:top w:val="nil"/>
              <w:left w:val="nil"/>
              <w:bottom w:val="nil"/>
              <w:right w:val="nil"/>
            </w:tcBorders>
            <w:shd w:val="clear" w:color="auto" w:fill="auto"/>
            <w:noWrap/>
            <w:vAlign w:val="bottom"/>
            <w:hideMark/>
          </w:tcPr>
          <w:p w14:paraId="5D910F7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10B6150"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AA668D3" w14:textId="77777777" w:rsidTr="00BB43CF">
        <w:trPr>
          <w:trHeight w:val="317"/>
        </w:trPr>
        <w:tc>
          <w:tcPr>
            <w:tcW w:w="6938" w:type="dxa"/>
            <w:tcBorders>
              <w:top w:val="nil"/>
              <w:left w:val="nil"/>
              <w:bottom w:val="nil"/>
              <w:right w:val="nil"/>
            </w:tcBorders>
            <w:shd w:val="clear" w:color="auto" w:fill="auto"/>
            <w:noWrap/>
            <w:vAlign w:val="center"/>
            <w:hideMark/>
          </w:tcPr>
          <w:p w14:paraId="554CB2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Chofer:</w:t>
            </w:r>
          </w:p>
        </w:tc>
        <w:tc>
          <w:tcPr>
            <w:tcW w:w="1426" w:type="dxa"/>
            <w:tcBorders>
              <w:top w:val="nil"/>
              <w:left w:val="nil"/>
              <w:bottom w:val="nil"/>
              <w:right w:val="nil"/>
            </w:tcBorders>
            <w:shd w:val="clear" w:color="auto" w:fill="auto"/>
            <w:noWrap/>
            <w:vAlign w:val="bottom"/>
            <w:hideMark/>
          </w:tcPr>
          <w:p w14:paraId="7A71611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$995.00</w:t>
            </w:r>
          </w:p>
        </w:tc>
      </w:tr>
      <w:tr w:rsidR="00084C61" w:rsidRPr="00405429" w14:paraId="50520BDF" w14:textId="77777777" w:rsidTr="00BB43CF">
        <w:trPr>
          <w:trHeight w:val="317"/>
        </w:trPr>
        <w:tc>
          <w:tcPr>
            <w:tcW w:w="6938" w:type="dxa"/>
            <w:tcBorders>
              <w:top w:val="nil"/>
              <w:left w:val="nil"/>
              <w:bottom w:val="nil"/>
              <w:right w:val="nil"/>
            </w:tcBorders>
            <w:shd w:val="clear" w:color="auto" w:fill="auto"/>
            <w:noWrap/>
            <w:vAlign w:val="bottom"/>
            <w:hideMark/>
          </w:tcPr>
          <w:p w14:paraId="0D104CC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55E5E3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9EB0E63" w14:textId="77777777" w:rsidTr="00BB43CF">
        <w:trPr>
          <w:trHeight w:val="317"/>
        </w:trPr>
        <w:tc>
          <w:tcPr>
            <w:tcW w:w="6938" w:type="dxa"/>
            <w:tcBorders>
              <w:top w:val="nil"/>
              <w:left w:val="nil"/>
              <w:bottom w:val="nil"/>
              <w:right w:val="nil"/>
            </w:tcBorders>
            <w:shd w:val="clear" w:color="auto" w:fill="auto"/>
            <w:noWrap/>
            <w:vAlign w:val="center"/>
            <w:hideMark/>
          </w:tcPr>
          <w:p w14:paraId="769E4F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Motociclista:</w:t>
            </w:r>
          </w:p>
        </w:tc>
        <w:tc>
          <w:tcPr>
            <w:tcW w:w="1426" w:type="dxa"/>
            <w:tcBorders>
              <w:top w:val="nil"/>
              <w:left w:val="nil"/>
              <w:bottom w:val="nil"/>
              <w:right w:val="nil"/>
            </w:tcBorders>
            <w:shd w:val="clear" w:color="auto" w:fill="auto"/>
            <w:noWrap/>
            <w:vAlign w:val="bottom"/>
            <w:hideMark/>
          </w:tcPr>
          <w:p w14:paraId="3255A01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$507.00</w:t>
            </w:r>
          </w:p>
        </w:tc>
      </w:tr>
      <w:tr w:rsidR="00084C61" w:rsidRPr="00405429" w14:paraId="284B2AB7" w14:textId="77777777" w:rsidTr="00BB43CF">
        <w:trPr>
          <w:trHeight w:val="317"/>
        </w:trPr>
        <w:tc>
          <w:tcPr>
            <w:tcW w:w="6938" w:type="dxa"/>
            <w:tcBorders>
              <w:top w:val="nil"/>
              <w:left w:val="nil"/>
              <w:bottom w:val="nil"/>
              <w:right w:val="nil"/>
            </w:tcBorders>
            <w:shd w:val="clear" w:color="auto" w:fill="auto"/>
            <w:noWrap/>
            <w:vAlign w:val="bottom"/>
            <w:hideMark/>
          </w:tcPr>
          <w:p w14:paraId="6993ADC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17D8B05"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83777C0" w14:textId="77777777" w:rsidTr="00BB43CF">
        <w:trPr>
          <w:trHeight w:val="317"/>
        </w:trPr>
        <w:tc>
          <w:tcPr>
            <w:tcW w:w="6938" w:type="dxa"/>
            <w:tcBorders>
              <w:top w:val="nil"/>
              <w:left w:val="nil"/>
              <w:bottom w:val="nil"/>
              <w:right w:val="nil"/>
            </w:tcBorders>
            <w:shd w:val="clear" w:color="auto" w:fill="auto"/>
            <w:vAlign w:val="center"/>
            <w:hideMark/>
          </w:tcPr>
          <w:p w14:paraId="66B277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Conductor de Transporte Público con las Sub categorías C1,C1+E, C2, C3, C4, C5 y D3:</w:t>
            </w:r>
          </w:p>
        </w:tc>
        <w:tc>
          <w:tcPr>
            <w:tcW w:w="1426" w:type="dxa"/>
            <w:tcBorders>
              <w:top w:val="nil"/>
              <w:left w:val="nil"/>
              <w:bottom w:val="nil"/>
              <w:right w:val="nil"/>
            </w:tcBorders>
            <w:shd w:val="clear" w:color="auto" w:fill="auto"/>
            <w:noWrap/>
            <w:vAlign w:val="bottom"/>
            <w:hideMark/>
          </w:tcPr>
          <w:p w14:paraId="67A0A06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$1,209.00</w:t>
            </w:r>
          </w:p>
        </w:tc>
      </w:tr>
      <w:tr w:rsidR="00084C61" w:rsidRPr="00405429" w14:paraId="2D01D5E1" w14:textId="77777777" w:rsidTr="00BB43CF">
        <w:trPr>
          <w:trHeight w:val="317"/>
        </w:trPr>
        <w:tc>
          <w:tcPr>
            <w:tcW w:w="6938" w:type="dxa"/>
            <w:tcBorders>
              <w:top w:val="nil"/>
              <w:left w:val="nil"/>
              <w:bottom w:val="nil"/>
              <w:right w:val="nil"/>
            </w:tcBorders>
            <w:shd w:val="clear" w:color="auto" w:fill="auto"/>
            <w:noWrap/>
            <w:vAlign w:val="bottom"/>
            <w:hideMark/>
          </w:tcPr>
          <w:p w14:paraId="22F9C7C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37224F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8909D48" w14:textId="77777777" w:rsidTr="00BB43CF">
        <w:trPr>
          <w:trHeight w:val="317"/>
        </w:trPr>
        <w:tc>
          <w:tcPr>
            <w:tcW w:w="6938" w:type="dxa"/>
            <w:tcBorders>
              <w:top w:val="nil"/>
              <w:left w:val="nil"/>
              <w:bottom w:val="nil"/>
              <w:right w:val="nil"/>
            </w:tcBorders>
            <w:shd w:val="clear" w:color="auto" w:fill="auto"/>
            <w:vAlign w:val="center"/>
            <w:hideMark/>
          </w:tcPr>
          <w:p w14:paraId="3A76D5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Conductor de transporte público con las Sub categorías D1 y  D2:</w:t>
            </w:r>
          </w:p>
        </w:tc>
        <w:tc>
          <w:tcPr>
            <w:tcW w:w="1426" w:type="dxa"/>
            <w:tcBorders>
              <w:top w:val="nil"/>
              <w:left w:val="nil"/>
              <w:bottom w:val="nil"/>
              <w:right w:val="nil"/>
            </w:tcBorders>
            <w:shd w:val="clear" w:color="auto" w:fill="auto"/>
            <w:noWrap/>
            <w:vAlign w:val="bottom"/>
            <w:hideMark/>
          </w:tcPr>
          <w:p w14:paraId="7BEF5B5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$1,209.00</w:t>
            </w:r>
          </w:p>
        </w:tc>
      </w:tr>
      <w:tr w:rsidR="00084C61" w:rsidRPr="00405429" w14:paraId="350808F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EEEAA4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6B6F8D47" w14:textId="77777777" w:rsidTr="00CC37C0">
        <w:trPr>
          <w:trHeight w:val="317"/>
        </w:trPr>
        <w:tc>
          <w:tcPr>
            <w:tcW w:w="8364" w:type="dxa"/>
            <w:gridSpan w:val="2"/>
            <w:tcBorders>
              <w:top w:val="nil"/>
              <w:left w:val="nil"/>
              <w:bottom w:val="nil"/>
              <w:right w:val="nil"/>
            </w:tcBorders>
            <w:shd w:val="clear" w:color="auto" w:fill="auto"/>
            <w:vAlign w:val="center"/>
            <w:hideMark/>
          </w:tcPr>
          <w:p w14:paraId="104CC00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Refrendo de licencias de conducir con vigencia de 4 años, en las siguientes modalidades:</w:t>
            </w:r>
          </w:p>
        </w:tc>
      </w:tr>
      <w:tr w:rsidR="00084C61" w:rsidRPr="00405429" w14:paraId="5D4DF88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18BDA9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FFFB848" w14:textId="77777777" w:rsidTr="00BB43CF">
        <w:trPr>
          <w:trHeight w:val="317"/>
        </w:trPr>
        <w:tc>
          <w:tcPr>
            <w:tcW w:w="6938" w:type="dxa"/>
            <w:tcBorders>
              <w:top w:val="nil"/>
              <w:left w:val="nil"/>
              <w:bottom w:val="nil"/>
              <w:right w:val="nil"/>
            </w:tcBorders>
            <w:shd w:val="clear" w:color="auto" w:fill="auto"/>
            <w:noWrap/>
            <w:vAlign w:val="center"/>
            <w:hideMark/>
          </w:tcPr>
          <w:p w14:paraId="1343F77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Automovilista:</w:t>
            </w:r>
          </w:p>
        </w:tc>
        <w:tc>
          <w:tcPr>
            <w:tcW w:w="1426" w:type="dxa"/>
            <w:tcBorders>
              <w:top w:val="nil"/>
              <w:left w:val="nil"/>
              <w:bottom w:val="nil"/>
              <w:right w:val="nil"/>
            </w:tcBorders>
            <w:shd w:val="clear" w:color="auto" w:fill="auto"/>
            <w:noWrap/>
            <w:vAlign w:val="bottom"/>
            <w:hideMark/>
          </w:tcPr>
          <w:p w14:paraId="317927FC"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$740.00</w:t>
            </w:r>
          </w:p>
        </w:tc>
      </w:tr>
      <w:tr w:rsidR="00084C61" w:rsidRPr="00405429" w14:paraId="033B21F1" w14:textId="77777777" w:rsidTr="00BB43CF">
        <w:trPr>
          <w:trHeight w:val="317"/>
        </w:trPr>
        <w:tc>
          <w:tcPr>
            <w:tcW w:w="6938" w:type="dxa"/>
            <w:tcBorders>
              <w:top w:val="nil"/>
              <w:left w:val="nil"/>
              <w:bottom w:val="nil"/>
              <w:right w:val="nil"/>
            </w:tcBorders>
            <w:shd w:val="clear" w:color="auto" w:fill="auto"/>
            <w:noWrap/>
            <w:vAlign w:val="bottom"/>
            <w:hideMark/>
          </w:tcPr>
          <w:p w14:paraId="604D4B7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0540B1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F9FBFB6" w14:textId="77777777" w:rsidTr="00BB43CF">
        <w:trPr>
          <w:trHeight w:val="317"/>
        </w:trPr>
        <w:tc>
          <w:tcPr>
            <w:tcW w:w="6938" w:type="dxa"/>
            <w:tcBorders>
              <w:top w:val="nil"/>
              <w:left w:val="nil"/>
              <w:bottom w:val="nil"/>
              <w:right w:val="nil"/>
            </w:tcBorders>
            <w:shd w:val="clear" w:color="auto" w:fill="auto"/>
            <w:noWrap/>
            <w:vAlign w:val="center"/>
            <w:hideMark/>
          </w:tcPr>
          <w:p w14:paraId="0E91DC3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Chofer:</w:t>
            </w:r>
          </w:p>
        </w:tc>
        <w:tc>
          <w:tcPr>
            <w:tcW w:w="1426" w:type="dxa"/>
            <w:tcBorders>
              <w:top w:val="nil"/>
              <w:left w:val="nil"/>
              <w:bottom w:val="nil"/>
              <w:right w:val="nil"/>
            </w:tcBorders>
            <w:shd w:val="clear" w:color="auto" w:fill="auto"/>
            <w:noWrap/>
            <w:vAlign w:val="bottom"/>
            <w:hideMark/>
          </w:tcPr>
          <w:p w14:paraId="0CB8FBC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$882.00</w:t>
            </w:r>
          </w:p>
        </w:tc>
      </w:tr>
      <w:tr w:rsidR="00084C61" w:rsidRPr="00405429" w14:paraId="256A690E" w14:textId="77777777" w:rsidTr="00BB43CF">
        <w:trPr>
          <w:trHeight w:val="317"/>
        </w:trPr>
        <w:tc>
          <w:tcPr>
            <w:tcW w:w="6938" w:type="dxa"/>
            <w:tcBorders>
              <w:top w:val="nil"/>
              <w:left w:val="nil"/>
              <w:bottom w:val="nil"/>
              <w:right w:val="nil"/>
            </w:tcBorders>
            <w:shd w:val="clear" w:color="auto" w:fill="auto"/>
            <w:noWrap/>
            <w:vAlign w:val="bottom"/>
            <w:hideMark/>
          </w:tcPr>
          <w:p w14:paraId="1E8A685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ED2509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D7A5609" w14:textId="77777777" w:rsidTr="00BB43CF">
        <w:trPr>
          <w:trHeight w:val="317"/>
        </w:trPr>
        <w:tc>
          <w:tcPr>
            <w:tcW w:w="6938" w:type="dxa"/>
            <w:tcBorders>
              <w:top w:val="nil"/>
              <w:left w:val="nil"/>
              <w:bottom w:val="nil"/>
              <w:right w:val="nil"/>
            </w:tcBorders>
            <w:shd w:val="clear" w:color="auto" w:fill="auto"/>
            <w:noWrap/>
            <w:vAlign w:val="center"/>
            <w:hideMark/>
          </w:tcPr>
          <w:p w14:paraId="7E4CFA6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Motociclista:</w:t>
            </w:r>
          </w:p>
        </w:tc>
        <w:tc>
          <w:tcPr>
            <w:tcW w:w="1426" w:type="dxa"/>
            <w:tcBorders>
              <w:top w:val="nil"/>
              <w:left w:val="nil"/>
              <w:bottom w:val="nil"/>
              <w:right w:val="nil"/>
            </w:tcBorders>
            <w:shd w:val="clear" w:color="auto" w:fill="auto"/>
            <w:noWrap/>
            <w:vAlign w:val="bottom"/>
            <w:hideMark/>
          </w:tcPr>
          <w:p w14:paraId="6A2F23B9"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$479.00</w:t>
            </w:r>
          </w:p>
        </w:tc>
      </w:tr>
      <w:tr w:rsidR="00084C61" w:rsidRPr="00405429" w14:paraId="6B002E46" w14:textId="77777777" w:rsidTr="00BB43CF">
        <w:trPr>
          <w:trHeight w:val="317"/>
        </w:trPr>
        <w:tc>
          <w:tcPr>
            <w:tcW w:w="6938" w:type="dxa"/>
            <w:tcBorders>
              <w:top w:val="nil"/>
              <w:left w:val="nil"/>
              <w:bottom w:val="nil"/>
              <w:right w:val="nil"/>
            </w:tcBorders>
            <w:shd w:val="clear" w:color="auto" w:fill="auto"/>
            <w:noWrap/>
            <w:vAlign w:val="bottom"/>
            <w:hideMark/>
          </w:tcPr>
          <w:p w14:paraId="49436B5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A79BAC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E24FC00" w14:textId="77777777" w:rsidTr="00BB43CF">
        <w:trPr>
          <w:trHeight w:val="317"/>
        </w:trPr>
        <w:tc>
          <w:tcPr>
            <w:tcW w:w="6938" w:type="dxa"/>
            <w:tcBorders>
              <w:top w:val="nil"/>
              <w:left w:val="nil"/>
              <w:bottom w:val="nil"/>
              <w:right w:val="nil"/>
            </w:tcBorders>
            <w:shd w:val="clear" w:color="auto" w:fill="auto"/>
            <w:vAlign w:val="center"/>
            <w:hideMark/>
          </w:tcPr>
          <w:p w14:paraId="00FC318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Conductor de transporte público con las Sub categorías C1,C1+E, C2,C3,C4, C5 y D3:</w:t>
            </w:r>
          </w:p>
        </w:tc>
        <w:tc>
          <w:tcPr>
            <w:tcW w:w="1426" w:type="dxa"/>
            <w:tcBorders>
              <w:top w:val="nil"/>
              <w:left w:val="nil"/>
              <w:bottom w:val="nil"/>
              <w:right w:val="nil"/>
            </w:tcBorders>
            <w:shd w:val="clear" w:color="auto" w:fill="auto"/>
            <w:noWrap/>
            <w:vAlign w:val="bottom"/>
            <w:hideMark/>
          </w:tcPr>
          <w:p w14:paraId="6605233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$1,104.00</w:t>
            </w:r>
          </w:p>
        </w:tc>
      </w:tr>
      <w:tr w:rsidR="00084C61" w:rsidRPr="00405429" w14:paraId="3A6B48FC" w14:textId="77777777" w:rsidTr="00BB43CF">
        <w:trPr>
          <w:trHeight w:val="317"/>
        </w:trPr>
        <w:tc>
          <w:tcPr>
            <w:tcW w:w="6938" w:type="dxa"/>
            <w:tcBorders>
              <w:top w:val="nil"/>
              <w:left w:val="nil"/>
              <w:bottom w:val="nil"/>
              <w:right w:val="nil"/>
            </w:tcBorders>
            <w:shd w:val="clear" w:color="auto" w:fill="auto"/>
            <w:noWrap/>
            <w:vAlign w:val="bottom"/>
            <w:hideMark/>
          </w:tcPr>
          <w:p w14:paraId="1BE47D7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7AD323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CD02350" w14:textId="77777777" w:rsidTr="00BB43CF">
        <w:trPr>
          <w:trHeight w:val="317"/>
        </w:trPr>
        <w:tc>
          <w:tcPr>
            <w:tcW w:w="6938" w:type="dxa"/>
            <w:tcBorders>
              <w:top w:val="nil"/>
              <w:left w:val="nil"/>
              <w:bottom w:val="nil"/>
              <w:right w:val="nil"/>
            </w:tcBorders>
            <w:shd w:val="clear" w:color="auto" w:fill="auto"/>
            <w:vAlign w:val="center"/>
            <w:hideMark/>
          </w:tcPr>
          <w:p w14:paraId="40DBB47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Conductor de Transporte Público con las Sub categoría D1 y D2:</w:t>
            </w:r>
          </w:p>
        </w:tc>
        <w:tc>
          <w:tcPr>
            <w:tcW w:w="1426" w:type="dxa"/>
            <w:tcBorders>
              <w:top w:val="nil"/>
              <w:left w:val="nil"/>
              <w:bottom w:val="nil"/>
              <w:right w:val="nil"/>
            </w:tcBorders>
            <w:shd w:val="clear" w:color="auto" w:fill="auto"/>
            <w:noWrap/>
            <w:vAlign w:val="bottom"/>
            <w:hideMark/>
          </w:tcPr>
          <w:p w14:paraId="47A695D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$1,104.00</w:t>
            </w:r>
          </w:p>
        </w:tc>
      </w:tr>
      <w:tr w:rsidR="00084C61" w:rsidRPr="00405429" w14:paraId="4C0D282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7E7A0B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9C71C01" w14:textId="77777777" w:rsidTr="00CC37C0">
        <w:trPr>
          <w:trHeight w:val="317"/>
        </w:trPr>
        <w:tc>
          <w:tcPr>
            <w:tcW w:w="8364" w:type="dxa"/>
            <w:gridSpan w:val="2"/>
            <w:tcBorders>
              <w:top w:val="nil"/>
              <w:left w:val="nil"/>
              <w:bottom w:val="nil"/>
              <w:right w:val="nil"/>
            </w:tcBorders>
            <w:shd w:val="clear" w:color="auto" w:fill="auto"/>
            <w:vAlign w:val="center"/>
            <w:hideMark/>
          </w:tcPr>
          <w:p w14:paraId="2FC954C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Permiso de manejo para menores de edad en modalidad de Automovilista y Motociclista:</w:t>
            </w:r>
          </w:p>
        </w:tc>
      </w:tr>
      <w:tr w:rsidR="00084C61" w:rsidRPr="00405429" w14:paraId="4135916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68A42E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7CA39F5" w14:textId="77777777" w:rsidTr="00BB43CF">
        <w:trPr>
          <w:trHeight w:val="317"/>
        </w:trPr>
        <w:tc>
          <w:tcPr>
            <w:tcW w:w="6938" w:type="dxa"/>
            <w:tcBorders>
              <w:top w:val="nil"/>
              <w:left w:val="nil"/>
              <w:bottom w:val="nil"/>
              <w:right w:val="nil"/>
            </w:tcBorders>
            <w:shd w:val="clear" w:color="auto" w:fill="auto"/>
            <w:noWrap/>
            <w:vAlign w:val="center"/>
            <w:hideMark/>
          </w:tcPr>
          <w:p w14:paraId="3F16FA9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Por seis meses:</w:t>
            </w:r>
          </w:p>
        </w:tc>
        <w:tc>
          <w:tcPr>
            <w:tcW w:w="1426" w:type="dxa"/>
            <w:tcBorders>
              <w:top w:val="nil"/>
              <w:left w:val="nil"/>
              <w:bottom w:val="nil"/>
              <w:right w:val="nil"/>
            </w:tcBorders>
            <w:shd w:val="clear" w:color="auto" w:fill="auto"/>
            <w:noWrap/>
            <w:vAlign w:val="bottom"/>
            <w:hideMark/>
          </w:tcPr>
          <w:p w14:paraId="6F97A60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$538.00</w:t>
            </w:r>
          </w:p>
        </w:tc>
      </w:tr>
      <w:tr w:rsidR="00084C61" w:rsidRPr="00405429" w14:paraId="69045927" w14:textId="77777777" w:rsidTr="00BB43CF">
        <w:trPr>
          <w:trHeight w:val="317"/>
        </w:trPr>
        <w:tc>
          <w:tcPr>
            <w:tcW w:w="6938" w:type="dxa"/>
            <w:tcBorders>
              <w:top w:val="nil"/>
              <w:left w:val="nil"/>
              <w:bottom w:val="nil"/>
              <w:right w:val="nil"/>
            </w:tcBorders>
            <w:shd w:val="clear" w:color="auto" w:fill="auto"/>
            <w:noWrap/>
            <w:vAlign w:val="bottom"/>
            <w:hideMark/>
          </w:tcPr>
          <w:p w14:paraId="141E41F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7D4C7D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4B7A6D6" w14:textId="77777777" w:rsidTr="00BB43CF">
        <w:trPr>
          <w:trHeight w:val="317"/>
        </w:trPr>
        <w:tc>
          <w:tcPr>
            <w:tcW w:w="6938" w:type="dxa"/>
            <w:tcBorders>
              <w:top w:val="nil"/>
              <w:left w:val="nil"/>
              <w:bottom w:val="nil"/>
              <w:right w:val="nil"/>
            </w:tcBorders>
            <w:shd w:val="clear" w:color="auto" w:fill="auto"/>
            <w:noWrap/>
            <w:vAlign w:val="center"/>
            <w:hideMark/>
          </w:tcPr>
          <w:p w14:paraId="66DD0E4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un año:</w:t>
            </w:r>
          </w:p>
        </w:tc>
        <w:tc>
          <w:tcPr>
            <w:tcW w:w="1426" w:type="dxa"/>
            <w:tcBorders>
              <w:top w:val="nil"/>
              <w:left w:val="nil"/>
              <w:bottom w:val="nil"/>
              <w:right w:val="nil"/>
            </w:tcBorders>
            <w:shd w:val="clear" w:color="auto" w:fill="auto"/>
            <w:noWrap/>
            <w:vAlign w:val="bottom"/>
            <w:hideMark/>
          </w:tcPr>
          <w:p w14:paraId="49797CD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$1,104.00</w:t>
            </w:r>
          </w:p>
        </w:tc>
      </w:tr>
      <w:tr w:rsidR="00084C61" w:rsidRPr="00405429" w14:paraId="1CCA702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488524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C01266D" w14:textId="77777777" w:rsidTr="00CC37C0">
        <w:trPr>
          <w:trHeight w:val="317"/>
        </w:trPr>
        <w:tc>
          <w:tcPr>
            <w:tcW w:w="8364" w:type="dxa"/>
            <w:gridSpan w:val="2"/>
            <w:tcBorders>
              <w:top w:val="nil"/>
              <w:left w:val="nil"/>
              <w:bottom w:val="nil"/>
              <w:right w:val="nil"/>
            </w:tcBorders>
            <w:shd w:val="clear" w:color="auto" w:fill="auto"/>
            <w:vAlign w:val="center"/>
            <w:hideMark/>
          </w:tcPr>
          <w:p w14:paraId="1D3C43C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En la reposición o expedición de duplicado, de licencias en cualquier modalidad y permisos de manejo para menores de edad, serán aplicables para cada caso las tarifas establecidas en los incisos b) y c) del presente artículo.</w:t>
            </w:r>
          </w:p>
        </w:tc>
      </w:tr>
      <w:tr w:rsidR="00084C61" w:rsidRPr="00405429" w14:paraId="05DAEF1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32BE41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C96CA41" w14:textId="77777777" w:rsidTr="00CC37C0">
        <w:trPr>
          <w:trHeight w:val="317"/>
        </w:trPr>
        <w:tc>
          <w:tcPr>
            <w:tcW w:w="8364" w:type="dxa"/>
            <w:gridSpan w:val="2"/>
            <w:tcBorders>
              <w:top w:val="nil"/>
              <w:left w:val="nil"/>
              <w:bottom w:val="nil"/>
              <w:right w:val="nil"/>
            </w:tcBorders>
            <w:shd w:val="clear" w:color="auto" w:fill="auto"/>
            <w:vAlign w:val="center"/>
            <w:hideMark/>
          </w:tcPr>
          <w:p w14:paraId="3B126AC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otorgará un 50% de descuento en los trámites de la expedición, refrendo o reposición de licencias de conducir en cualquiera de sus modalidades, a las personas adultas mayores o con discapacidad.</w:t>
            </w:r>
          </w:p>
        </w:tc>
      </w:tr>
      <w:tr w:rsidR="00084C61" w:rsidRPr="00405429" w14:paraId="764F7F5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FD9EC6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BD72011" w14:textId="77777777" w:rsidTr="00BB43CF">
        <w:trPr>
          <w:trHeight w:val="317"/>
        </w:trPr>
        <w:tc>
          <w:tcPr>
            <w:tcW w:w="6938" w:type="dxa"/>
            <w:tcBorders>
              <w:top w:val="nil"/>
              <w:left w:val="nil"/>
              <w:bottom w:val="nil"/>
              <w:right w:val="nil"/>
            </w:tcBorders>
            <w:shd w:val="clear" w:color="auto" w:fill="auto"/>
            <w:vAlign w:val="center"/>
            <w:hideMark/>
          </w:tcPr>
          <w:p w14:paraId="62D413F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Corrección de datos en los primeros 5 días, de licencias en cualquier modalidad y permisos de manejo para menores de edad:</w:t>
            </w:r>
          </w:p>
        </w:tc>
        <w:tc>
          <w:tcPr>
            <w:tcW w:w="1426" w:type="dxa"/>
            <w:tcBorders>
              <w:top w:val="nil"/>
              <w:left w:val="nil"/>
              <w:bottom w:val="nil"/>
              <w:right w:val="nil"/>
            </w:tcBorders>
            <w:shd w:val="clear" w:color="auto" w:fill="auto"/>
            <w:noWrap/>
            <w:vAlign w:val="bottom"/>
            <w:hideMark/>
          </w:tcPr>
          <w:p w14:paraId="7D0F37A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$231.00</w:t>
            </w:r>
          </w:p>
        </w:tc>
      </w:tr>
      <w:tr w:rsidR="00084C61" w:rsidRPr="00405429" w14:paraId="774619A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6F605B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5C938F2" w14:textId="77777777" w:rsidTr="00CC37C0">
        <w:trPr>
          <w:trHeight w:val="317"/>
        </w:trPr>
        <w:tc>
          <w:tcPr>
            <w:tcW w:w="8364" w:type="dxa"/>
            <w:gridSpan w:val="2"/>
            <w:tcBorders>
              <w:top w:val="nil"/>
              <w:left w:val="nil"/>
              <w:bottom w:val="nil"/>
              <w:right w:val="nil"/>
            </w:tcBorders>
            <w:shd w:val="clear" w:color="auto" w:fill="auto"/>
            <w:vAlign w:val="center"/>
            <w:hideMark/>
          </w:tcPr>
          <w:p w14:paraId="5752927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Otorgamiento de concesiones, permisos o autorizaciones, sean éstas de duración ordinaria o temporal, para la prestación del servicio público de transporte:</w:t>
            </w:r>
          </w:p>
        </w:tc>
      </w:tr>
      <w:tr w:rsidR="00084C61" w:rsidRPr="00405429" w14:paraId="32EFD4F9" w14:textId="77777777" w:rsidTr="00CC37C0">
        <w:trPr>
          <w:trHeight w:val="317"/>
        </w:trPr>
        <w:tc>
          <w:tcPr>
            <w:tcW w:w="8364" w:type="dxa"/>
            <w:gridSpan w:val="2"/>
            <w:tcBorders>
              <w:top w:val="nil"/>
              <w:left w:val="nil"/>
              <w:bottom w:val="nil"/>
              <w:right w:val="nil"/>
            </w:tcBorders>
            <w:shd w:val="clear" w:color="auto" w:fill="auto"/>
            <w:vAlign w:val="bottom"/>
            <w:hideMark/>
          </w:tcPr>
          <w:p w14:paraId="639A565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E2E98A7" w14:textId="77777777" w:rsidTr="00BB43CF">
        <w:trPr>
          <w:trHeight w:val="317"/>
        </w:trPr>
        <w:tc>
          <w:tcPr>
            <w:tcW w:w="6938" w:type="dxa"/>
            <w:tcBorders>
              <w:top w:val="nil"/>
              <w:left w:val="nil"/>
              <w:bottom w:val="nil"/>
              <w:right w:val="nil"/>
            </w:tcBorders>
            <w:shd w:val="clear" w:color="auto" w:fill="auto"/>
            <w:vAlign w:val="center"/>
            <w:hideMark/>
          </w:tcPr>
          <w:p w14:paraId="35CA2E3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a)</w:t>
            </w:r>
            <w:r w:rsidRPr="00405429">
              <w:rPr>
                <w:rFonts w:ascii="Arial" w:eastAsia="Times New Roman" w:hAnsi="Arial" w:cs="Arial"/>
                <w:color w:val="000000"/>
                <w:sz w:val="24"/>
                <w:szCs w:val="24"/>
                <w:lang w:eastAsia="es-MX"/>
              </w:rPr>
              <w:t xml:space="preserve"> Por concesiones de duración ordinaria para explotar el servicio de transporte de pasajeros en todas sus modalidades, por unidad:</w:t>
            </w:r>
          </w:p>
        </w:tc>
        <w:tc>
          <w:tcPr>
            <w:tcW w:w="1426" w:type="dxa"/>
            <w:tcBorders>
              <w:top w:val="nil"/>
              <w:left w:val="nil"/>
              <w:bottom w:val="nil"/>
              <w:right w:val="nil"/>
            </w:tcBorders>
            <w:shd w:val="clear" w:color="auto" w:fill="auto"/>
            <w:noWrap/>
            <w:vAlign w:val="bottom"/>
            <w:hideMark/>
          </w:tcPr>
          <w:p w14:paraId="285C0B6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$4,207.00</w:t>
            </w:r>
          </w:p>
        </w:tc>
      </w:tr>
      <w:tr w:rsidR="00084C61" w:rsidRPr="00405429" w14:paraId="1ECD3E55" w14:textId="77777777" w:rsidTr="00BB43CF">
        <w:trPr>
          <w:trHeight w:val="317"/>
        </w:trPr>
        <w:tc>
          <w:tcPr>
            <w:tcW w:w="6938" w:type="dxa"/>
            <w:tcBorders>
              <w:top w:val="nil"/>
              <w:left w:val="nil"/>
              <w:bottom w:val="nil"/>
              <w:right w:val="nil"/>
            </w:tcBorders>
            <w:shd w:val="clear" w:color="auto" w:fill="auto"/>
            <w:vAlign w:val="bottom"/>
            <w:hideMark/>
          </w:tcPr>
          <w:p w14:paraId="0CA332E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BE3D77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07EC792" w14:textId="77777777" w:rsidTr="00BB43CF">
        <w:trPr>
          <w:trHeight w:val="317"/>
        </w:trPr>
        <w:tc>
          <w:tcPr>
            <w:tcW w:w="6938" w:type="dxa"/>
            <w:tcBorders>
              <w:top w:val="nil"/>
              <w:left w:val="nil"/>
              <w:bottom w:val="nil"/>
              <w:right w:val="nil"/>
            </w:tcBorders>
            <w:shd w:val="clear" w:color="auto" w:fill="auto"/>
            <w:vAlign w:val="center"/>
            <w:hideMark/>
          </w:tcPr>
          <w:p w14:paraId="42DCF78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permisos de duración ordinaria, para explotar los servicios de Transporte en sus modalidades, así como el de Transporte de Carga, mismo que se subdivide en: Carga en General y Carga Especial:</w:t>
            </w:r>
          </w:p>
        </w:tc>
        <w:tc>
          <w:tcPr>
            <w:tcW w:w="1426" w:type="dxa"/>
            <w:tcBorders>
              <w:top w:val="nil"/>
              <w:left w:val="nil"/>
              <w:bottom w:val="nil"/>
              <w:right w:val="nil"/>
            </w:tcBorders>
            <w:shd w:val="clear" w:color="auto" w:fill="auto"/>
            <w:noWrap/>
            <w:vAlign w:val="bottom"/>
            <w:hideMark/>
          </w:tcPr>
          <w:p w14:paraId="3211D0AA"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$4,207.00</w:t>
            </w:r>
          </w:p>
        </w:tc>
      </w:tr>
      <w:tr w:rsidR="00084C61" w:rsidRPr="00405429" w14:paraId="1C1509C2" w14:textId="77777777" w:rsidTr="00BB43CF">
        <w:trPr>
          <w:trHeight w:val="317"/>
        </w:trPr>
        <w:tc>
          <w:tcPr>
            <w:tcW w:w="6938" w:type="dxa"/>
            <w:tcBorders>
              <w:top w:val="nil"/>
              <w:left w:val="nil"/>
              <w:bottom w:val="nil"/>
              <w:right w:val="nil"/>
            </w:tcBorders>
            <w:shd w:val="clear" w:color="auto" w:fill="auto"/>
            <w:vAlign w:val="bottom"/>
            <w:hideMark/>
          </w:tcPr>
          <w:p w14:paraId="4ABB269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8C581E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B4FD86C" w14:textId="77777777" w:rsidTr="00BB43CF">
        <w:trPr>
          <w:trHeight w:val="317"/>
        </w:trPr>
        <w:tc>
          <w:tcPr>
            <w:tcW w:w="6938" w:type="dxa"/>
            <w:tcBorders>
              <w:top w:val="nil"/>
              <w:left w:val="nil"/>
              <w:bottom w:val="nil"/>
              <w:right w:val="nil"/>
            </w:tcBorders>
            <w:shd w:val="clear" w:color="auto" w:fill="auto"/>
            <w:vAlign w:val="center"/>
            <w:hideMark/>
          </w:tcPr>
          <w:p w14:paraId="6E24099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Por autorizaciones temporales para la prestación del servicio público que así lo requieran, con excepción del transporte especializado. El pago de derechos será por día y hasta por 120 (ciento veinte) días:</w:t>
            </w:r>
          </w:p>
        </w:tc>
        <w:tc>
          <w:tcPr>
            <w:tcW w:w="1426" w:type="dxa"/>
            <w:tcBorders>
              <w:top w:val="nil"/>
              <w:left w:val="nil"/>
              <w:bottom w:val="nil"/>
              <w:right w:val="nil"/>
            </w:tcBorders>
            <w:shd w:val="clear" w:color="auto" w:fill="auto"/>
            <w:noWrap/>
            <w:vAlign w:val="bottom"/>
            <w:hideMark/>
          </w:tcPr>
          <w:p w14:paraId="779146A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$45.00</w:t>
            </w:r>
          </w:p>
        </w:tc>
      </w:tr>
      <w:tr w:rsidR="00084C61" w:rsidRPr="00405429" w14:paraId="09B2FE79" w14:textId="77777777" w:rsidTr="00BB43CF">
        <w:trPr>
          <w:trHeight w:val="317"/>
        </w:trPr>
        <w:tc>
          <w:tcPr>
            <w:tcW w:w="6938" w:type="dxa"/>
            <w:tcBorders>
              <w:top w:val="nil"/>
              <w:left w:val="nil"/>
              <w:bottom w:val="nil"/>
              <w:right w:val="nil"/>
            </w:tcBorders>
            <w:shd w:val="clear" w:color="auto" w:fill="auto"/>
            <w:vAlign w:val="bottom"/>
            <w:hideMark/>
          </w:tcPr>
          <w:p w14:paraId="612E6EC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D5D272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8A5A26D" w14:textId="77777777" w:rsidTr="00BB43CF">
        <w:trPr>
          <w:trHeight w:val="317"/>
        </w:trPr>
        <w:tc>
          <w:tcPr>
            <w:tcW w:w="6938" w:type="dxa"/>
            <w:tcBorders>
              <w:top w:val="nil"/>
              <w:left w:val="nil"/>
              <w:bottom w:val="nil"/>
              <w:right w:val="nil"/>
            </w:tcBorders>
            <w:shd w:val="clear" w:color="auto" w:fill="auto"/>
            <w:vAlign w:val="center"/>
            <w:hideMark/>
          </w:tcPr>
          <w:p w14:paraId="32D9277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Por permisos eventuales para excursiones o eventos recreativos, por día:</w:t>
            </w:r>
          </w:p>
        </w:tc>
        <w:tc>
          <w:tcPr>
            <w:tcW w:w="1426" w:type="dxa"/>
            <w:tcBorders>
              <w:top w:val="nil"/>
              <w:left w:val="nil"/>
              <w:bottom w:val="nil"/>
              <w:right w:val="nil"/>
            </w:tcBorders>
            <w:shd w:val="clear" w:color="auto" w:fill="auto"/>
            <w:noWrap/>
            <w:vAlign w:val="bottom"/>
            <w:hideMark/>
          </w:tcPr>
          <w:p w14:paraId="4FCD0E2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$237.00</w:t>
            </w:r>
          </w:p>
        </w:tc>
      </w:tr>
      <w:tr w:rsidR="00084C61" w:rsidRPr="00405429" w14:paraId="3D41F2B4" w14:textId="77777777" w:rsidTr="00BB43CF">
        <w:trPr>
          <w:trHeight w:val="317"/>
        </w:trPr>
        <w:tc>
          <w:tcPr>
            <w:tcW w:w="6938" w:type="dxa"/>
            <w:tcBorders>
              <w:top w:val="nil"/>
              <w:left w:val="nil"/>
              <w:bottom w:val="nil"/>
              <w:right w:val="nil"/>
            </w:tcBorders>
            <w:shd w:val="clear" w:color="auto" w:fill="auto"/>
            <w:vAlign w:val="bottom"/>
            <w:hideMark/>
          </w:tcPr>
          <w:p w14:paraId="5554ED6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624CFBA"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4BE32AE" w14:textId="77777777" w:rsidTr="00BB43CF">
        <w:trPr>
          <w:trHeight w:val="317"/>
        </w:trPr>
        <w:tc>
          <w:tcPr>
            <w:tcW w:w="6938" w:type="dxa"/>
            <w:tcBorders>
              <w:top w:val="nil"/>
              <w:left w:val="nil"/>
              <w:bottom w:val="nil"/>
              <w:right w:val="nil"/>
            </w:tcBorders>
            <w:shd w:val="clear" w:color="auto" w:fill="auto"/>
            <w:vAlign w:val="center"/>
            <w:hideMark/>
          </w:tcPr>
          <w:p w14:paraId="2608BEF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Por la inscripción para la prestación de los servicios de transporte privado de punto a punto bajo demanda mediante aplicaciones móviles, anualmente por unidad, indistintamente del número de empresas de redes de transporte en las que esté registrado:</w:t>
            </w:r>
          </w:p>
        </w:tc>
        <w:tc>
          <w:tcPr>
            <w:tcW w:w="1426" w:type="dxa"/>
            <w:tcBorders>
              <w:top w:val="nil"/>
              <w:left w:val="nil"/>
              <w:bottom w:val="nil"/>
              <w:right w:val="nil"/>
            </w:tcBorders>
            <w:shd w:val="clear" w:color="auto" w:fill="auto"/>
            <w:noWrap/>
            <w:vAlign w:val="bottom"/>
            <w:hideMark/>
          </w:tcPr>
          <w:p w14:paraId="38926F2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$2,236.00</w:t>
            </w:r>
          </w:p>
        </w:tc>
      </w:tr>
      <w:tr w:rsidR="00084C61" w:rsidRPr="00405429" w14:paraId="18B47BA0" w14:textId="77777777" w:rsidTr="00BB43CF">
        <w:trPr>
          <w:trHeight w:val="317"/>
        </w:trPr>
        <w:tc>
          <w:tcPr>
            <w:tcW w:w="6938" w:type="dxa"/>
            <w:tcBorders>
              <w:top w:val="nil"/>
              <w:left w:val="nil"/>
              <w:bottom w:val="nil"/>
              <w:right w:val="nil"/>
            </w:tcBorders>
            <w:shd w:val="clear" w:color="auto" w:fill="auto"/>
            <w:vAlign w:val="bottom"/>
            <w:hideMark/>
          </w:tcPr>
          <w:p w14:paraId="6FAB3A6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6ECE25B"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EA7D449" w14:textId="77777777" w:rsidTr="00BB43CF">
        <w:trPr>
          <w:trHeight w:val="317"/>
        </w:trPr>
        <w:tc>
          <w:tcPr>
            <w:tcW w:w="6938" w:type="dxa"/>
            <w:tcBorders>
              <w:top w:val="nil"/>
              <w:left w:val="nil"/>
              <w:bottom w:val="nil"/>
              <w:right w:val="nil"/>
            </w:tcBorders>
            <w:shd w:val="clear" w:color="auto" w:fill="auto"/>
            <w:vAlign w:val="center"/>
            <w:hideMark/>
          </w:tcPr>
          <w:p w14:paraId="5EF7764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Por autorización para la explotación de servicios de grúas en sus modos de arrastre, arrastre y salvamento:</w:t>
            </w:r>
          </w:p>
        </w:tc>
        <w:tc>
          <w:tcPr>
            <w:tcW w:w="1426" w:type="dxa"/>
            <w:tcBorders>
              <w:top w:val="nil"/>
              <w:left w:val="nil"/>
              <w:bottom w:val="nil"/>
              <w:right w:val="nil"/>
            </w:tcBorders>
            <w:shd w:val="clear" w:color="auto" w:fill="auto"/>
            <w:noWrap/>
            <w:vAlign w:val="bottom"/>
            <w:hideMark/>
          </w:tcPr>
          <w:p w14:paraId="5682454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$1,376.00</w:t>
            </w:r>
          </w:p>
        </w:tc>
      </w:tr>
      <w:tr w:rsidR="00084C61" w:rsidRPr="00405429" w14:paraId="7C0D6C7B" w14:textId="77777777" w:rsidTr="00BB43CF">
        <w:trPr>
          <w:trHeight w:val="317"/>
        </w:trPr>
        <w:tc>
          <w:tcPr>
            <w:tcW w:w="6938" w:type="dxa"/>
            <w:tcBorders>
              <w:top w:val="nil"/>
              <w:left w:val="nil"/>
              <w:bottom w:val="nil"/>
              <w:right w:val="nil"/>
            </w:tcBorders>
            <w:shd w:val="clear" w:color="auto" w:fill="auto"/>
            <w:vAlign w:val="bottom"/>
            <w:hideMark/>
          </w:tcPr>
          <w:p w14:paraId="6787D0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0496DF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9BFD5EE" w14:textId="77777777" w:rsidTr="00BB43CF">
        <w:trPr>
          <w:trHeight w:val="317"/>
        </w:trPr>
        <w:tc>
          <w:tcPr>
            <w:tcW w:w="6938" w:type="dxa"/>
            <w:tcBorders>
              <w:top w:val="nil"/>
              <w:left w:val="nil"/>
              <w:bottom w:val="nil"/>
              <w:right w:val="nil"/>
            </w:tcBorders>
            <w:shd w:val="clear" w:color="auto" w:fill="auto"/>
            <w:vAlign w:val="center"/>
            <w:hideMark/>
          </w:tcPr>
          <w:p w14:paraId="2A07A84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Por autorización para prestar servicio de transporte comunitario:</w:t>
            </w:r>
          </w:p>
        </w:tc>
        <w:tc>
          <w:tcPr>
            <w:tcW w:w="1426" w:type="dxa"/>
            <w:tcBorders>
              <w:top w:val="nil"/>
              <w:left w:val="nil"/>
              <w:bottom w:val="nil"/>
              <w:right w:val="nil"/>
            </w:tcBorders>
            <w:shd w:val="clear" w:color="auto" w:fill="auto"/>
            <w:noWrap/>
            <w:vAlign w:val="bottom"/>
            <w:hideMark/>
          </w:tcPr>
          <w:p w14:paraId="02CEFCA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$689.00</w:t>
            </w:r>
          </w:p>
        </w:tc>
      </w:tr>
      <w:tr w:rsidR="00084C61" w:rsidRPr="00405429" w14:paraId="343ACC1C" w14:textId="77777777" w:rsidTr="00CC37C0">
        <w:trPr>
          <w:trHeight w:val="317"/>
        </w:trPr>
        <w:tc>
          <w:tcPr>
            <w:tcW w:w="8364" w:type="dxa"/>
            <w:gridSpan w:val="2"/>
            <w:tcBorders>
              <w:top w:val="nil"/>
              <w:left w:val="nil"/>
              <w:bottom w:val="nil"/>
              <w:right w:val="nil"/>
            </w:tcBorders>
            <w:shd w:val="clear" w:color="auto" w:fill="auto"/>
            <w:vAlign w:val="bottom"/>
            <w:hideMark/>
          </w:tcPr>
          <w:p w14:paraId="2F7EF2F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7F4DF72" w14:textId="77777777" w:rsidTr="00CC37C0">
        <w:trPr>
          <w:trHeight w:val="317"/>
        </w:trPr>
        <w:tc>
          <w:tcPr>
            <w:tcW w:w="8364" w:type="dxa"/>
            <w:gridSpan w:val="2"/>
            <w:tcBorders>
              <w:top w:val="nil"/>
              <w:left w:val="nil"/>
              <w:bottom w:val="nil"/>
              <w:right w:val="nil"/>
            </w:tcBorders>
            <w:shd w:val="clear" w:color="auto" w:fill="auto"/>
            <w:vAlign w:val="center"/>
            <w:hideMark/>
          </w:tcPr>
          <w:p w14:paraId="4EB52FB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el otorgamiento de permisos, concesiones y autorizaciones, el solicitante deberá acreditar que la unidad cuenta con seguro vigente de daños a terceros.</w:t>
            </w:r>
          </w:p>
        </w:tc>
      </w:tr>
      <w:tr w:rsidR="00084C61" w:rsidRPr="00405429" w14:paraId="5926A08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82CC8F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3EEEB073" w14:textId="77777777" w:rsidTr="00BB43CF">
        <w:trPr>
          <w:trHeight w:val="317"/>
        </w:trPr>
        <w:tc>
          <w:tcPr>
            <w:tcW w:w="6938" w:type="dxa"/>
            <w:tcBorders>
              <w:top w:val="nil"/>
              <w:left w:val="nil"/>
              <w:bottom w:val="nil"/>
              <w:right w:val="nil"/>
            </w:tcBorders>
            <w:shd w:val="clear" w:color="auto" w:fill="auto"/>
            <w:vAlign w:val="center"/>
            <w:hideMark/>
          </w:tcPr>
          <w:p w14:paraId="39E9D52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Por autorizaciones temporales para la prestación del servicio público en modo de transporte escolar. El pago de derechos será por día y hasta por 120 (ciento veinte) días:</w:t>
            </w:r>
          </w:p>
        </w:tc>
        <w:tc>
          <w:tcPr>
            <w:tcW w:w="1426" w:type="dxa"/>
            <w:tcBorders>
              <w:top w:val="nil"/>
              <w:left w:val="nil"/>
              <w:bottom w:val="nil"/>
              <w:right w:val="nil"/>
            </w:tcBorders>
            <w:shd w:val="clear" w:color="auto" w:fill="auto"/>
            <w:noWrap/>
            <w:vAlign w:val="bottom"/>
            <w:hideMark/>
          </w:tcPr>
          <w:p w14:paraId="5AA31F2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7F24EB1B" w14:textId="77777777" w:rsidTr="00BB43CF">
        <w:trPr>
          <w:trHeight w:val="317"/>
        </w:trPr>
        <w:tc>
          <w:tcPr>
            <w:tcW w:w="6938" w:type="dxa"/>
            <w:tcBorders>
              <w:top w:val="nil"/>
              <w:left w:val="nil"/>
              <w:bottom w:val="nil"/>
              <w:right w:val="nil"/>
            </w:tcBorders>
            <w:shd w:val="clear" w:color="auto" w:fill="auto"/>
            <w:noWrap/>
            <w:vAlign w:val="bottom"/>
            <w:hideMark/>
          </w:tcPr>
          <w:p w14:paraId="65F3F5B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B26EB7C"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F19C81C" w14:textId="77777777" w:rsidTr="00BB43CF">
        <w:trPr>
          <w:trHeight w:val="317"/>
        </w:trPr>
        <w:tc>
          <w:tcPr>
            <w:tcW w:w="6938" w:type="dxa"/>
            <w:tcBorders>
              <w:top w:val="nil"/>
              <w:left w:val="nil"/>
              <w:bottom w:val="nil"/>
              <w:right w:val="nil"/>
            </w:tcBorders>
            <w:shd w:val="clear" w:color="auto" w:fill="auto"/>
            <w:vAlign w:val="center"/>
            <w:hideMark/>
          </w:tcPr>
          <w:p w14:paraId="465C5CB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 </w:t>
            </w:r>
            <w:r w:rsidRPr="00405429">
              <w:rPr>
                <w:rFonts w:ascii="Arial" w:eastAsia="Times New Roman" w:hAnsi="Arial" w:cs="Arial"/>
                <w:color w:val="000000"/>
                <w:sz w:val="24"/>
                <w:szCs w:val="24"/>
                <w:lang w:eastAsia="es-MX"/>
              </w:rPr>
              <w:t>Por la transmisión de derechos de la concesión o permiso del servicio público de transporte colectivo de pasajeros que establece la Ley de Movilidad, Seguridad Vial y Transporte del Estado de Jalisco:</w:t>
            </w:r>
          </w:p>
        </w:tc>
        <w:tc>
          <w:tcPr>
            <w:tcW w:w="1426" w:type="dxa"/>
            <w:tcBorders>
              <w:top w:val="nil"/>
              <w:left w:val="nil"/>
              <w:bottom w:val="nil"/>
              <w:right w:val="nil"/>
            </w:tcBorders>
            <w:shd w:val="clear" w:color="auto" w:fill="auto"/>
            <w:noWrap/>
            <w:vAlign w:val="bottom"/>
            <w:hideMark/>
          </w:tcPr>
          <w:p w14:paraId="605D1C7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$20,376.00</w:t>
            </w:r>
          </w:p>
        </w:tc>
      </w:tr>
      <w:tr w:rsidR="00084C61" w:rsidRPr="00405429" w14:paraId="5A422F85" w14:textId="77777777" w:rsidTr="00BB43CF">
        <w:trPr>
          <w:trHeight w:val="317"/>
        </w:trPr>
        <w:tc>
          <w:tcPr>
            <w:tcW w:w="6938" w:type="dxa"/>
            <w:tcBorders>
              <w:top w:val="nil"/>
              <w:left w:val="nil"/>
              <w:bottom w:val="nil"/>
              <w:right w:val="nil"/>
            </w:tcBorders>
            <w:shd w:val="clear" w:color="auto" w:fill="auto"/>
            <w:noWrap/>
            <w:vAlign w:val="bottom"/>
            <w:hideMark/>
          </w:tcPr>
          <w:p w14:paraId="4B1ED3E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8B531BE"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2D0FD4C" w14:textId="77777777" w:rsidTr="00BB43CF">
        <w:trPr>
          <w:trHeight w:val="317"/>
        </w:trPr>
        <w:tc>
          <w:tcPr>
            <w:tcW w:w="6938" w:type="dxa"/>
            <w:tcBorders>
              <w:top w:val="nil"/>
              <w:left w:val="nil"/>
              <w:bottom w:val="nil"/>
              <w:right w:val="nil"/>
            </w:tcBorders>
            <w:shd w:val="clear" w:color="auto" w:fill="auto"/>
            <w:noWrap/>
            <w:vAlign w:val="center"/>
            <w:hideMark/>
          </w:tcPr>
          <w:p w14:paraId="3825F7E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w:t>
            </w:r>
            <w:r w:rsidRPr="00405429">
              <w:rPr>
                <w:rFonts w:ascii="Arial" w:eastAsia="Times New Roman" w:hAnsi="Arial" w:cs="Arial"/>
                <w:color w:val="000000"/>
                <w:sz w:val="24"/>
                <w:szCs w:val="24"/>
                <w:lang w:eastAsia="es-MX"/>
              </w:rPr>
              <w:t xml:space="preserve"> Por la transmisión de derechos de la concesión del servicio público de transporte en taxis y radio taxis:</w:t>
            </w:r>
          </w:p>
        </w:tc>
        <w:tc>
          <w:tcPr>
            <w:tcW w:w="1426" w:type="dxa"/>
            <w:tcBorders>
              <w:top w:val="nil"/>
              <w:left w:val="nil"/>
              <w:bottom w:val="nil"/>
              <w:right w:val="nil"/>
            </w:tcBorders>
            <w:shd w:val="clear" w:color="auto" w:fill="auto"/>
            <w:noWrap/>
            <w:vAlign w:val="bottom"/>
            <w:hideMark/>
          </w:tcPr>
          <w:p w14:paraId="23A52D8B"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$7,236.00</w:t>
            </w:r>
          </w:p>
        </w:tc>
      </w:tr>
      <w:tr w:rsidR="00084C61" w:rsidRPr="00405429" w14:paraId="5CAC600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692113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4810A56" w14:textId="77777777" w:rsidTr="00CC37C0">
        <w:trPr>
          <w:trHeight w:val="317"/>
        </w:trPr>
        <w:tc>
          <w:tcPr>
            <w:tcW w:w="8364" w:type="dxa"/>
            <w:gridSpan w:val="2"/>
            <w:tcBorders>
              <w:top w:val="nil"/>
              <w:left w:val="nil"/>
              <w:bottom w:val="nil"/>
              <w:right w:val="nil"/>
            </w:tcBorders>
            <w:shd w:val="clear" w:color="auto" w:fill="auto"/>
            <w:vAlign w:val="center"/>
            <w:hideMark/>
          </w:tcPr>
          <w:p w14:paraId="5BED952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XII.</w:t>
            </w:r>
            <w:r w:rsidRPr="00405429">
              <w:rPr>
                <w:rFonts w:ascii="Arial" w:eastAsia="Times New Roman" w:hAnsi="Arial" w:cs="Arial"/>
                <w:color w:val="000000"/>
                <w:sz w:val="24"/>
                <w:szCs w:val="24"/>
                <w:lang w:eastAsia="es-MX"/>
              </w:rPr>
              <w:t xml:space="preserve"> Las transmisiones que se realicen por defunción referidas en las fracciones X y XI de este artículo estarán exentas, siempre y cuando se transmitan a los herederos en términos de la legislación aplicable.</w:t>
            </w:r>
          </w:p>
        </w:tc>
      </w:tr>
      <w:tr w:rsidR="00084C61" w:rsidRPr="00405429" w14:paraId="46505B2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5764C0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7C3B21F" w14:textId="77777777" w:rsidTr="00BB43CF">
        <w:trPr>
          <w:trHeight w:val="317"/>
        </w:trPr>
        <w:tc>
          <w:tcPr>
            <w:tcW w:w="6938" w:type="dxa"/>
            <w:tcBorders>
              <w:top w:val="nil"/>
              <w:left w:val="nil"/>
              <w:bottom w:val="nil"/>
              <w:right w:val="nil"/>
            </w:tcBorders>
            <w:shd w:val="clear" w:color="auto" w:fill="auto"/>
            <w:vAlign w:val="center"/>
            <w:hideMark/>
          </w:tcPr>
          <w:p w14:paraId="13C5A52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XIII.</w:t>
            </w:r>
            <w:r w:rsidRPr="00405429">
              <w:rPr>
                <w:rFonts w:ascii="Arial" w:eastAsia="Times New Roman" w:hAnsi="Arial" w:cs="Arial"/>
                <w:color w:val="000000"/>
                <w:sz w:val="24"/>
                <w:szCs w:val="24"/>
                <w:lang w:eastAsia="es-MX"/>
              </w:rPr>
              <w:t xml:space="preserve"> Por la prórroga de permisos y concesiones para prestar el servicio público de transporte en cualquiera de sus modalidades:</w:t>
            </w:r>
          </w:p>
        </w:tc>
        <w:tc>
          <w:tcPr>
            <w:tcW w:w="1426" w:type="dxa"/>
            <w:tcBorders>
              <w:top w:val="nil"/>
              <w:left w:val="nil"/>
              <w:bottom w:val="nil"/>
              <w:right w:val="nil"/>
            </w:tcBorders>
            <w:shd w:val="clear" w:color="auto" w:fill="auto"/>
            <w:noWrap/>
            <w:vAlign w:val="bottom"/>
            <w:hideMark/>
          </w:tcPr>
          <w:p w14:paraId="205CEB83"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$2,368.00</w:t>
            </w:r>
          </w:p>
        </w:tc>
      </w:tr>
      <w:tr w:rsidR="00084C61" w:rsidRPr="00405429" w14:paraId="61EFE2A9" w14:textId="77777777" w:rsidTr="00BB43CF">
        <w:trPr>
          <w:trHeight w:val="317"/>
        </w:trPr>
        <w:tc>
          <w:tcPr>
            <w:tcW w:w="6938" w:type="dxa"/>
            <w:tcBorders>
              <w:top w:val="nil"/>
              <w:left w:val="nil"/>
              <w:bottom w:val="nil"/>
              <w:right w:val="nil"/>
            </w:tcBorders>
            <w:shd w:val="clear" w:color="auto" w:fill="auto"/>
            <w:noWrap/>
            <w:vAlign w:val="bottom"/>
            <w:hideMark/>
          </w:tcPr>
          <w:p w14:paraId="1995053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4F5BA11"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8F6E9E4" w14:textId="77777777" w:rsidTr="00BB43CF">
        <w:trPr>
          <w:trHeight w:val="317"/>
        </w:trPr>
        <w:tc>
          <w:tcPr>
            <w:tcW w:w="6938" w:type="dxa"/>
            <w:tcBorders>
              <w:top w:val="nil"/>
              <w:left w:val="nil"/>
              <w:bottom w:val="nil"/>
              <w:right w:val="nil"/>
            </w:tcBorders>
            <w:shd w:val="clear" w:color="auto" w:fill="auto"/>
            <w:vAlign w:val="center"/>
            <w:hideMark/>
          </w:tcPr>
          <w:p w14:paraId="4AD747F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XIV.</w:t>
            </w:r>
            <w:r w:rsidRPr="00405429">
              <w:rPr>
                <w:rFonts w:ascii="Arial" w:eastAsia="Times New Roman" w:hAnsi="Arial" w:cs="Arial"/>
                <w:color w:val="000000"/>
                <w:sz w:val="24"/>
                <w:szCs w:val="24"/>
                <w:lang w:eastAsia="es-MX"/>
              </w:rPr>
              <w:t xml:space="preserve"> Expedición, canje y reposición de tarjetones de permisos, autorizaciones, concesiones y holograma para prestar el servicio público de transporte, en cualquiera de sus modalidades:</w:t>
            </w:r>
          </w:p>
        </w:tc>
        <w:tc>
          <w:tcPr>
            <w:tcW w:w="1426" w:type="dxa"/>
            <w:tcBorders>
              <w:top w:val="nil"/>
              <w:left w:val="nil"/>
              <w:bottom w:val="nil"/>
              <w:right w:val="nil"/>
            </w:tcBorders>
            <w:shd w:val="clear" w:color="auto" w:fill="auto"/>
            <w:noWrap/>
            <w:vAlign w:val="bottom"/>
            <w:hideMark/>
          </w:tcPr>
          <w:p w14:paraId="3FF1592D"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$456.00</w:t>
            </w:r>
          </w:p>
        </w:tc>
      </w:tr>
      <w:tr w:rsidR="00084C61" w:rsidRPr="00405429" w14:paraId="3F87045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377A1C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5B53EA7" w14:textId="77777777" w:rsidTr="00CC37C0">
        <w:trPr>
          <w:trHeight w:val="317"/>
        </w:trPr>
        <w:tc>
          <w:tcPr>
            <w:tcW w:w="8364" w:type="dxa"/>
            <w:gridSpan w:val="2"/>
            <w:tcBorders>
              <w:top w:val="nil"/>
              <w:left w:val="nil"/>
              <w:bottom w:val="nil"/>
              <w:right w:val="nil"/>
            </w:tcBorders>
            <w:shd w:val="clear" w:color="auto" w:fill="auto"/>
            <w:vAlign w:val="center"/>
            <w:hideMark/>
          </w:tcPr>
          <w:p w14:paraId="39BF949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XV.</w:t>
            </w:r>
            <w:r w:rsidRPr="00405429">
              <w:rPr>
                <w:rFonts w:ascii="Arial" w:eastAsia="Times New Roman" w:hAnsi="Arial" w:cs="Arial"/>
                <w:color w:val="000000"/>
                <w:sz w:val="24"/>
                <w:szCs w:val="24"/>
                <w:lang w:eastAsia="es-MX"/>
              </w:rPr>
              <w:t xml:space="preserve"> Por reempadronamiento e inspección físico mecánica para vehículos de servicio público de transporte:</w:t>
            </w:r>
          </w:p>
        </w:tc>
      </w:tr>
      <w:tr w:rsidR="00084C61" w:rsidRPr="00405429" w14:paraId="1F062B2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5314A9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6CD8031" w14:textId="77777777" w:rsidTr="00BB43CF">
        <w:trPr>
          <w:trHeight w:val="317"/>
        </w:trPr>
        <w:tc>
          <w:tcPr>
            <w:tcW w:w="6938" w:type="dxa"/>
            <w:tcBorders>
              <w:top w:val="nil"/>
              <w:left w:val="nil"/>
              <w:bottom w:val="nil"/>
              <w:right w:val="nil"/>
            </w:tcBorders>
            <w:shd w:val="clear" w:color="auto" w:fill="auto"/>
            <w:vAlign w:val="center"/>
            <w:hideMark/>
          </w:tcPr>
          <w:p w14:paraId="4AB1B9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revista mecánica de vehículos del servicio de transporte privado de punto a punto:</w:t>
            </w:r>
          </w:p>
        </w:tc>
        <w:tc>
          <w:tcPr>
            <w:tcW w:w="1426" w:type="dxa"/>
            <w:tcBorders>
              <w:top w:val="nil"/>
              <w:left w:val="nil"/>
              <w:bottom w:val="nil"/>
              <w:right w:val="nil"/>
            </w:tcBorders>
            <w:shd w:val="clear" w:color="auto" w:fill="auto"/>
            <w:noWrap/>
            <w:vAlign w:val="bottom"/>
            <w:hideMark/>
          </w:tcPr>
          <w:p w14:paraId="1F2EF08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$474.00</w:t>
            </w:r>
          </w:p>
        </w:tc>
      </w:tr>
      <w:tr w:rsidR="00084C61" w:rsidRPr="00405429" w14:paraId="653DB15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4BBD74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2711997" w14:textId="77777777" w:rsidTr="00CC37C0">
        <w:trPr>
          <w:trHeight w:val="317"/>
        </w:trPr>
        <w:tc>
          <w:tcPr>
            <w:tcW w:w="8364" w:type="dxa"/>
            <w:gridSpan w:val="2"/>
            <w:tcBorders>
              <w:top w:val="nil"/>
              <w:left w:val="nil"/>
              <w:bottom w:val="nil"/>
              <w:right w:val="nil"/>
            </w:tcBorders>
            <w:shd w:val="clear" w:color="auto" w:fill="auto"/>
            <w:vAlign w:val="center"/>
            <w:hideMark/>
          </w:tcPr>
          <w:p w14:paraId="0AC8BFC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reempadronamiento y revista única especial de Transporte   Especializado y de Carga:</w:t>
            </w:r>
          </w:p>
        </w:tc>
      </w:tr>
      <w:tr w:rsidR="00084C61" w:rsidRPr="00405429" w14:paraId="1F930CD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7EFA4D3" w14:textId="77777777" w:rsidR="00084C61" w:rsidRPr="00405429" w:rsidRDefault="00084C61" w:rsidP="006F0896">
            <w:pPr>
              <w:spacing w:after="0" w:line="240" w:lineRule="auto"/>
              <w:jc w:val="right"/>
              <w:rPr>
                <w:rFonts w:ascii="Arial" w:eastAsia="Times New Roman" w:hAnsi="Arial" w:cs="Arial"/>
                <w:b/>
                <w:bCs/>
                <w:color w:val="000000"/>
                <w:sz w:val="24"/>
                <w:szCs w:val="24"/>
                <w:lang w:eastAsia="es-MX"/>
              </w:rPr>
            </w:pPr>
          </w:p>
        </w:tc>
      </w:tr>
      <w:tr w:rsidR="00084C61" w:rsidRPr="00405429" w14:paraId="1A267B14" w14:textId="77777777" w:rsidTr="00BB43CF">
        <w:trPr>
          <w:trHeight w:val="317"/>
        </w:trPr>
        <w:tc>
          <w:tcPr>
            <w:tcW w:w="6938" w:type="dxa"/>
            <w:tcBorders>
              <w:top w:val="nil"/>
              <w:left w:val="nil"/>
              <w:bottom w:val="nil"/>
              <w:right w:val="nil"/>
            </w:tcBorders>
            <w:shd w:val="clear" w:color="auto" w:fill="auto"/>
            <w:vAlign w:val="center"/>
            <w:hideMark/>
          </w:tcPr>
          <w:p w14:paraId="67616E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Transporte Escolar:</w:t>
            </w:r>
          </w:p>
        </w:tc>
        <w:tc>
          <w:tcPr>
            <w:tcW w:w="1426" w:type="dxa"/>
            <w:tcBorders>
              <w:top w:val="nil"/>
              <w:left w:val="nil"/>
              <w:bottom w:val="nil"/>
              <w:right w:val="nil"/>
            </w:tcBorders>
            <w:shd w:val="clear" w:color="auto" w:fill="auto"/>
            <w:noWrap/>
            <w:vAlign w:val="bottom"/>
            <w:hideMark/>
          </w:tcPr>
          <w:p w14:paraId="1FE4734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08336154" w14:textId="77777777" w:rsidTr="00BB43CF">
        <w:trPr>
          <w:trHeight w:val="317"/>
        </w:trPr>
        <w:tc>
          <w:tcPr>
            <w:tcW w:w="6938" w:type="dxa"/>
            <w:tcBorders>
              <w:top w:val="nil"/>
              <w:left w:val="nil"/>
              <w:bottom w:val="nil"/>
              <w:right w:val="nil"/>
            </w:tcBorders>
            <w:shd w:val="clear" w:color="auto" w:fill="auto"/>
            <w:noWrap/>
            <w:vAlign w:val="bottom"/>
            <w:hideMark/>
          </w:tcPr>
          <w:p w14:paraId="514C686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B4E5C2F"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E18105B" w14:textId="77777777" w:rsidTr="00BB43CF">
        <w:trPr>
          <w:trHeight w:val="317"/>
        </w:trPr>
        <w:tc>
          <w:tcPr>
            <w:tcW w:w="6938" w:type="dxa"/>
            <w:tcBorders>
              <w:top w:val="nil"/>
              <w:left w:val="nil"/>
              <w:bottom w:val="nil"/>
              <w:right w:val="nil"/>
            </w:tcBorders>
            <w:shd w:val="clear" w:color="auto" w:fill="auto"/>
            <w:noWrap/>
            <w:vAlign w:val="center"/>
            <w:hideMark/>
          </w:tcPr>
          <w:p w14:paraId="3629768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Transporte de personal:</w:t>
            </w:r>
          </w:p>
        </w:tc>
        <w:tc>
          <w:tcPr>
            <w:tcW w:w="1426" w:type="dxa"/>
            <w:tcBorders>
              <w:top w:val="nil"/>
              <w:left w:val="nil"/>
              <w:bottom w:val="nil"/>
              <w:right w:val="nil"/>
            </w:tcBorders>
            <w:shd w:val="clear" w:color="auto" w:fill="auto"/>
            <w:noWrap/>
            <w:vAlign w:val="bottom"/>
            <w:hideMark/>
          </w:tcPr>
          <w:p w14:paraId="6FB42C65"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75FC407F" w14:textId="77777777" w:rsidTr="00BB43CF">
        <w:trPr>
          <w:trHeight w:val="317"/>
        </w:trPr>
        <w:tc>
          <w:tcPr>
            <w:tcW w:w="6938" w:type="dxa"/>
            <w:tcBorders>
              <w:top w:val="nil"/>
              <w:left w:val="nil"/>
              <w:bottom w:val="nil"/>
              <w:right w:val="nil"/>
            </w:tcBorders>
            <w:shd w:val="clear" w:color="auto" w:fill="auto"/>
            <w:noWrap/>
            <w:vAlign w:val="bottom"/>
            <w:hideMark/>
          </w:tcPr>
          <w:p w14:paraId="2C38620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A1580D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79178CB" w14:textId="77777777" w:rsidTr="00BB43CF">
        <w:trPr>
          <w:trHeight w:val="317"/>
        </w:trPr>
        <w:tc>
          <w:tcPr>
            <w:tcW w:w="6938" w:type="dxa"/>
            <w:tcBorders>
              <w:top w:val="nil"/>
              <w:left w:val="nil"/>
              <w:bottom w:val="nil"/>
              <w:right w:val="nil"/>
            </w:tcBorders>
            <w:shd w:val="clear" w:color="auto" w:fill="auto"/>
            <w:noWrap/>
            <w:vAlign w:val="center"/>
            <w:hideMark/>
          </w:tcPr>
          <w:p w14:paraId="69432F2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Transporte Turístico:</w:t>
            </w:r>
          </w:p>
        </w:tc>
        <w:tc>
          <w:tcPr>
            <w:tcW w:w="1426" w:type="dxa"/>
            <w:tcBorders>
              <w:top w:val="nil"/>
              <w:left w:val="nil"/>
              <w:bottom w:val="nil"/>
              <w:right w:val="nil"/>
            </w:tcBorders>
            <w:shd w:val="clear" w:color="auto" w:fill="auto"/>
            <w:noWrap/>
            <w:vAlign w:val="bottom"/>
            <w:hideMark/>
          </w:tcPr>
          <w:p w14:paraId="51752EC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7C50D859" w14:textId="77777777" w:rsidTr="00BB43CF">
        <w:trPr>
          <w:trHeight w:val="317"/>
        </w:trPr>
        <w:tc>
          <w:tcPr>
            <w:tcW w:w="6938" w:type="dxa"/>
            <w:tcBorders>
              <w:top w:val="nil"/>
              <w:left w:val="nil"/>
              <w:bottom w:val="nil"/>
              <w:right w:val="nil"/>
            </w:tcBorders>
            <w:shd w:val="clear" w:color="auto" w:fill="auto"/>
            <w:noWrap/>
            <w:vAlign w:val="bottom"/>
            <w:hideMark/>
          </w:tcPr>
          <w:p w14:paraId="42D3C31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0EF02F2"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6CB7BBB" w14:textId="77777777" w:rsidTr="00BB43CF">
        <w:trPr>
          <w:trHeight w:val="317"/>
        </w:trPr>
        <w:tc>
          <w:tcPr>
            <w:tcW w:w="6938" w:type="dxa"/>
            <w:tcBorders>
              <w:top w:val="nil"/>
              <w:left w:val="nil"/>
              <w:bottom w:val="nil"/>
              <w:right w:val="nil"/>
            </w:tcBorders>
            <w:shd w:val="clear" w:color="auto" w:fill="auto"/>
            <w:noWrap/>
            <w:vAlign w:val="center"/>
            <w:hideMark/>
          </w:tcPr>
          <w:p w14:paraId="4488D7C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Transporte Ambulancias:</w:t>
            </w:r>
          </w:p>
        </w:tc>
        <w:tc>
          <w:tcPr>
            <w:tcW w:w="1426" w:type="dxa"/>
            <w:tcBorders>
              <w:top w:val="nil"/>
              <w:left w:val="nil"/>
              <w:bottom w:val="nil"/>
              <w:right w:val="nil"/>
            </w:tcBorders>
            <w:shd w:val="clear" w:color="auto" w:fill="auto"/>
            <w:noWrap/>
            <w:vAlign w:val="bottom"/>
            <w:hideMark/>
          </w:tcPr>
          <w:p w14:paraId="50C9BFAF"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48319A11" w14:textId="77777777" w:rsidTr="00BB43CF">
        <w:trPr>
          <w:trHeight w:val="317"/>
        </w:trPr>
        <w:tc>
          <w:tcPr>
            <w:tcW w:w="6938" w:type="dxa"/>
            <w:tcBorders>
              <w:top w:val="nil"/>
              <w:left w:val="nil"/>
              <w:bottom w:val="nil"/>
              <w:right w:val="nil"/>
            </w:tcBorders>
            <w:shd w:val="clear" w:color="auto" w:fill="auto"/>
            <w:noWrap/>
            <w:vAlign w:val="bottom"/>
            <w:hideMark/>
          </w:tcPr>
          <w:p w14:paraId="2756A90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29E265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5BB0391" w14:textId="77777777" w:rsidTr="00BB43CF">
        <w:trPr>
          <w:trHeight w:val="317"/>
        </w:trPr>
        <w:tc>
          <w:tcPr>
            <w:tcW w:w="6938" w:type="dxa"/>
            <w:tcBorders>
              <w:top w:val="nil"/>
              <w:left w:val="nil"/>
              <w:bottom w:val="nil"/>
              <w:right w:val="nil"/>
            </w:tcBorders>
            <w:shd w:val="clear" w:color="auto" w:fill="auto"/>
            <w:noWrap/>
            <w:vAlign w:val="center"/>
            <w:hideMark/>
          </w:tcPr>
          <w:p w14:paraId="31F05C7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Transporte Funerarias:</w:t>
            </w:r>
          </w:p>
        </w:tc>
        <w:tc>
          <w:tcPr>
            <w:tcW w:w="1426" w:type="dxa"/>
            <w:tcBorders>
              <w:top w:val="nil"/>
              <w:left w:val="nil"/>
              <w:bottom w:val="nil"/>
              <w:right w:val="nil"/>
            </w:tcBorders>
            <w:shd w:val="clear" w:color="auto" w:fill="auto"/>
            <w:noWrap/>
            <w:vAlign w:val="bottom"/>
            <w:hideMark/>
          </w:tcPr>
          <w:p w14:paraId="6D16FB7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1FC9CC31" w14:textId="77777777" w:rsidTr="00BB43CF">
        <w:trPr>
          <w:trHeight w:val="317"/>
        </w:trPr>
        <w:tc>
          <w:tcPr>
            <w:tcW w:w="6938" w:type="dxa"/>
            <w:tcBorders>
              <w:top w:val="nil"/>
              <w:left w:val="nil"/>
              <w:bottom w:val="nil"/>
              <w:right w:val="nil"/>
            </w:tcBorders>
            <w:shd w:val="clear" w:color="auto" w:fill="auto"/>
            <w:noWrap/>
            <w:vAlign w:val="bottom"/>
            <w:hideMark/>
          </w:tcPr>
          <w:p w14:paraId="12848FA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28768BD"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56B4ED4F" w14:textId="77777777" w:rsidTr="00BB43CF">
        <w:trPr>
          <w:trHeight w:val="317"/>
        </w:trPr>
        <w:tc>
          <w:tcPr>
            <w:tcW w:w="6938" w:type="dxa"/>
            <w:tcBorders>
              <w:top w:val="nil"/>
              <w:left w:val="nil"/>
              <w:bottom w:val="nil"/>
              <w:right w:val="nil"/>
            </w:tcBorders>
            <w:shd w:val="clear" w:color="auto" w:fill="auto"/>
            <w:noWrap/>
            <w:vAlign w:val="center"/>
            <w:hideMark/>
          </w:tcPr>
          <w:p w14:paraId="1BAB29C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6)</w:t>
            </w:r>
            <w:r w:rsidRPr="00405429">
              <w:rPr>
                <w:rFonts w:ascii="Arial" w:eastAsia="Times New Roman" w:hAnsi="Arial" w:cs="Arial"/>
                <w:color w:val="000000"/>
                <w:sz w:val="24"/>
                <w:szCs w:val="24"/>
                <w:lang w:eastAsia="es-MX"/>
              </w:rPr>
              <w:t xml:space="preserve"> Auto Escuelas:</w:t>
            </w:r>
          </w:p>
        </w:tc>
        <w:tc>
          <w:tcPr>
            <w:tcW w:w="1426" w:type="dxa"/>
            <w:tcBorders>
              <w:top w:val="nil"/>
              <w:left w:val="nil"/>
              <w:bottom w:val="nil"/>
              <w:right w:val="nil"/>
            </w:tcBorders>
            <w:shd w:val="clear" w:color="auto" w:fill="auto"/>
            <w:noWrap/>
            <w:vAlign w:val="bottom"/>
            <w:hideMark/>
          </w:tcPr>
          <w:p w14:paraId="106D9334"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2CFA5C01" w14:textId="77777777" w:rsidTr="00BB43CF">
        <w:trPr>
          <w:trHeight w:val="317"/>
        </w:trPr>
        <w:tc>
          <w:tcPr>
            <w:tcW w:w="6938" w:type="dxa"/>
            <w:tcBorders>
              <w:top w:val="nil"/>
              <w:left w:val="nil"/>
              <w:bottom w:val="nil"/>
              <w:right w:val="nil"/>
            </w:tcBorders>
            <w:shd w:val="clear" w:color="auto" w:fill="auto"/>
            <w:noWrap/>
            <w:vAlign w:val="bottom"/>
            <w:hideMark/>
          </w:tcPr>
          <w:p w14:paraId="7600CB1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77CE217"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993AF01" w14:textId="77777777" w:rsidTr="00BB43CF">
        <w:trPr>
          <w:trHeight w:val="317"/>
        </w:trPr>
        <w:tc>
          <w:tcPr>
            <w:tcW w:w="6938" w:type="dxa"/>
            <w:tcBorders>
              <w:top w:val="nil"/>
              <w:left w:val="nil"/>
              <w:bottom w:val="nil"/>
              <w:right w:val="nil"/>
            </w:tcBorders>
            <w:shd w:val="clear" w:color="auto" w:fill="auto"/>
            <w:noWrap/>
            <w:vAlign w:val="center"/>
            <w:hideMark/>
          </w:tcPr>
          <w:p w14:paraId="1BA86F6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7)</w:t>
            </w:r>
            <w:r w:rsidRPr="00405429">
              <w:rPr>
                <w:rFonts w:ascii="Arial" w:eastAsia="Times New Roman" w:hAnsi="Arial" w:cs="Arial"/>
                <w:color w:val="000000"/>
                <w:sz w:val="24"/>
                <w:szCs w:val="24"/>
                <w:lang w:eastAsia="es-MX"/>
              </w:rPr>
              <w:t xml:space="preserve"> Transporte de carga liviana con sitios:</w:t>
            </w:r>
          </w:p>
        </w:tc>
        <w:tc>
          <w:tcPr>
            <w:tcW w:w="1426" w:type="dxa"/>
            <w:tcBorders>
              <w:top w:val="nil"/>
              <w:left w:val="nil"/>
              <w:bottom w:val="nil"/>
              <w:right w:val="nil"/>
            </w:tcBorders>
            <w:shd w:val="clear" w:color="auto" w:fill="auto"/>
            <w:noWrap/>
            <w:vAlign w:val="bottom"/>
            <w:hideMark/>
          </w:tcPr>
          <w:p w14:paraId="27C7730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10438E20" w14:textId="77777777" w:rsidTr="00BB43CF">
        <w:trPr>
          <w:trHeight w:val="317"/>
        </w:trPr>
        <w:tc>
          <w:tcPr>
            <w:tcW w:w="6938" w:type="dxa"/>
            <w:tcBorders>
              <w:top w:val="nil"/>
              <w:left w:val="nil"/>
              <w:bottom w:val="nil"/>
              <w:right w:val="nil"/>
            </w:tcBorders>
            <w:shd w:val="clear" w:color="auto" w:fill="auto"/>
            <w:noWrap/>
            <w:vAlign w:val="bottom"/>
            <w:hideMark/>
          </w:tcPr>
          <w:p w14:paraId="21AD715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5E1BE05"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FF14A6E" w14:textId="77777777" w:rsidTr="00BB43CF">
        <w:trPr>
          <w:trHeight w:val="317"/>
        </w:trPr>
        <w:tc>
          <w:tcPr>
            <w:tcW w:w="6938" w:type="dxa"/>
            <w:tcBorders>
              <w:top w:val="nil"/>
              <w:left w:val="nil"/>
              <w:bottom w:val="nil"/>
              <w:right w:val="nil"/>
            </w:tcBorders>
            <w:shd w:val="clear" w:color="auto" w:fill="auto"/>
            <w:vAlign w:val="center"/>
            <w:hideMark/>
          </w:tcPr>
          <w:p w14:paraId="0AB01FF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8) </w:t>
            </w:r>
            <w:r w:rsidRPr="00405429">
              <w:rPr>
                <w:rFonts w:ascii="Arial" w:eastAsia="Times New Roman" w:hAnsi="Arial" w:cs="Arial"/>
                <w:color w:val="000000"/>
                <w:sz w:val="24"/>
                <w:szCs w:val="24"/>
                <w:lang w:eastAsia="es-MX"/>
              </w:rPr>
              <w:t>Transporte de Carga: Carga General, Grúas en todas sus modalidades y Carga Especial:</w:t>
            </w:r>
          </w:p>
        </w:tc>
        <w:tc>
          <w:tcPr>
            <w:tcW w:w="1426" w:type="dxa"/>
            <w:tcBorders>
              <w:top w:val="nil"/>
              <w:left w:val="nil"/>
              <w:bottom w:val="nil"/>
              <w:right w:val="nil"/>
            </w:tcBorders>
            <w:shd w:val="clear" w:color="auto" w:fill="auto"/>
            <w:noWrap/>
            <w:vAlign w:val="bottom"/>
            <w:hideMark/>
          </w:tcPr>
          <w:p w14:paraId="21C7255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$5,657.00</w:t>
            </w:r>
          </w:p>
        </w:tc>
      </w:tr>
      <w:tr w:rsidR="00084C61" w:rsidRPr="00405429" w14:paraId="05795B62" w14:textId="77777777" w:rsidTr="00BB43CF">
        <w:trPr>
          <w:trHeight w:val="317"/>
        </w:trPr>
        <w:tc>
          <w:tcPr>
            <w:tcW w:w="6938" w:type="dxa"/>
            <w:tcBorders>
              <w:top w:val="nil"/>
              <w:left w:val="nil"/>
              <w:bottom w:val="nil"/>
              <w:right w:val="nil"/>
            </w:tcBorders>
            <w:shd w:val="clear" w:color="auto" w:fill="auto"/>
            <w:noWrap/>
            <w:vAlign w:val="bottom"/>
            <w:hideMark/>
          </w:tcPr>
          <w:p w14:paraId="16C1628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3ECFB82"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07DEF9D5" w14:textId="77777777" w:rsidTr="00BB43CF">
        <w:trPr>
          <w:trHeight w:val="317"/>
        </w:trPr>
        <w:tc>
          <w:tcPr>
            <w:tcW w:w="6938" w:type="dxa"/>
            <w:tcBorders>
              <w:top w:val="nil"/>
              <w:left w:val="nil"/>
              <w:bottom w:val="nil"/>
              <w:right w:val="nil"/>
            </w:tcBorders>
            <w:shd w:val="clear" w:color="auto" w:fill="auto"/>
            <w:vAlign w:val="center"/>
            <w:hideMark/>
          </w:tcPr>
          <w:p w14:paraId="1BB3781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XVI.</w:t>
            </w:r>
            <w:r w:rsidRPr="00405429">
              <w:rPr>
                <w:rFonts w:ascii="Arial" w:eastAsia="Times New Roman" w:hAnsi="Arial" w:cs="Arial"/>
                <w:color w:val="000000"/>
                <w:sz w:val="24"/>
                <w:szCs w:val="24"/>
                <w:lang w:eastAsia="es-MX"/>
              </w:rPr>
              <w:t xml:space="preserve"> Por el registro de contrato de arrendamiento o aprovechamiento de permisos, autorizaciones y concesiones de transporte público autorizados:</w:t>
            </w:r>
          </w:p>
        </w:tc>
        <w:tc>
          <w:tcPr>
            <w:tcW w:w="1426" w:type="dxa"/>
            <w:tcBorders>
              <w:top w:val="nil"/>
              <w:left w:val="nil"/>
              <w:bottom w:val="nil"/>
              <w:right w:val="nil"/>
            </w:tcBorders>
            <w:shd w:val="clear" w:color="auto" w:fill="auto"/>
            <w:noWrap/>
            <w:vAlign w:val="bottom"/>
            <w:hideMark/>
          </w:tcPr>
          <w:p w14:paraId="4F123097"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$460.00</w:t>
            </w:r>
          </w:p>
        </w:tc>
      </w:tr>
      <w:tr w:rsidR="00084C61" w:rsidRPr="00405429" w14:paraId="2F7DCA8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023263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7E9788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7D02A0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XVII.</w:t>
            </w:r>
            <w:r w:rsidRPr="00405429">
              <w:rPr>
                <w:rFonts w:ascii="Arial" w:eastAsia="Times New Roman" w:hAnsi="Arial" w:cs="Arial"/>
                <w:color w:val="000000"/>
                <w:sz w:val="24"/>
                <w:szCs w:val="24"/>
                <w:lang w:eastAsia="es-MX"/>
              </w:rPr>
              <w:t xml:space="preserve"> Trámite de baja vehicular de automotores registrados en el Estado:</w:t>
            </w:r>
          </w:p>
        </w:tc>
      </w:tr>
      <w:tr w:rsidR="00084C61" w:rsidRPr="00405429" w14:paraId="742232D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2C2BEE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9EBB55D" w14:textId="77777777" w:rsidTr="00BB43CF">
        <w:trPr>
          <w:trHeight w:val="317"/>
        </w:trPr>
        <w:tc>
          <w:tcPr>
            <w:tcW w:w="6938" w:type="dxa"/>
            <w:tcBorders>
              <w:top w:val="nil"/>
              <w:left w:val="nil"/>
              <w:bottom w:val="nil"/>
              <w:right w:val="nil"/>
            </w:tcBorders>
            <w:shd w:val="clear" w:color="auto" w:fill="auto"/>
            <w:noWrap/>
            <w:vAlign w:val="center"/>
            <w:hideMark/>
          </w:tcPr>
          <w:p w14:paraId="5F04CE7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a)</w:t>
            </w:r>
            <w:r w:rsidRPr="00405429">
              <w:rPr>
                <w:rFonts w:ascii="Arial" w:eastAsia="Times New Roman" w:hAnsi="Arial" w:cs="Arial"/>
                <w:color w:val="000000"/>
                <w:sz w:val="24"/>
                <w:szCs w:val="24"/>
                <w:lang w:eastAsia="es-MX"/>
              </w:rPr>
              <w:t xml:space="preserve"> Vehículos automotores y remolques:</w:t>
            </w:r>
          </w:p>
        </w:tc>
        <w:tc>
          <w:tcPr>
            <w:tcW w:w="1426" w:type="dxa"/>
            <w:tcBorders>
              <w:top w:val="nil"/>
              <w:left w:val="nil"/>
              <w:bottom w:val="nil"/>
              <w:right w:val="nil"/>
            </w:tcBorders>
            <w:shd w:val="clear" w:color="auto" w:fill="auto"/>
            <w:noWrap/>
            <w:vAlign w:val="center"/>
            <w:hideMark/>
          </w:tcPr>
          <w:p w14:paraId="5671E1A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$395.00</w:t>
            </w:r>
          </w:p>
        </w:tc>
      </w:tr>
      <w:tr w:rsidR="00084C61" w:rsidRPr="00405429" w14:paraId="3B5C0479" w14:textId="77777777" w:rsidTr="00BB43CF">
        <w:trPr>
          <w:trHeight w:val="317"/>
        </w:trPr>
        <w:tc>
          <w:tcPr>
            <w:tcW w:w="6938" w:type="dxa"/>
            <w:tcBorders>
              <w:top w:val="nil"/>
              <w:left w:val="nil"/>
              <w:bottom w:val="nil"/>
              <w:right w:val="nil"/>
            </w:tcBorders>
            <w:shd w:val="clear" w:color="auto" w:fill="auto"/>
            <w:noWrap/>
            <w:vAlign w:val="bottom"/>
            <w:hideMark/>
          </w:tcPr>
          <w:p w14:paraId="129992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8A41F9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BFF8AD6" w14:textId="77777777" w:rsidTr="00BB43CF">
        <w:trPr>
          <w:trHeight w:val="317"/>
        </w:trPr>
        <w:tc>
          <w:tcPr>
            <w:tcW w:w="6938" w:type="dxa"/>
            <w:tcBorders>
              <w:top w:val="nil"/>
              <w:left w:val="nil"/>
              <w:bottom w:val="nil"/>
              <w:right w:val="nil"/>
            </w:tcBorders>
            <w:shd w:val="clear" w:color="auto" w:fill="auto"/>
            <w:noWrap/>
            <w:vAlign w:val="center"/>
            <w:hideMark/>
          </w:tcPr>
          <w:p w14:paraId="5424670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Motocicletas:</w:t>
            </w:r>
          </w:p>
        </w:tc>
        <w:tc>
          <w:tcPr>
            <w:tcW w:w="1426" w:type="dxa"/>
            <w:tcBorders>
              <w:top w:val="nil"/>
              <w:left w:val="nil"/>
              <w:bottom w:val="nil"/>
              <w:right w:val="nil"/>
            </w:tcBorders>
            <w:shd w:val="clear" w:color="auto" w:fill="auto"/>
            <w:noWrap/>
            <w:vAlign w:val="center"/>
            <w:hideMark/>
          </w:tcPr>
          <w:p w14:paraId="139165E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$198.00</w:t>
            </w:r>
          </w:p>
        </w:tc>
      </w:tr>
      <w:tr w:rsidR="00084C61" w:rsidRPr="00405429" w14:paraId="730C3A1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57E22D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62B7E12B" w14:textId="77777777" w:rsidTr="00CC37C0">
        <w:trPr>
          <w:trHeight w:val="317"/>
        </w:trPr>
        <w:tc>
          <w:tcPr>
            <w:tcW w:w="8364" w:type="dxa"/>
            <w:gridSpan w:val="2"/>
            <w:tcBorders>
              <w:top w:val="nil"/>
              <w:left w:val="nil"/>
              <w:bottom w:val="nil"/>
              <w:right w:val="nil"/>
            </w:tcBorders>
            <w:shd w:val="clear" w:color="auto" w:fill="auto"/>
            <w:vAlign w:val="center"/>
            <w:hideMark/>
          </w:tcPr>
          <w:p w14:paraId="371CB0D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 las personas con discapacidad propietarias de vehículos de servicio particular, destinados y adaptados para su uso, se les concederá un descuento del 50%.</w:t>
            </w:r>
          </w:p>
        </w:tc>
      </w:tr>
      <w:tr w:rsidR="00084C61" w:rsidRPr="00405429" w14:paraId="7506974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346250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6FCF34F" w14:textId="77777777" w:rsidTr="00CC37C0">
        <w:trPr>
          <w:trHeight w:val="317"/>
        </w:trPr>
        <w:tc>
          <w:tcPr>
            <w:tcW w:w="8364" w:type="dxa"/>
            <w:gridSpan w:val="2"/>
            <w:tcBorders>
              <w:top w:val="nil"/>
              <w:left w:val="nil"/>
              <w:bottom w:val="nil"/>
              <w:right w:val="nil"/>
            </w:tcBorders>
            <w:shd w:val="clear" w:color="auto" w:fill="auto"/>
            <w:vAlign w:val="center"/>
            <w:hideMark/>
          </w:tcPr>
          <w:p w14:paraId="18E5E7DE"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Estarán exentos del pago de este derecho, las personas que acrediten el robo o clonación del vehículo automotor, remolque o motocicleta que se pretenda dar de baja en el Registro del Estado, mediante denuncia presentada ante la autoridad competente que se exhiba con la solicitud de trámite y que exista constancia o registro del ilícito.</w:t>
            </w:r>
          </w:p>
        </w:tc>
      </w:tr>
      <w:tr w:rsidR="00084C61" w:rsidRPr="00405429" w14:paraId="665AD96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10EF85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FE43365" w14:textId="77777777" w:rsidTr="00CC37C0">
        <w:trPr>
          <w:trHeight w:val="317"/>
        </w:trPr>
        <w:tc>
          <w:tcPr>
            <w:tcW w:w="8364" w:type="dxa"/>
            <w:gridSpan w:val="2"/>
            <w:tcBorders>
              <w:top w:val="nil"/>
              <w:left w:val="nil"/>
              <w:bottom w:val="nil"/>
              <w:right w:val="nil"/>
            </w:tcBorders>
            <w:shd w:val="clear" w:color="auto" w:fill="auto"/>
            <w:vAlign w:val="center"/>
            <w:hideMark/>
          </w:tcPr>
          <w:p w14:paraId="4652571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XVIII.</w:t>
            </w:r>
            <w:r w:rsidRPr="00405429">
              <w:rPr>
                <w:rFonts w:ascii="Arial" w:eastAsia="Times New Roman" w:hAnsi="Arial" w:cs="Arial"/>
                <w:color w:val="000000"/>
                <w:sz w:val="24"/>
                <w:szCs w:val="24"/>
                <w:lang w:eastAsia="es-MX"/>
              </w:rPr>
              <w:t xml:space="preserve"> Trámite de alta de vehículos procedentes de otras entidades federativas, con la baja correspondiente; así como, vehículos de procedencia extranjera sin antecedentes de registro:</w:t>
            </w:r>
          </w:p>
        </w:tc>
      </w:tr>
      <w:tr w:rsidR="00084C61" w:rsidRPr="00405429" w14:paraId="6F7DA7E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09497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5606203" w14:textId="77777777" w:rsidTr="00BB43CF">
        <w:trPr>
          <w:trHeight w:val="317"/>
        </w:trPr>
        <w:tc>
          <w:tcPr>
            <w:tcW w:w="6938" w:type="dxa"/>
            <w:tcBorders>
              <w:top w:val="nil"/>
              <w:left w:val="nil"/>
              <w:bottom w:val="nil"/>
              <w:right w:val="nil"/>
            </w:tcBorders>
            <w:shd w:val="clear" w:color="auto" w:fill="auto"/>
            <w:noWrap/>
            <w:vAlign w:val="center"/>
            <w:hideMark/>
          </w:tcPr>
          <w:p w14:paraId="42A06DC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Vehículos automotores y eléctricos:</w:t>
            </w:r>
          </w:p>
        </w:tc>
        <w:tc>
          <w:tcPr>
            <w:tcW w:w="1426" w:type="dxa"/>
            <w:tcBorders>
              <w:top w:val="nil"/>
              <w:left w:val="nil"/>
              <w:bottom w:val="nil"/>
              <w:right w:val="nil"/>
            </w:tcBorders>
            <w:shd w:val="clear" w:color="auto" w:fill="auto"/>
            <w:noWrap/>
            <w:vAlign w:val="center"/>
            <w:hideMark/>
          </w:tcPr>
          <w:p w14:paraId="1FA0C2D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$618.00</w:t>
            </w:r>
          </w:p>
        </w:tc>
      </w:tr>
      <w:tr w:rsidR="00084C61" w:rsidRPr="00405429" w14:paraId="4583FA80" w14:textId="77777777" w:rsidTr="00BB43CF">
        <w:trPr>
          <w:trHeight w:val="317"/>
        </w:trPr>
        <w:tc>
          <w:tcPr>
            <w:tcW w:w="6938" w:type="dxa"/>
            <w:tcBorders>
              <w:top w:val="nil"/>
              <w:left w:val="nil"/>
              <w:bottom w:val="nil"/>
              <w:right w:val="nil"/>
            </w:tcBorders>
            <w:shd w:val="clear" w:color="auto" w:fill="auto"/>
            <w:noWrap/>
            <w:vAlign w:val="bottom"/>
            <w:hideMark/>
          </w:tcPr>
          <w:p w14:paraId="0D9D031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B8CD99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1CBA387" w14:textId="77777777" w:rsidTr="00BB43CF">
        <w:trPr>
          <w:trHeight w:val="317"/>
        </w:trPr>
        <w:tc>
          <w:tcPr>
            <w:tcW w:w="6938" w:type="dxa"/>
            <w:tcBorders>
              <w:top w:val="nil"/>
              <w:left w:val="nil"/>
              <w:bottom w:val="nil"/>
              <w:right w:val="nil"/>
            </w:tcBorders>
            <w:shd w:val="clear" w:color="auto" w:fill="auto"/>
            <w:noWrap/>
            <w:vAlign w:val="center"/>
            <w:hideMark/>
          </w:tcPr>
          <w:p w14:paraId="732DE46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Motocicletas:</w:t>
            </w:r>
          </w:p>
        </w:tc>
        <w:tc>
          <w:tcPr>
            <w:tcW w:w="1426" w:type="dxa"/>
            <w:tcBorders>
              <w:top w:val="nil"/>
              <w:left w:val="nil"/>
              <w:bottom w:val="nil"/>
              <w:right w:val="nil"/>
            </w:tcBorders>
            <w:shd w:val="clear" w:color="auto" w:fill="auto"/>
            <w:noWrap/>
            <w:vAlign w:val="center"/>
            <w:hideMark/>
          </w:tcPr>
          <w:p w14:paraId="429F3BF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$289.00</w:t>
            </w:r>
          </w:p>
        </w:tc>
      </w:tr>
      <w:tr w:rsidR="00084C61" w:rsidRPr="00405429" w14:paraId="322D4C5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C4D727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39507339" w14:textId="77777777" w:rsidTr="00CC37C0">
        <w:trPr>
          <w:trHeight w:val="317"/>
        </w:trPr>
        <w:tc>
          <w:tcPr>
            <w:tcW w:w="8364" w:type="dxa"/>
            <w:gridSpan w:val="2"/>
            <w:tcBorders>
              <w:top w:val="nil"/>
              <w:left w:val="nil"/>
              <w:bottom w:val="nil"/>
              <w:right w:val="nil"/>
            </w:tcBorders>
            <w:shd w:val="clear" w:color="auto" w:fill="auto"/>
            <w:vAlign w:val="center"/>
            <w:hideMark/>
          </w:tcPr>
          <w:p w14:paraId="0ED5C0C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XIX.</w:t>
            </w:r>
            <w:r w:rsidRPr="00405429">
              <w:rPr>
                <w:rFonts w:ascii="Arial" w:eastAsia="Times New Roman" w:hAnsi="Arial" w:cs="Arial"/>
                <w:color w:val="000000"/>
                <w:sz w:val="24"/>
                <w:szCs w:val="24"/>
                <w:lang w:eastAsia="es-MX"/>
              </w:rPr>
              <w:t xml:space="preserve"> Verificación de documentos para comprobar la autenticidad de los mismos, verificación de adeudos pendientes, así como la validación de los elementos de identidad física de los automotores con fines de protección al patrimonio vehicular, ante una oficina de recaudación fiscal o en el módulo vehicular:</w:t>
            </w:r>
          </w:p>
        </w:tc>
      </w:tr>
      <w:tr w:rsidR="00084C61" w:rsidRPr="00405429" w14:paraId="4D3B74C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E6113A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B41D15C" w14:textId="77777777" w:rsidTr="00BB43CF">
        <w:trPr>
          <w:trHeight w:val="317"/>
        </w:trPr>
        <w:tc>
          <w:tcPr>
            <w:tcW w:w="6938" w:type="dxa"/>
            <w:tcBorders>
              <w:top w:val="nil"/>
              <w:left w:val="nil"/>
              <w:bottom w:val="nil"/>
              <w:right w:val="nil"/>
            </w:tcBorders>
            <w:shd w:val="clear" w:color="auto" w:fill="auto"/>
            <w:noWrap/>
            <w:vAlign w:val="center"/>
            <w:hideMark/>
          </w:tcPr>
          <w:p w14:paraId="7CFC26A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Verificación documental y de adeudos, por trámite:</w:t>
            </w:r>
          </w:p>
        </w:tc>
        <w:tc>
          <w:tcPr>
            <w:tcW w:w="1426" w:type="dxa"/>
            <w:tcBorders>
              <w:top w:val="nil"/>
              <w:left w:val="nil"/>
              <w:bottom w:val="nil"/>
              <w:right w:val="nil"/>
            </w:tcBorders>
            <w:shd w:val="clear" w:color="auto" w:fill="auto"/>
            <w:noWrap/>
            <w:vAlign w:val="bottom"/>
            <w:hideMark/>
          </w:tcPr>
          <w:p w14:paraId="706484A6"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$497.00</w:t>
            </w:r>
          </w:p>
        </w:tc>
      </w:tr>
      <w:tr w:rsidR="00084C61" w:rsidRPr="00405429" w14:paraId="2F633384" w14:textId="77777777" w:rsidTr="00BB43CF">
        <w:trPr>
          <w:trHeight w:val="317"/>
        </w:trPr>
        <w:tc>
          <w:tcPr>
            <w:tcW w:w="6938" w:type="dxa"/>
            <w:tcBorders>
              <w:top w:val="nil"/>
              <w:left w:val="nil"/>
              <w:bottom w:val="nil"/>
              <w:right w:val="nil"/>
            </w:tcBorders>
            <w:shd w:val="clear" w:color="auto" w:fill="auto"/>
            <w:noWrap/>
            <w:vAlign w:val="bottom"/>
            <w:hideMark/>
          </w:tcPr>
          <w:p w14:paraId="0709966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5DBE16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2873255D" w14:textId="77777777" w:rsidTr="00BB43CF">
        <w:trPr>
          <w:trHeight w:val="317"/>
        </w:trPr>
        <w:tc>
          <w:tcPr>
            <w:tcW w:w="6938" w:type="dxa"/>
            <w:tcBorders>
              <w:top w:val="nil"/>
              <w:left w:val="nil"/>
              <w:bottom w:val="nil"/>
              <w:right w:val="nil"/>
            </w:tcBorders>
            <w:shd w:val="clear" w:color="auto" w:fill="auto"/>
            <w:vAlign w:val="center"/>
            <w:hideMark/>
          </w:tcPr>
          <w:p w14:paraId="0BBC158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Validación de los elementos de identidad física de los automotores, por trámite:</w:t>
            </w:r>
          </w:p>
        </w:tc>
        <w:tc>
          <w:tcPr>
            <w:tcW w:w="1426" w:type="dxa"/>
            <w:tcBorders>
              <w:top w:val="nil"/>
              <w:left w:val="nil"/>
              <w:bottom w:val="nil"/>
              <w:right w:val="nil"/>
            </w:tcBorders>
            <w:shd w:val="clear" w:color="auto" w:fill="auto"/>
            <w:noWrap/>
            <w:vAlign w:val="bottom"/>
            <w:hideMark/>
          </w:tcPr>
          <w:p w14:paraId="499306A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$394.00</w:t>
            </w:r>
          </w:p>
        </w:tc>
      </w:tr>
      <w:tr w:rsidR="00084C61" w:rsidRPr="00405429" w14:paraId="7ED3A1FB" w14:textId="77777777" w:rsidTr="00BB43CF">
        <w:trPr>
          <w:trHeight w:val="317"/>
        </w:trPr>
        <w:tc>
          <w:tcPr>
            <w:tcW w:w="6938" w:type="dxa"/>
            <w:tcBorders>
              <w:top w:val="nil"/>
              <w:left w:val="nil"/>
              <w:bottom w:val="nil"/>
              <w:right w:val="nil"/>
            </w:tcBorders>
            <w:shd w:val="clear" w:color="auto" w:fill="auto"/>
            <w:noWrap/>
            <w:vAlign w:val="bottom"/>
            <w:hideMark/>
          </w:tcPr>
          <w:p w14:paraId="646D1B7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8C31399"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601C020C" w14:textId="77777777" w:rsidTr="00BB43CF">
        <w:trPr>
          <w:trHeight w:val="317"/>
        </w:trPr>
        <w:tc>
          <w:tcPr>
            <w:tcW w:w="6938" w:type="dxa"/>
            <w:tcBorders>
              <w:top w:val="nil"/>
              <w:left w:val="nil"/>
              <w:bottom w:val="nil"/>
              <w:right w:val="nil"/>
            </w:tcBorders>
            <w:shd w:val="clear" w:color="auto" w:fill="auto"/>
            <w:vAlign w:val="center"/>
            <w:hideMark/>
          </w:tcPr>
          <w:p w14:paraId="17FA0C6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w:t>
            </w:r>
            <w:r w:rsidRPr="00405429">
              <w:rPr>
                <w:rFonts w:ascii="Arial" w:eastAsia="Times New Roman" w:hAnsi="Arial" w:cs="Arial"/>
                <w:color w:val="000000"/>
                <w:sz w:val="24"/>
                <w:szCs w:val="24"/>
                <w:lang w:eastAsia="es-MX"/>
              </w:rPr>
              <w:t xml:space="preserve">. Liberación de vehículos de transporte público, expedida por la Secretaría de Transporte:               </w:t>
            </w:r>
          </w:p>
        </w:tc>
        <w:tc>
          <w:tcPr>
            <w:tcW w:w="1426" w:type="dxa"/>
            <w:tcBorders>
              <w:top w:val="nil"/>
              <w:left w:val="nil"/>
              <w:bottom w:val="nil"/>
              <w:right w:val="nil"/>
            </w:tcBorders>
            <w:shd w:val="clear" w:color="auto" w:fill="auto"/>
            <w:noWrap/>
            <w:vAlign w:val="bottom"/>
            <w:hideMark/>
          </w:tcPr>
          <w:p w14:paraId="6EB991D1"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$369.00</w:t>
            </w:r>
          </w:p>
        </w:tc>
      </w:tr>
      <w:tr w:rsidR="00084C61" w:rsidRPr="00405429" w14:paraId="428A1C4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D8781C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08F4F6F" w14:textId="77777777" w:rsidTr="00CC37C0">
        <w:trPr>
          <w:trHeight w:val="317"/>
        </w:trPr>
        <w:tc>
          <w:tcPr>
            <w:tcW w:w="8364" w:type="dxa"/>
            <w:gridSpan w:val="2"/>
            <w:tcBorders>
              <w:top w:val="nil"/>
              <w:left w:val="nil"/>
              <w:bottom w:val="nil"/>
              <w:right w:val="nil"/>
            </w:tcBorders>
            <w:shd w:val="clear" w:color="auto" w:fill="auto"/>
            <w:vAlign w:val="center"/>
            <w:hideMark/>
          </w:tcPr>
          <w:p w14:paraId="476B0A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XXI.</w:t>
            </w:r>
            <w:r w:rsidRPr="00405429">
              <w:rPr>
                <w:rFonts w:ascii="Arial" w:eastAsia="Times New Roman" w:hAnsi="Arial" w:cs="Arial"/>
                <w:color w:val="000000"/>
                <w:sz w:val="24"/>
                <w:szCs w:val="24"/>
                <w:lang w:eastAsia="es-MX"/>
              </w:rPr>
              <w:t xml:space="preserve"> Por los servicios que preste el Registro Estatal de Movilidad y Transporte:</w:t>
            </w:r>
          </w:p>
        </w:tc>
      </w:tr>
      <w:tr w:rsidR="00084C61" w:rsidRPr="00405429" w14:paraId="76F48E6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4E742A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DF881E0" w14:textId="77777777" w:rsidTr="00BB43CF">
        <w:trPr>
          <w:trHeight w:val="317"/>
        </w:trPr>
        <w:tc>
          <w:tcPr>
            <w:tcW w:w="6938" w:type="dxa"/>
            <w:tcBorders>
              <w:top w:val="nil"/>
              <w:left w:val="nil"/>
              <w:bottom w:val="nil"/>
              <w:right w:val="nil"/>
            </w:tcBorders>
            <w:shd w:val="clear" w:color="auto" w:fill="auto"/>
            <w:noWrap/>
            <w:vAlign w:val="center"/>
            <w:hideMark/>
          </w:tcPr>
          <w:p w14:paraId="1F07024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Constancia de inscripción por unidad, de vehículos del Transporte Público en todos sus modos:   </w:t>
            </w:r>
          </w:p>
        </w:tc>
        <w:tc>
          <w:tcPr>
            <w:tcW w:w="1426" w:type="dxa"/>
            <w:tcBorders>
              <w:top w:val="nil"/>
              <w:left w:val="nil"/>
              <w:bottom w:val="nil"/>
              <w:right w:val="nil"/>
            </w:tcBorders>
            <w:shd w:val="clear" w:color="auto" w:fill="auto"/>
            <w:noWrap/>
            <w:vAlign w:val="bottom"/>
            <w:hideMark/>
          </w:tcPr>
          <w:p w14:paraId="6AEFD62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$278.00</w:t>
            </w:r>
          </w:p>
        </w:tc>
      </w:tr>
      <w:tr w:rsidR="00084C61" w:rsidRPr="00405429" w14:paraId="4843E488" w14:textId="77777777" w:rsidTr="00BB43CF">
        <w:trPr>
          <w:trHeight w:val="317"/>
        </w:trPr>
        <w:tc>
          <w:tcPr>
            <w:tcW w:w="6938" w:type="dxa"/>
            <w:tcBorders>
              <w:top w:val="nil"/>
              <w:left w:val="nil"/>
              <w:bottom w:val="nil"/>
              <w:right w:val="nil"/>
            </w:tcBorders>
            <w:shd w:val="clear" w:color="auto" w:fill="auto"/>
            <w:vAlign w:val="bottom"/>
            <w:hideMark/>
          </w:tcPr>
          <w:p w14:paraId="119B15D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5A28E90"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331892DF" w14:textId="77777777" w:rsidTr="00BB43CF">
        <w:trPr>
          <w:trHeight w:val="317"/>
        </w:trPr>
        <w:tc>
          <w:tcPr>
            <w:tcW w:w="6938" w:type="dxa"/>
            <w:tcBorders>
              <w:top w:val="nil"/>
              <w:left w:val="nil"/>
              <w:bottom w:val="nil"/>
              <w:right w:val="nil"/>
            </w:tcBorders>
            <w:shd w:val="clear" w:color="auto" w:fill="auto"/>
            <w:vAlign w:val="center"/>
            <w:hideMark/>
          </w:tcPr>
          <w:p w14:paraId="6FA3146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Constancia de inscripción de Lista de Sucesión de permisos y concesiones del servicio público de transporte:</w:t>
            </w:r>
          </w:p>
        </w:tc>
        <w:tc>
          <w:tcPr>
            <w:tcW w:w="1426" w:type="dxa"/>
            <w:tcBorders>
              <w:top w:val="nil"/>
              <w:left w:val="nil"/>
              <w:bottom w:val="nil"/>
              <w:right w:val="nil"/>
            </w:tcBorders>
            <w:shd w:val="clear" w:color="auto" w:fill="auto"/>
            <w:noWrap/>
            <w:vAlign w:val="bottom"/>
            <w:hideMark/>
          </w:tcPr>
          <w:p w14:paraId="5E530CA2"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$215.00</w:t>
            </w:r>
          </w:p>
        </w:tc>
      </w:tr>
      <w:tr w:rsidR="00084C61" w:rsidRPr="00405429" w14:paraId="5931AF13" w14:textId="77777777" w:rsidTr="00BB43CF">
        <w:trPr>
          <w:trHeight w:val="317"/>
        </w:trPr>
        <w:tc>
          <w:tcPr>
            <w:tcW w:w="6938" w:type="dxa"/>
            <w:tcBorders>
              <w:top w:val="nil"/>
              <w:left w:val="nil"/>
              <w:bottom w:val="nil"/>
              <w:right w:val="nil"/>
            </w:tcBorders>
            <w:shd w:val="clear" w:color="auto" w:fill="auto"/>
            <w:vAlign w:val="bottom"/>
            <w:hideMark/>
          </w:tcPr>
          <w:p w14:paraId="50C73DB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696907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27A3340" w14:textId="77777777" w:rsidTr="00BB43CF">
        <w:trPr>
          <w:trHeight w:val="317"/>
        </w:trPr>
        <w:tc>
          <w:tcPr>
            <w:tcW w:w="6938" w:type="dxa"/>
            <w:tcBorders>
              <w:top w:val="nil"/>
              <w:left w:val="nil"/>
              <w:bottom w:val="nil"/>
              <w:right w:val="nil"/>
            </w:tcBorders>
            <w:shd w:val="clear" w:color="auto" w:fill="auto"/>
            <w:vAlign w:val="center"/>
            <w:hideMark/>
          </w:tcPr>
          <w:p w14:paraId="6216576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c)</w:t>
            </w:r>
            <w:r w:rsidRPr="00405429">
              <w:rPr>
                <w:rFonts w:ascii="Arial" w:eastAsia="Times New Roman" w:hAnsi="Arial" w:cs="Arial"/>
                <w:color w:val="000000"/>
                <w:sz w:val="24"/>
                <w:szCs w:val="24"/>
                <w:lang w:eastAsia="es-MX"/>
              </w:rPr>
              <w:t xml:space="preserve"> Constancia de Modificación de la lista de Sucesión de permisos y concesiones del servicio público de transporte inscritas en el Registro Estatal:</w:t>
            </w:r>
          </w:p>
        </w:tc>
        <w:tc>
          <w:tcPr>
            <w:tcW w:w="1426" w:type="dxa"/>
            <w:tcBorders>
              <w:top w:val="nil"/>
              <w:left w:val="nil"/>
              <w:bottom w:val="nil"/>
              <w:right w:val="nil"/>
            </w:tcBorders>
            <w:shd w:val="clear" w:color="auto" w:fill="auto"/>
            <w:noWrap/>
            <w:vAlign w:val="bottom"/>
            <w:hideMark/>
          </w:tcPr>
          <w:p w14:paraId="0E24BD2E"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$144.00</w:t>
            </w:r>
          </w:p>
        </w:tc>
      </w:tr>
      <w:tr w:rsidR="00084C61" w:rsidRPr="00405429" w14:paraId="6A9BBBD2" w14:textId="77777777" w:rsidTr="00BB43CF">
        <w:trPr>
          <w:trHeight w:val="317"/>
        </w:trPr>
        <w:tc>
          <w:tcPr>
            <w:tcW w:w="6938" w:type="dxa"/>
            <w:tcBorders>
              <w:top w:val="nil"/>
              <w:left w:val="nil"/>
              <w:bottom w:val="nil"/>
              <w:right w:val="nil"/>
            </w:tcBorders>
            <w:shd w:val="clear" w:color="auto" w:fill="auto"/>
            <w:vAlign w:val="bottom"/>
            <w:hideMark/>
          </w:tcPr>
          <w:p w14:paraId="150CF82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D993BE6" w14:textId="77777777" w:rsidR="00084C61" w:rsidRPr="00405429" w:rsidRDefault="00084C61" w:rsidP="006F0896">
            <w:pPr>
              <w:spacing w:after="0" w:line="240" w:lineRule="auto"/>
              <w:jc w:val="right"/>
              <w:rPr>
                <w:rFonts w:ascii="Arial" w:eastAsia="Times New Roman" w:hAnsi="Arial" w:cs="Arial"/>
                <w:sz w:val="20"/>
                <w:szCs w:val="20"/>
                <w:lang w:eastAsia="es-MX"/>
              </w:rPr>
            </w:pPr>
          </w:p>
        </w:tc>
      </w:tr>
      <w:tr w:rsidR="00084C61" w:rsidRPr="00405429" w14:paraId="1F96C935" w14:textId="77777777" w:rsidTr="00BB43CF">
        <w:trPr>
          <w:trHeight w:val="317"/>
        </w:trPr>
        <w:tc>
          <w:tcPr>
            <w:tcW w:w="6938" w:type="dxa"/>
            <w:tcBorders>
              <w:top w:val="nil"/>
              <w:left w:val="nil"/>
              <w:bottom w:val="nil"/>
              <w:right w:val="nil"/>
            </w:tcBorders>
            <w:shd w:val="clear" w:color="auto" w:fill="auto"/>
            <w:vAlign w:val="center"/>
            <w:hideMark/>
          </w:tcPr>
          <w:p w14:paraId="73815C4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Constancia de inscripción de personas jurídicas prestadoras del servicio de transporte público en cualquiera de sus modos:</w:t>
            </w:r>
          </w:p>
        </w:tc>
        <w:tc>
          <w:tcPr>
            <w:tcW w:w="1426" w:type="dxa"/>
            <w:tcBorders>
              <w:top w:val="nil"/>
              <w:left w:val="nil"/>
              <w:bottom w:val="nil"/>
              <w:right w:val="nil"/>
            </w:tcBorders>
            <w:shd w:val="clear" w:color="auto" w:fill="auto"/>
            <w:noWrap/>
            <w:vAlign w:val="bottom"/>
            <w:hideMark/>
          </w:tcPr>
          <w:p w14:paraId="44BCF1D8" w14:textId="77777777" w:rsidR="00084C61" w:rsidRPr="00405429" w:rsidRDefault="00084C61" w:rsidP="006F0896">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$246.00</w:t>
            </w:r>
          </w:p>
        </w:tc>
      </w:tr>
      <w:tr w:rsidR="00084C61" w:rsidRPr="00405429" w14:paraId="3DE218C3" w14:textId="77777777" w:rsidTr="00BB43CF">
        <w:trPr>
          <w:trHeight w:val="317"/>
        </w:trPr>
        <w:tc>
          <w:tcPr>
            <w:tcW w:w="6938" w:type="dxa"/>
            <w:tcBorders>
              <w:top w:val="nil"/>
              <w:left w:val="nil"/>
              <w:bottom w:val="nil"/>
              <w:right w:val="nil"/>
            </w:tcBorders>
            <w:shd w:val="clear" w:color="auto" w:fill="auto"/>
            <w:vAlign w:val="bottom"/>
            <w:hideMark/>
          </w:tcPr>
          <w:p w14:paraId="76B1B2A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A1F4D3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6AD532" w14:textId="77777777" w:rsidTr="00BB43CF">
        <w:trPr>
          <w:trHeight w:val="317"/>
        </w:trPr>
        <w:tc>
          <w:tcPr>
            <w:tcW w:w="6938" w:type="dxa"/>
            <w:tcBorders>
              <w:top w:val="nil"/>
              <w:left w:val="nil"/>
              <w:bottom w:val="nil"/>
              <w:right w:val="nil"/>
            </w:tcBorders>
            <w:shd w:val="clear" w:color="auto" w:fill="auto"/>
            <w:vAlign w:val="center"/>
            <w:hideMark/>
          </w:tcPr>
          <w:p w14:paraId="25DCCC4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Constancia de registro por unidad, de las unidades pertenecientes a las empresas cuyo giro es el arrendamiento de vehículos:</w:t>
            </w:r>
          </w:p>
        </w:tc>
        <w:tc>
          <w:tcPr>
            <w:tcW w:w="1426" w:type="dxa"/>
            <w:tcBorders>
              <w:top w:val="nil"/>
              <w:left w:val="nil"/>
              <w:bottom w:val="nil"/>
              <w:right w:val="nil"/>
            </w:tcBorders>
            <w:shd w:val="clear" w:color="auto" w:fill="auto"/>
            <w:noWrap/>
            <w:vAlign w:val="center"/>
            <w:hideMark/>
          </w:tcPr>
          <w:p w14:paraId="4A3DBAD9"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90B6BE8"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294A42B" w14:textId="3D35EE80"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$262.00</w:t>
            </w:r>
          </w:p>
        </w:tc>
      </w:tr>
      <w:tr w:rsidR="00084C61" w:rsidRPr="00405429" w14:paraId="7042DD20" w14:textId="77777777" w:rsidTr="00BB43CF">
        <w:trPr>
          <w:trHeight w:val="317"/>
        </w:trPr>
        <w:tc>
          <w:tcPr>
            <w:tcW w:w="6938" w:type="dxa"/>
            <w:tcBorders>
              <w:top w:val="nil"/>
              <w:left w:val="nil"/>
              <w:bottom w:val="nil"/>
              <w:right w:val="nil"/>
            </w:tcBorders>
            <w:shd w:val="clear" w:color="auto" w:fill="auto"/>
            <w:vAlign w:val="bottom"/>
            <w:hideMark/>
          </w:tcPr>
          <w:p w14:paraId="0C81B54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713738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10BA55A" w14:textId="77777777" w:rsidTr="00BB43CF">
        <w:trPr>
          <w:trHeight w:val="317"/>
        </w:trPr>
        <w:tc>
          <w:tcPr>
            <w:tcW w:w="6938" w:type="dxa"/>
            <w:tcBorders>
              <w:top w:val="nil"/>
              <w:left w:val="nil"/>
              <w:bottom w:val="nil"/>
              <w:right w:val="nil"/>
            </w:tcBorders>
            <w:shd w:val="clear" w:color="auto" w:fill="auto"/>
            <w:vAlign w:val="center"/>
            <w:hideMark/>
          </w:tcPr>
          <w:p w14:paraId="5029F67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Constancia de antigüedad como personas conductoras operadoras del servicio de transporte público en cualquiera de sus modos:</w:t>
            </w:r>
          </w:p>
        </w:tc>
        <w:tc>
          <w:tcPr>
            <w:tcW w:w="1426" w:type="dxa"/>
            <w:tcBorders>
              <w:top w:val="nil"/>
              <w:left w:val="nil"/>
              <w:bottom w:val="nil"/>
              <w:right w:val="nil"/>
            </w:tcBorders>
            <w:shd w:val="clear" w:color="auto" w:fill="auto"/>
            <w:noWrap/>
            <w:vAlign w:val="center"/>
            <w:hideMark/>
          </w:tcPr>
          <w:p w14:paraId="69A6BC02"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761E6E3"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74E1AF36" w14:textId="3C878E11"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$182.00</w:t>
            </w:r>
          </w:p>
        </w:tc>
      </w:tr>
      <w:tr w:rsidR="00084C61" w:rsidRPr="00405429" w14:paraId="6FBA437A" w14:textId="77777777" w:rsidTr="00CC37C0">
        <w:trPr>
          <w:trHeight w:val="317"/>
        </w:trPr>
        <w:tc>
          <w:tcPr>
            <w:tcW w:w="8364" w:type="dxa"/>
            <w:gridSpan w:val="2"/>
            <w:tcBorders>
              <w:top w:val="nil"/>
              <w:left w:val="nil"/>
              <w:bottom w:val="nil"/>
              <w:right w:val="nil"/>
            </w:tcBorders>
            <w:shd w:val="clear" w:color="auto" w:fill="auto"/>
            <w:vAlign w:val="bottom"/>
            <w:hideMark/>
          </w:tcPr>
          <w:p w14:paraId="06D3358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29078B0" w14:textId="77777777" w:rsidTr="00CC37C0">
        <w:trPr>
          <w:trHeight w:val="317"/>
        </w:trPr>
        <w:tc>
          <w:tcPr>
            <w:tcW w:w="8364" w:type="dxa"/>
            <w:gridSpan w:val="2"/>
            <w:tcBorders>
              <w:top w:val="nil"/>
              <w:left w:val="nil"/>
              <w:bottom w:val="nil"/>
              <w:right w:val="nil"/>
            </w:tcBorders>
            <w:shd w:val="clear" w:color="auto" w:fill="auto"/>
            <w:vAlign w:val="center"/>
            <w:hideMark/>
          </w:tcPr>
          <w:p w14:paraId="57BB96A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g) </w:t>
            </w:r>
            <w:r w:rsidRPr="00405429">
              <w:rPr>
                <w:rFonts w:ascii="Arial" w:eastAsia="Times New Roman" w:hAnsi="Arial" w:cs="Arial"/>
                <w:color w:val="000000"/>
                <w:sz w:val="24"/>
                <w:szCs w:val="24"/>
                <w:lang w:eastAsia="es-MX"/>
              </w:rPr>
              <w:t>Inscripción de concesiones, permisos y autorizaciones del servicio de transporte público por unidad:</w:t>
            </w:r>
          </w:p>
        </w:tc>
      </w:tr>
      <w:tr w:rsidR="00084C61" w:rsidRPr="00405429" w14:paraId="4E037B2E" w14:textId="77777777" w:rsidTr="00CC37C0">
        <w:trPr>
          <w:trHeight w:val="317"/>
        </w:trPr>
        <w:tc>
          <w:tcPr>
            <w:tcW w:w="8364" w:type="dxa"/>
            <w:gridSpan w:val="2"/>
            <w:tcBorders>
              <w:top w:val="nil"/>
              <w:left w:val="nil"/>
              <w:bottom w:val="nil"/>
              <w:right w:val="nil"/>
            </w:tcBorders>
            <w:shd w:val="clear" w:color="auto" w:fill="auto"/>
            <w:vAlign w:val="bottom"/>
            <w:hideMark/>
          </w:tcPr>
          <w:p w14:paraId="0B72CBD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4362D16" w14:textId="77777777" w:rsidTr="00BB43CF">
        <w:trPr>
          <w:trHeight w:val="317"/>
        </w:trPr>
        <w:tc>
          <w:tcPr>
            <w:tcW w:w="6938" w:type="dxa"/>
            <w:tcBorders>
              <w:top w:val="nil"/>
              <w:left w:val="nil"/>
              <w:bottom w:val="nil"/>
              <w:right w:val="nil"/>
            </w:tcBorders>
            <w:shd w:val="clear" w:color="auto" w:fill="auto"/>
            <w:vAlign w:val="center"/>
            <w:hideMark/>
          </w:tcPr>
          <w:p w14:paraId="76997FC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Para Personas Físicas:</w:t>
            </w:r>
          </w:p>
        </w:tc>
        <w:tc>
          <w:tcPr>
            <w:tcW w:w="1426" w:type="dxa"/>
            <w:tcBorders>
              <w:top w:val="nil"/>
              <w:left w:val="nil"/>
              <w:bottom w:val="nil"/>
              <w:right w:val="nil"/>
            </w:tcBorders>
            <w:shd w:val="clear" w:color="auto" w:fill="auto"/>
            <w:noWrap/>
            <w:vAlign w:val="center"/>
            <w:hideMark/>
          </w:tcPr>
          <w:p w14:paraId="79C70C7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$246.00</w:t>
            </w:r>
          </w:p>
        </w:tc>
      </w:tr>
      <w:tr w:rsidR="00084C61" w:rsidRPr="00405429" w14:paraId="435428E6" w14:textId="77777777" w:rsidTr="00BB43CF">
        <w:trPr>
          <w:trHeight w:val="317"/>
        </w:trPr>
        <w:tc>
          <w:tcPr>
            <w:tcW w:w="6938" w:type="dxa"/>
            <w:tcBorders>
              <w:top w:val="nil"/>
              <w:left w:val="nil"/>
              <w:bottom w:val="nil"/>
              <w:right w:val="nil"/>
            </w:tcBorders>
            <w:shd w:val="clear" w:color="auto" w:fill="auto"/>
            <w:vAlign w:val="bottom"/>
            <w:hideMark/>
          </w:tcPr>
          <w:p w14:paraId="0D6C889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7C0323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5A5C60A" w14:textId="77777777" w:rsidTr="00BB43CF">
        <w:trPr>
          <w:trHeight w:val="317"/>
        </w:trPr>
        <w:tc>
          <w:tcPr>
            <w:tcW w:w="6938" w:type="dxa"/>
            <w:tcBorders>
              <w:top w:val="nil"/>
              <w:left w:val="nil"/>
              <w:bottom w:val="nil"/>
              <w:right w:val="nil"/>
            </w:tcBorders>
            <w:shd w:val="clear" w:color="auto" w:fill="auto"/>
            <w:vAlign w:val="center"/>
            <w:hideMark/>
          </w:tcPr>
          <w:p w14:paraId="0EB1D82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Para Personas Jurídicas:</w:t>
            </w:r>
          </w:p>
        </w:tc>
        <w:tc>
          <w:tcPr>
            <w:tcW w:w="1426" w:type="dxa"/>
            <w:tcBorders>
              <w:top w:val="nil"/>
              <w:left w:val="nil"/>
              <w:bottom w:val="nil"/>
              <w:right w:val="nil"/>
            </w:tcBorders>
            <w:shd w:val="clear" w:color="auto" w:fill="auto"/>
            <w:noWrap/>
            <w:vAlign w:val="center"/>
            <w:hideMark/>
          </w:tcPr>
          <w:p w14:paraId="57BCEB9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$246.00</w:t>
            </w:r>
          </w:p>
        </w:tc>
      </w:tr>
      <w:tr w:rsidR="00084C61" w:rsidRPr="00405429" w14:paraId="2C83F21A" w14:textId="77777777" w:rsidTr="00BB43CF">
        <w:trPr>
          <w:trHeight w:val="317"/>
        </w:trPr>
        <w:tc>
          <w:tcPr>
            <w:tcW w:w="6938" w:type="dxa"/>
            <w:tcBorders>
              <w:top w:val="nil"/>
              <w:left w:val="nil"/>
              <w:bottom w:val="nil"/>
              <w:right w:val="nil"/>
            </w:tcBorders>
            <w:shd w:val="clear" w:color="auto" w:fill="auto"/>
            <w:vAlign w:val="bottom"/>
            <w:hideMark/>
          </w:tcPr>
          <w:p w14:paraId="43AB0F2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4701FE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437261" w14:textId="77777777" w:rsidTr="00BB43CF">
        <w:trPr>
          <w:trHeight w:val="317"/>
        </w:trPr>
        <w:tc>
          <w:tcPr>
            <w:tcW w:w="6938" w:type="dxa"/>
            <w:tcBorders>
              <w:top w:val="nil"/>
              <w:left w:val="nil"/>
              <w:bottom w:val="nil"/>
              <w:right w:val="nil"/>
            </w:tcBorders>
            <w:shd w:val="clear" w:color="auto" w:fill="auto"/>
            <w:vAlign w:val="center"/>
            <w:hideMark/>
          </w:tcPr>
          <w:p w14:paraId="5CEB907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Constancia de historial de licencias de conducir vehículos de motor:</w:t>
            </w:r>
          </w:p>
        </w:tc>
        <w:tc>
          <w:tcPr>
            <w:tcW w:w="1426" w:type="dxa"/>
            <w:tcBorders>
              <w:top w:val="nil"/>
              <w:left w:val="nil"/>
              <w:bottom w:val="nil"/>
              <w:right w:val="nil"/>
            </w:tcBorders>
            <w:shd w:val="clear" w:color="auto" w:fill="auto"/>
            <w:noWrap/>
            <w:vAlign w:val="center"/>
            <w:hideMark/>
          </w:tcPr>
          <w:p w14:paraId="143E122A"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412B1FF" w14:textId="1C44BE1D"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$55.00</w:t>
            </w:r>
          </w:p>
        </w:tc>
      </w:tr>
      <w:tr w:rsidR="00084C61" w:rsidRPr="00405429" w14:paraId="7041A77F" w14:textId="77777777" w:rsidTr="00BB43CF">
        <w:trPr>
          <w:trHeight w:val="317"/>
        </w:trPr>
        <w:tc>
          <w:tcPr>
            <w:tcW w:w="6938" w:type="dxa"/>
            <w:tcBorders>
              <w:top w:val="nil"/>
              <w:left w:val="nil"/>
              <w:bottom w:val="nil"/>
              <w:right w:val="nil"/>
            </w:tcBorders>
            <w:shd w:val="clear" w:color="auto" w:fill="auto"/>
            <w:vAlign w:val="bottom"/>
            <w:hideMark/>
          </w:tcPr>
          <w:p w14:paraId="7287DEE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7F6B3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046DBD3" w14:textId="77777777" w:rsidTr="00BB43CF">
        <w:trPr>
          <w:trHeight w:val="317"/>
        </w:trPr>
        <w:tc>
          <w:tcPr>
            <w:tcW w:w="6938" w:type="dxa"/>
            <w:tcBorders>
              <w:top w:val="nil"/>
              <w:left w:val="nil"/>
              <w:bottom w:val="nil"/>
              <w:right w:val="nil"/>
            </w:tcBorders>
            <w:shd w:val="clear" w:color="auto" w:fill="auto"/>
            <w:vAlign w:val="center"/>
            <w:hideMark/>
          </w:tcPr>
          <w:p w14:paraId="21C3B70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Certificación de los datos o documentos contenidos en el Registro Estatal, por hoja, a excepción de licencias de conducir de vehículos de motor:</w:t>
            </w:r>
          </w:p>
        </w:tc>
        <w:tc>
          <w:tcPr>
            <w:tcW w:w="1426" w:type="dxa"/>
            <w:tcBorders>
              <w:top w:val="nil"/>
              <w:left w:val="nil"/>
              <w:bottom w:val="nil"/>
              <w:right w:val="nil"/>
            </w:tcBorders>
            <w:shd w:val="clear" w:color="auto" w:fill="auto"/>
            <w:noWrap/>
            <w:vAlign w:val="center"/>
            <w:hideMark/>
          </w:tcPr>
          <w:p w14:paraId="1CDF195B"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689CA452"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6C50BBF0" w14:textId="35DC89BB"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0B81629E" w14:textId="77777777" w:rsidTr="00BB43CF">
        <w:trPr>
          <w:trHeight w:val="317"/>
        </w:trPr>
        <w:tc>
          <w:tcPr>
            <w:tcW w:w="6938" w:type="dxa"/>
            <w:tcBorders>
              <w:top w:val="nil"/>
              <w:left w:val="nil"/>
              <w:bottom w:val="nil"/>
              <w:right w:val="nil"/>
            </w:tcBorders>
            <w:shd w:val="clear" w:color="auto" w:fill="auto"/>
            <w:vAlign w:val="bottom"/>
            <w:hideMark/>
          </w:tcPr>
          <w:p w14:paraId="696C0E6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170B29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9712358" w14:textId="77777777" w:rsidTr="00BB43CF">
        <w:trPr>
          <w:trHeight w:val="317"/>
        </w:trPr>
        <w:tc>
          <w:tcPr>
            <w:tcW w:w="6938" w:type="dxa"/>
            <w:tcBorders>
              <w:top w:val="nil"/>
              <w:left w:val="nil"/>
              <w:bottom w:val="nil"/>
              <w:right w:val="nil"/>
            </w:tcBorders>
            <w:shd w:val="clear" w:color="auto" w:fill="auto"/>
            <w:vAlign w:val="center"/>
            <w:hideMark/>
          </w:tcPr>
          <w:p w14:paraId="7DB10DC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Constancia de inscripción de los trabajadores que presenten sus servicios como personas conductoras operadoras del servicio de transporte público en todos sus modos: </w:t>
            </w:r>
          </w:p>
        </w:tc>
        <w:tc>
          <w:tcPr>
            <w:tcW w:w="1426" w:type="dxa"/>
            <w:tcBorders>
              <w:top w:val="nil"/>
              <w:left w:val="nil"/>
              <w:bottom w:val="nil"/>
              <w:right w:val="nil"/>
            </w:tcBorders>
            <w:shd w:val="clear" w:color="auto" w:fill="auto"/>
            <w:noWrap/>
            <w:vAlign w:val="center"/>
            <w:hideMark/>
          </w:tcPr>
          <w:p w14:paraId="6D3977BD"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10DF3562"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0C699476" w14:textId="50B37D6A"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$55.00</w:t>
            </w:r>
          </w:p>
        </w:tc>
      </w:tr>
      <w:tr w:rsidR="00084C61" w:rsidRPr="00405429" w14:paraId="61F33335" w14:textId="77777777" w:rsidTr="00BB43CF">
        <w:trPr>
          <w:trHeight w:val="317"/>
        </w:trPr>
        <w:tc>
          <w:tcPr>
            <w:tcW w:w="6938" w:type="dxa"/>
            <w:tcBorders>
              <w:top w:val="nil"/>
              <w:left w:val="nil"/>
              <w:bottom w:val="nil"/>
              <w:right w:val="nil"/>
            </w:tcBorders>
            <w:shd w:val="clear" w:color="auto" w:fill="auto"/>
            <w:vAlign w:val="bottom"/>
            <w:hideMark/>
          </w:tcPr>
          <w:p w14:paraId="1465D4D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1A2145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8140AA" w14:textId="77777777" w:rsidTr="00BB43CF">
        <w:trPr>
          <w:trHeight w:val="317"/>
        </w:trPr>
        <w:tc>
          <w:tcPr>
            <w:tcW w:w="6938" w:type="dxa"/>
            <w:tcBorders>
              <w:top w:val="nil"/>
              <w:left w:val="nil"/>
              <w:bottom w:val="nil"/>
              <w:right w:val="nil"/>
            </w:tcBorders>
            <w:shd w:val="clear" w:color="auto" w:fill="auto"/>
            <w:vAlign w:val="center"/>
            <w:hideMark/>
          </w:tcPr>
          <w:p w14:paraId="4A005DC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k)</w:t>
            </w:r>
            <w:r w:rsidRPr="00405429">
              <w:rPr>
                <w:rFonts w:ascii="Arial" w:eastAsia="Times New Roman" w:hAnsi="Arial" w:cs="Arial"/>
                <w:color w:val="000000"/>
                <w:sz w:val="24"/>
                <w:szCs w:val="24"/>
                <w:lang w:eastAsia="es-MX"/>
              </w:rPr>
              <w:t xml:space="preserve"> Constancia para adquirir la titularidad de concesiones, autorizaciones o permisos del servicio de transporte público:</w:t>
            </w:r>
          </w:p>
        </w:tc>
        <w:tc>
          <w:tcPr>
            <w:tcW w:w="1426" w:type="dxa"/>
            <w:tcBorders>
              <w:top w:val="nil"/>
              <w:left w:val="nil"/>
              <w:bottom w:val="nil"/>
              <w:right w:val="nil"/>
            </w:tcBorders>
            <w:shd w:val="clear" w:color="auto" w:fill="auto"/>
            <w:noWrap/>
            <w:vAlign w:val="center"/>
            <w:hideMark/>
          </w:tcPr>
          <w:p w14:paraId="1EAE86A4"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0B1AA038" w14:textId="3388B5AD"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$175.00</w:t>
            </w:r>
          </w:p>
        </w:tc>
      </w:tr>
      <w:tr w:rsidR="00084C61" w:rsidRPr="00405429" w14:paraId="1E925AA1" w14:textId="77777777" w:rsidTr="00BB43CF">
        <w:trPr>
          <w:trHeight w:val="317"/>
        </w:trPr>
        <w:tc>
          <w:tcPr>
            <w:tcW w:w="6938" w:type="dxa"/>
            <w:tcBorders>
              <w:top w:val="nil"/>
              <w:left w:val="nil"/>
              <w:bottom w:val="nil"/>
              <w:right w:val="nil"/>
            </w:tcBorders>
            <w:shd w:val="clear" w:color="auto" w:fill="auto"/>
            <w:vAlign w:val="bottom"/>
            <w:hideMark/>
          </w:tcPr>
          <w:p w14:paraId="549A75B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4A239D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876ADFC" w14:textId="77777777" w:rsidTr="00BB43CF">
        <w:trPr>
          <w:trHeight w:val="317"/>
        </w:trPr>
        <w:tc>
          <w:tcPr>
            <w:tcW w:w="6938" w:type="dxa"/>
            <w:tcBorders>
              <w:top w:val="nil"/>
              <w:left w:val="nil"/>
              <w:bottom w:val="nil"/>
              <w:right w:val="nil"/>
            </w:tcBorders>
            <w:shd w:val="clear" w:color="auto" w:fill="auto"/>
            <w:vAlign w:val="center"/>
            <w:hideMark/>
          </w:tcPr>
          <w:p w14:paraId="6FABA4A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w:t>
            </w:r>
            <w:r w:rsidRPr="00405429">
              <w:rPr>
                <w:rFonts w:ascii="Arial" w:eastAsia="Times New Roman" w:hAnsi="Arial" w:cs="Arial"/>
                <w:color w:val="000000"/>
                <w:sz w:val="24"/>
                <w:szCs w:val="24"/>
                <w:lang w:eastAsia="es-MX"/>
              </w:rPr>
              <w:t xml:space="preserve"> Constancia de acreditación del curso de sensibilización, concientización y prevención de accidentes viales por causa de ingesta de alcohol, estupefacientes o psicotrópicos para el trámite de recuperación de licencia:</w:t>
            </w:r>
          </w:p>
        </w:tc>
        <w:tc>
          <w:tcPr>
            <w:tcW w:w="1426" w:type="dxa"/>
            <w:tcBorders>
              <w:top w:val="nil"/>
              <w:left w:val="nil"/>
              <w:bottom w:val="nil"/>
              <w:right w:val="nil"/>
            </w:tcBorders>
            <w:shd w:val="clear" w:color="auto" w:fill="auto"/>
            <w:noWrap/>
            <w:vAlign w:val="center"/>
            <w:hideMark/>
          </w:tcPr>
          <w:p w14:paraId="28FE29E7"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7010C53A"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00F78A7E"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6D9B161" w14:textId="4E6B2F04"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$653.00</w:t>
            </w:r>
          </w:p>
        </w:tc>
      </w:tr>
      <w:tr w:rsidR="00084C61" w:rsidRPr="00405429" w14:paraId="6E318650" w14:textId="77777777" w:rsidTr="00BB43CF">
        <w:trPr>
          <w:trHeight w:val="317"/>
        </w:trPr>
        <w:tc>
          <w:tcPr>
            <w:tcW w:w="6938" w:type="dxa"/>
            <w:tcBorders>
              <w:top w:val="nil"/>
              <w:left w:val="nil"/>
              <w:bottom w:val="nil"/>
              <w:right w:val="nil"/>
            </w:tcBorders>
            <w:shd w:val="clear" w:color="auto" w:fill="auto"/>
            <w:vAlign w:val="bottom"/>
            <w:hideMark/>
          </w:tcPr>
          <w:p w14:paraId="4BFD448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E3BFBA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9C55D1" w14:textId="77777777" w:rsidTr="00BB43CF">
        <w:trPr>
          <w:trHeight w:val="317"/>
        </w:trPr>
        <w:tc>
          <w:tcPr>
            <w:tcW w:w="6938" w:type="dxa"/>
            <w:tcBorders>
              <w:top w:val="nil"/>
              <w:left w:val="nil"/>
              <w:bottom w:val="nil"/>
              <w:right w:val="nil"/>
            </w:tcBorders>
            <w:shd w:val="clear" w:color="auto" w:fill="auto"/>
            <w:vAlign w:val="center"/>
            <w:hideMark/>
          </w:tcPr>
          <w:p w14:paraId="7CFA8CB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m)</w:t>
            </w:r>
            <w:r w:rsidRPr="00405429">
              <w:rPr>
                <w:rFonts w:ascii="Arial" w:eastAsia="Times New Roman" w:hAnsi="Arial" w:cs="Arial"/>
                <w:color w:val="000000"/>
                <w:sz w:val="24"/>
                <w:szCs w:val="24"/>
                <w:lang w:eastAsia="es-MX"/>
              </w:rPr>
              <w:t xml:space="preserve"> Certificación de licencias de personas operadoras conductoras del servicio de transporte público en todos sus modos:</w:t>
            </w:r>
          </w:p>
        </w:tc>
        <w:tc>
          <w:tcPr>
            <w:tcW w:w="1426" w:type="dxa"/>
            <w:tcBorders>
              <w:top w:val="nil"/>
              <w:left w:val="nil"/>
              <w:bottom w:val="nil"/>
              <w:right w:val="nil"/>
            </w:tcBorders>
            <w:shd w:val="clear" w:color="auto" w:fill="auto"/>
            <w:noWrap/>
            <w:vAlign w:val="center"/>
            <w:hideMark/>
          </w:tcPr>
          <w:p w14:paraId="7F858D70"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4C07409D"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2F45637" w14:textId="418FFDC5"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$79.00</w:t>
            </w:r>
          </w:p>
        </w:tc>
      </w:tr>
      <w:tr w:rsidR="00084C61" w:rsidRPr="00405429" w14:paraId="7A5CF8B3" w14:textId="77777777" w:rsidTr="00BB43CF">
        <w:trPr>
          <w:trHeight w:val="317"/>
        </w:trPr>
        <w:tc>
          <w:tcPr>
            <w:tcW w:w="6938" w:type="dxa"/>
            <w:tcBorders>
              <w:top w:val="nil"/>
              <w:left w:val="nil"/>
              <w:bottom w:val="nil"/>
              <w:right w:val="nil"/>
            </w:tcBorders>
            <w:shd w:val="clear" w:color="auto" w:fill="auto"/>
            <w:vAlign w:val="bottom"/>
            <w:hideMark/>
          </w:tcPr>
          <w:p w14:paraId="22952AF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F9DF8C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EEE9A0" w14:textId="77777777" w:rsidTr="00BB43CF">
        <w:trPr>
          <w:trHeight w:val="317"/>
        </w:trPr>
        <w:tc>
          <w:tcPr>
            <w:tcW w:w="6938" w:type="dxa"/>
            <w:tcBorders>
              <w:top w:val="nil"/>
              <w:left w:val="nil"/>
              <w:bottom w:val="nil"/>
              <w:right w:val="nil"/>
            </w:tcBorders>
            <w:shd w:val="clear" w:color="auto" w:fill="auto"/>
            <w:vAlign w:val="center"/>
            <w:hideMark/>
          </w:tcPr>
          <w:p w14:paraId="5BBDDD2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n) </w:t>
            </w:r>
            <w:r w:rsidRPr="00405429">
              <w:rPr>
                <w:rFonts w:ascii="Arial" w:eastAsia="Times New Roman" w:hAnsi="Arial" w:cs="Arial"/>
                <w:color w:val="000000"/>
                <w:sz w:val="24"/>
                <w:szCs w:val="24"/>
                <w:lang w:eastAsia="es-MX"/>
              </w:rPr>
              <w:t>Movimiento o registro de propietario de vehículo en el padrón vehicular estatal:</w:t>
            </w:r>
          </w:p>
        </w:tc>
        <w:tc>
          <w:tcPr>
            <w:tcW w:w="1426" w:type="dxa"/>
            <w:tcBorders>
              <w:top w:val="nil"/>
              <w:left w:val="nil"/>
              <w:bottom w:val="nil"/>
              <w:right w:val="nil"/>
            </w:tcBorders>
            <w:shd w:val="clear" w:color="auto" w:fill="auto"/>
            <w:noWrap/>
            <w:vAlign w:val="center"/>
            <w:hideMark/>
          </w:tcPr>
          <w:p w14:paraId="2DCC32B9"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1DD9A07F" w14:textId="32B03ACA"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$869.00</w:t>
            </w:r>
          </w:p>
        </w:tc>
      </w:tr>
      <w:tr w:rsidR="00084C61" w:rsidRPr="00405429" w14:paraId="7D8FC395" w14:textId="77777777" w:rsidTr="00BB43CF">
        <w:trPr>
          <w:trHeight w:val="317"/>
        </w:trPr>
        <w:tc>
          <w:tcPr>
            <w:tcW w:w="6938" w:type="dxa"/>
            <w:tcBorders>
              <w:top w:val="nil"/>
              <w:left w:val="nil"/>
              <w:bottom w:val="nil"/>
              <w:right w:val="nil"/>
            </w:tcBorders>
            <w:shd w:val="clear" w:color="auto" w:fill="auto"/>
            <w:vAlign w:val="bottom"/>
            <w:hideMark/>
          </w:tcPr>
          <w:p w14:paraId="28856F8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2143DB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2552734" w14:textId="77777777" w:rsidTr="00BB43CF">
        <w:trPr>
          <w:trHeight w:val="317"/>
        </w:trPr>
        <w:tc>
          <w:tcPr>
            <w:tcW w:w="6938" w:type="dxa"/>
            <w:tcBorders>
              <w:top w:val="nil"/>
              <w:left w:val="nil"/>
              <w:bottom w:val="nil"/>
              <w:right w:val="nil"/>
            </w:tcBorders>
            <w:shd w:val="clear" w:color="auto" w:fill="auto"/>
            <w:vAlign w:val="center"/>
            <w:hideMark/>
          </w:tcPr>
          <w:p w14:paraId="0F4F16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ñ) </w:t>
            </w:r>
            <w:r w:rsidRPr="00405429">
              <w:rPr>
                <w:rFonts w:ascii="Arial" w:eastAsia="Times New Roman" w:hAnsi="Arial" w:cs="Arial"/>
                <w:color w:val="000000"/>
                <w:sz w:val="24"/>
                <w:szCs w:val="24"/>
                <w:lang w:eastAsia="es-MX"/>
              </w:rPr>
              <w:t>Certificación de licencias de conducir vehículos de motor en sus categorías de motociclista, automovilista, chofer y permiso de menor:</w:t>
            </w:r>
          </w:p>
        </w:tc>
        <w:tc>
          <w:tcPr>
            <w:tcW w:w="1426" w:type="dxa"/>
            <w:tcBorders>
              <w:top w:val="nil"/>
              <w:left w:val="nil"/>
              <w:bottom w:val="nil"/>
              <w:right w:val="nil"/>
            </w:tcBorders>
            <w:shd w:val="clear" w:color="auto" w:fill="auto"/>
            <w:noWrap/>
            <w:vAlign w:val="center"/>
            <w:hideMark/>
          </w:tcPr>
          <w:p w14:paraId="3CF1D163"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60C2F7FB"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682D7101" w14:textId="23FA9F6E"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$58.00</w:t>
            </w:r>
          </w:p>
        </w:tc>
      </w:tr>
      <w:tr w:rsidR="00084C61" w:rsidRPr="00405429" w14:paraId="0E73D3FB" w14:textId="77777777" w:rsidTr="00BB43CF">
        <w:trPr>
          <w:trHeight w:val="317"/>
        </w:trPr>
        <w:tc>
          <w:tcPr>
            <w:tcW w:w="6938" w:type="dxa"/>
            <w:tcBorders>
              <w:top w:val="nil"/>
              <w:left w:val="nil"/>
              <w:bottom w:val="nil"/>
              <w:right w:val="nil"/>
            </w:tcBorders>
            <w:shd w:val="clear" w:color="auto" w:fill="auto"/>
            <w:vAlign w:val="bottom"/>
            <w:hideMark/>
          </w:tcPr>
          <w:p w14:paraId="07CDC8B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C98D6C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4671D0" w14:textId="77777777" w:rsidTr="00BB43CF">
        <w:trPr>
          <w:trHeight w:val="317"/>
        </w:trPr>
        <w:tc>
          <w:tcPr>
            <w:tcW w:w="6938" w:type="dxa"/>
            <w:tcBorders>
              <w:top w:val="nil"/>
              <w:left w:val="nil"/>
              <w:bottom w:val="nil"/>
              <w:right w:val="nil"/>
            </w:tcBorders>
            <w:shd w:val="clear" w:color="auto" w:fill="auto"/>
            <w:vAlign w:val="center"/>
            <w:hideMark/>
          </w:tcPr>
          <w:p w14:paraId="0C97EF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w:t>
            </w:r>
            <w:r w:rsidRPr="00405429">
              <w:rPr>
                <w:rFonts w:ascii="Arial" w:eastAsia="Times New Roman" w:hAnsi="Arial" w:cs="Arial"/>
                <w:color w:val="000000"/>
                <w:sz w:val="24"/>
                <w:szCs w:val="24"/>
                <w:lang w:eastAsia="es-MX"/>
              </w:rPr>
              <w:t xml:space="preserve"> Certificación de la titularidad de los permisionarios y concesionarios del transporte público:</w:t>
            </w:r>
          </w:p>
        </w:tc>
        <w:tc>
          <w:tcPr>
            <w:tcW w:w="1426" w:type="dxa"/>
            <w:tcBorders>
              <w:top w:val="nil"/>
              <w:left w:val="nil"/>
              <w:bottom w:val="nil"/>
              <w:right w:val="nil"/>
            </w:tcBorders>
            <w:shd w:val="clear" w:color="auto" w:fill="auto"/>
            <w:noWrap/>
            <w:vAlign w:val="center"/>
            <w:hideMark/>
          </w:tcPr>
          <w:p w14:paraId="790532BC"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BC2EE8D" w14:textId="2C2DEDB6"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$245.00</w:t>
            </w:r>
          </w:p>
        </w:tc>
      </w:tr>
      <w:tr w:rsidR="00084C61" w:rsidRPr="00405429" w14:paraId="310D12F1" w14:textId="77777777" w:rsidTr="00BB43CF">
        <w:trPr>
          <w:trHeight w:val="317"/>
        </w:trPr>
        <w:tc>
          <w:tcPr>
            <w:tcW w:w="6938" w:type="dxa"/>
            <w:tcBorders>
              <w:top w:val="nil"/>
              <w:left w:val="nil"/>
              <w:bottom w:val="nil"/>
              <w:right w:val="nil"/>
            </w:tcBorders>
            <w:shd w:val="clear" w:color="auto" w:fill="auto"/>
            <w:vAlign w:val="bottom"/>
            <w:hideMark/>
          </w:tcPr>
          <w:p w14:paraId="6989033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84C455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AB09459" w14:textId="77777777" w:rsidTr="00BB43CF">
        <w:trPr>
          <w:trHeight w:val="317"/>
        </w:trPr>
        <w:tc>
          <w:tcPr>
            <w:tcW w:w="6938" w:type="dxa"/>
            <w:tcBorders>
              <w:top w:val="nil"/>
              <w:left w:val="nil"/>
              <w:bottom w:val="nil"/>
              <w:right w:val="nil"/>
            </w:tcBorders>
            <w:shd w:val="clear" w:color="auto" w:fill="auto"/>
            <w:vAlign w:val="center"/>
            <w:hideMark/>
          </w:tcPr>
          <w:p w14:paraId="5D9C767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w:t>
            </w:r>
            <w:r w:rsidRPr="00405429">
              <w:rPr>
                <w:rFonts w:ascii="Arial" w:eastAsia="Times New Roman" w:hAnsi="Arial" w:cs="Arial"/>
                <w:color w:val="000000"/>
                <w:sz w:val="24"/>
                <w:szCs w:val="24"/>
                <w:lang w:eastAsia="es-MX"/>
              </w:rPr>
              <w:t xml:space="preserve"> Certificación para apostille:</w:t>
            </w:r>
          </w:p>
        </w:tc>
        <w:tc>
          <w:tcPr>
            <w:tcW w:w="1426" w:type="dxa"/>
            <w:tcBorders>
              <w:top w:val="nil"/>
              <w:left w:val="nil"/>
              <w:bottom w:val="nil"/>
              <w:right w:val="nil"/>
            </w:tcBorders>
            <w:shd w:val="clear" w:color="auto" w:fill="auto"/>
            <w:noWrap/>
            <w:vAlign w:val="center"/>
            <w:hideMark/>
          </w:tcPr>
          <w:p w14:paraId="5678FDE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$34.00</w:t>
            </w:r>
          </w:p>
        </w:tc>
      </w:tr>
      <w:tr w:rsidR="00084C61" w:rsidRPr="00405429" w14:paraId="01F0C5FD" w14:textId="77777777" w:rsidTr="00BB43CF">
        <w:trPr>
          <w:trHeight w:val="317"/>
        </w:trPr>
        <w:tc>
          <w:tcPr>
            <w:tcW w:w="6938" w:type="dxa"/>
            <w:tcBorders>
              <w:top w:val="nil"/>
              <w:left w:val="nil"/>
              <w:bottom w:val="nil"/>
              <w:right w:val="nil"/>
            </w:tcBorders>
            <w:shd w:val="clear" w:color="auto" w:fill="auto"/>
            <w:vAlign w:val="bottom"/>
            <w:hideMark/>
          </w:tcPr>
          <w:p w14:paraId="633824F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BEE599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73C0F58" w14:textId="77777777" w:rsidTr="00BB43CF">
        <w:trPr>
          <w:trHeight w:val="317"/>
        </w:trPr>
        <w:tc>
          <w:tcPr>
            <w:tcW w:w="6938" w:type="dxa"/>
            <w:tcBorders>
              <w:top w:val="nil"/>
              <w:left w:val="nil"/>
              <w:bottom w:val="nil"/>
              <w:right w:val="nil"/>
            </w:tcBorders>
            <w:shd w:val="clear" w:color="auto" w:fill="auto"/>
            <w:vAlign w:val="center"/>
            <w:hideMark/>
          </w:tcPr>
          <w:p w14:paraId="0CE8286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q) </w:t>
            </w:r>
            <w:r w:rsidRPr="00405429">
              <w:rPr>
                <w:rFonts w:ascii="Arial" w:eastAsia="Times New Roman" w:hAnsi="Arial" w:cs="Arial"/>
                <w:color w:val="000000"/>
                <w:sz w:val="24"/>
                <w:szCs w:val="24"/>
                <w:lang w:eastAsia="es-MX"/>
              </w:rPr>
              <w:t>Constancia de registro de los titulares de concesiones, autorizaciones y permisos del servicio del transporte público:</w:t>
            </w:r>
          </w:p>
        </w:tc>
        <w:tc>
          <w:tcPr>
            <w:tcW w:w="1426" w:type="dxa"/>
            <w:tcBorders>
              <w:top w:val="nil"/>
              <w:left w:val="nil"/>
              <w:bottom w:val="nil"/>
              <w:right w:val="nil"/>
            </w:tcBorders>
            <w:shd w:val="clear" w:color="auto" w:fill="auto"/>
            <w:noWrap/>
            <w:vAlign w:val="center"/>
            <w:hideMark/>
          </w:tcPr>
          <w:p w14:paraId="03027250"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416267FC" w14:textId="33BA0945"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$237.00</w:t>
            </w:r>
          </w:p>
        </w:tc>
      </w:tr>
      <w:tr w:rsidR="00084C61" w:rsidRPr="00405429" w14:paraId="5777CE87" w14:textId="77777777" w:rsidTr="00BB43CF">
        <w:trPr>
          <w:trHeight w:val="317"/>
        </w:trPr>
        <w:tc>
          <w:tcPr>
            <w:tcW w:w="6938" w:type="dxa"/>
            <w:tcBorders>
              <w:top w:val="nil"/>
              <w:left w:val="nil"/>
              <w:bottom w:val="nil"/>
              <w:right w:val="nil"/>
            </w:tcBorders>
            <w:shd w:val="clear" w:color="auto" w:fill="auto"/>
            <w:vAlign w:val="bottom"/>
            <w:hideMark/>
          </w:tcPr>
          <w:p w14:paraId="5625879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8CFD05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1DD252" w14:textId="77777777" w:rsidTr="00BB43CF">
        <w:trPr>
          <w:trHeight w:val="317"/>
        </w:trPr>
        <w:tc>
          <w:tcPr>
            <w:tcW w:w="6938" w:type="dxa"/>
            <w:tcBorders>
              <w:top w:val="nil"/>
              <w:left w:val="nil"/>
              <w:bottom w:val="nil"/>
              <w:right w:val="nil"/>
            </w:tcBorders>
            <w:shd w:val="clear" w:color="auto" w:fill="auto"/>
            <w:vAlign w:val="center"/>
            <w:hideMark/>
          </w:tcPr>
          <w:p w14:paraId="2A3AEAE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r) </w:t>
            </w:r>
            <w:r w:rsidRPr="00405429">
              <w:rPr>
                <w:rFonts w:ascii="Arial" w:eastAsia="Times New Roman" w:hAnsi="Arial" w:cs="Arial"/>
                <w:color w:val="000000"/>
                <w:sz w:val="24"/>
                <w:szCs w:val="24"/>
                <w:lang w:eastAsia="es-MX"/>
              </w:rPr>
              <w:t>Constancia de registro del representante de los sitios o matrices de control del servicio de taxi, radio taxi y empresas de redes de transporte:</w:t>
            </w:r>
          </w:p>
        </w:tc>
        <w:tc>
          <w:tcPr>
            <w:tcW w:w="1426" w:type="dxa"/>
            <w:tcBorders>
              <w:top w:val="nil"/>
              <w:left w:val="nil"/>
              <w:bottom w:val="nil"/>
              <w:right w:val="nil"/>
            </w:tcBorders>
            <w:shd w:val="clear" w:color="auto" w:fill="auto"/>
            <w:noWrap/>
            <w:vAlign w:val="center"/>
            <w:hideMark/>
          </w:tcPr>
          <w:p w14:paraId="0279F4F5"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A5CC337"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151B1C6" w14:textId="1BB71992"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$702.00</w:t>
            </w:r>
          </w:p>
        </w:tc>
      </w:tr>
      <w:tr w:rsidR="00084C61" w:rsidRPr="00405429" w14:paraId="4201603B" w14:textId="77777777" w:rsidTr="00BB43CF">
        <w:trPr>
          <w:trHeight w:val="317"/>
        </w:trPr>
        <w:tc>
          <w:tcPr>
            <w:tcW w:w="6938" w:type="dxa"/>
            <w:tcBorders>
              <w:top w:val="nil"/>
              <w:left w:val="nil"/>
              <w:bottom w:val="nil"/>
              <w:right w:val="nil"/>
            </w:tcBorders>
            <w:shd w:val="clear" w:color="auto" w:fill="auto"/>
            <w:noWrap/>
            <w:vAlign w:val="bottom"/>
            <w:hideMark/>
          </w:tcPr>
          <w:p w14:paraId="611A620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C2EFF3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9D92C8F" w14:textId="77777777" w:rsidTr="00BB43CF">
        <w:trPr>
          <w:trHeight w:val="317"/>
        </w:trPr>
        <w:tc>
          <w:tcPr>
            <w:tcW w:w="6938" w:type="dxa"/>
            <w:tcBorders>
              <w:top w:val="nil"/>
              <w:left w:val="nil"/>
              <w:bottom w:val="nil"/>
              <w:right w:val="nil"/>
            </w:tcBorders>
            <w:shd w:val="clear" w:color="auto" w:fill="auto"/>
            <w:vAlign w:val="center"/>
            <w:hideMark/>
          </w:tcPr>
          <w:p w14:paraId="49D5985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s) </w:t>
            </w:r>
            <w:r w:rsidRPr="00405429">
              <w:rPr>
                <w:rFonts w:ascii="Arial" w:eastAsia="Times New Roman" w:hAnsi="Arial" w:cs="Arial"/>
                <w:color w:val="000000"/>
                <w:sz w:val="24"/>
                <w:szCs w:val="24"/>
                <w:lang w:eastAsia="es-MX"/>
              </w:rPr>
              <w:t>Constancia de inscripción de la autorización de los vehículos que circulen en la vía pública y porten publicidad:</w:t>
            </w:r>
          </w:p>
        </w:tc>
        <w:tc>
          <w:tcPr>
            <w:tcW w:w="1426" w:type="dxa"/>
            <w:tcBorders>
              <w:top w:val="nil"/>
              <w:left w:val="nil"/>
              <w:bottom w:val="nil"/>
              <w:right w:val="nil"/>
            </w:tcBorders>
            <w:shd w:val="clear" w:color="auto" w:fill="auto"/>
            <w:noWrap/>
            <w:vAlign w:val="center"/>
            <w:hideMark/>
          </w:tcPr>
          <w:p w14:paraId="11FD1066"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2412FF2" w14:textId="67BE7E38"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$245.00</w:t>
            </w:r>
          </w:p>
        </w:tc>
      </w:tr>
      <w:tr w:rsidR="00084C61" w:rsidRPr="00405429" w14:paraId="27E36C04" w14:textId="77777777" w:rsidTr="00BB43CF">
        <w:trPr>
          <w:trHeight w:val="317"/>
        </w:trPr>
        <w:tc>
          <w:tcPr>
            <w:tcW w:w="6938" w:type="dxa"/>
            <w:tcBorders>
              <w:top w:val="nil"/>
              <w:left w:val="nil"/>
              <w:bottom w:val="nil"/>
              <w:right w:val="nil"/>
            </w:tcBorders>
            <w:shd w:val="clear" w:color="auto" w:fill="auto"/>
            <w:vAlign w:val="bottom"/>
            <w:hideMark/>
          </w:tcPr>
          <w:p w14:paraId="5B8F350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FF2278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D609271" w14:textId="77777777" w:rsidTr="00BB43CF">
        <w:trPr>
          <w:trHeight w:val="317"/>
        </w:trPr>
        <w:tc>
          <w:tcPr>
            <w:tcW w:w="6938" w:type="dxa"/>
            <w:tcBorders>
              <w:top w:val="nil"/>
              <w:left w:val="nil"/>
              <w:bottom w:val="nil"/>
              <w:right w:val="nil"/>
            </w:tcBorders>
            <w:shd w:val="clear" w:color="auto" w:fill="auto"/>
            <w:vAlign w:val="center"/>
            <w:hideMark/>
          </w:tcPr>
          <w:p w14:paraId="5AB3A69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w:t>
            </w:r>
            <w:r w:rsidRPr="00405429">
              <w:rPr>
                <w:rFonts w:ascii="Arial" w:eastAsia="Times New Roman" w:hAnsi="Arial" w:cs="Arial"/>
                <w:color w:val="000000"/>
                <w:sz w:val="24"/>
                <w:szCs w:val="24"/>
                <w:lang w:eastAsia="es-MX"/>
              </w:rPr>
              <w:t xml:space="preserve"> Constancia de inscripción del otorgamiento en garantía de los derechos derivados de una concesión: </w:t>
            </w:r>
          </w:p>
        </w:tc>
        <w:tc>
          <w:tcPr>
            <w:tcW w:w="1426" w:type="dxa"/>
            <w:tcBorders>
              <w:top w:val="nil"/>
              <w:left w:val="nil"/>
              <w:bottom w:val="nil"/>
              <w:right w:val="nil"/>
            </w:tcBorders>
            <w:shd w:val="clear" w:color="auto" w:fill="auto"/>
            <w:noWrap/>
            <w:vAlign w:val="center"/>
            <w:hideMark/>
          </w:tcPr>
          <w:p w14:paraId="09BB0BC0"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90B30EC" w14:textId="58A9EB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$71.00</w:t>
            </w:r>
          </w:p>
        </w:tc>
      </w:tr>
      <w:tr w:rsidR="00084C61" w:rsidRPr="00405429" w14:paraId="2C14005E" w14:textId="77777777" w:rsidTr="00BB43CF">
        <w:trPr>
          <w:trHeight w:val="317"/>
        </w:trPr>
        <w:tc>
          <w:tcPr>
            <w:tcW w:w="6938" w:type="dxa"/>
            <w:tcBorders>
              <w:top w:val="nil"/>
              <w:left w:val="nil"/>
              <w:bottom w:val="nil"/>
              <w:right w:val="nil"/>
            </w:tcBorders>
            <w:shd w:val="clear" w:color="auto" w:fill="auto"/>
            <w:vAlign w:val="bottom"/>
            <w:hideMark/>
          </w:tcPr>
          <w:p w14:paraId="7CDEE88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E8C012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43A7A40" w14:textId="77777777" w:rsidTr="00BB43CF">
        <w:trPr>
          <w:trHeight w:val="317"/>
        </w:trPr>
        <w:tc>
          <w:tcPr>
            <w:tcW w:w="6938" w:type="dxa"/>
            <w:tcBorders>
              <w:top w:val="nil"/>
              <w:left w:val="nil"/>
              <w:bottom w:val="nil"/>
              <w:right w:val="nil"/>
            </w:tcBorders>
            <w:shd w:val="clear" w:color="auto" w:fill="auto"/>
            <w:vAlign w:val="center"/>
            <w:hideMark/>
          </w:tcPr>
          <w:p w14:paraId="165EE48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u)</w:t>
            </w:r>
            <w:r w:rsidRPr="00405429">
              <w:rPr>
                <w:rFonts w:ascii="Arial" w:eastAsia="Times New Roman" w:hAnsi="Arial" w:cs="Arial"/>
                <w:color w:val="000000"/>
                <w:sz w:val="24"/>
                <w:szCs w:val="24"/>
                <w:lang w:eastAsia="es-MX"/>
              </w:rPr>
              <w:t xml:space="preserve"> Rectificación de datos en constancias:</w:t>
            </w:r>
          </w:p>
        </w:tc>
        <w:tc>
          <w:tcPr>
            <w:tcW w:w="1426" w:type="dxa"/>
            <w:tcBorders>
              <w:top w:val="nil"/>
              <w:left w:val="nil"/>
              <w:bottom w:val="nil"/>
              <w:right w:val="nil"/>
            </w:tcBorders>
            <w:shd w:val="clear" w:color="auto" w:fill="auto"/>
            <w:noWrap/>
            <w:vAlign w:val="center"/>
            <w:hideMark/>
          </w:tcPr>
          <w:p w14:paraId="5171C25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$71.00</w:t>
            </w:r>
          </w:p>
        </w:tc>
      </w:tr>
      <w:tr w:rsidR="00084C61" w:rsidRPr="00405429" w14:paraId="6155F18A" w14:textId="77777777" w:rsidTr="00BB43CF">
        <w:trPr>
          <w:trHeight w:val="317"/>
        </w:trPr>
        <w:tc>
          <w:tcPr>
            <w:tcW w:w="6938" w:type="dxa"/>
            <w:tcBorders>
              <w:top w:val="nil"/>
              <w:left w:val="nil"/>
              <w:bottom w:val="nil"/>
              <w:right w:val="nil"/>
            </w:tcBorders>
            <w:shd w:val="clear" w:color="auto" w:fill="auto"/>
            <w:vAlign w:val="bottom"/>
            <w:hideMark/>
          </w:tcPr>
          <w:p w14:paraId="2270A48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6644FC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CACD379" w14:textId="77777777" w:rsidTr="00BB43CF">
        <w:trPr>
          <w:trHeight w:val="317"/>
        </w:trPr>
        <w:tc>
          <w:tcPr>
            <w:tcW w:w="6938" w:type="dxa"/>
            <w:tcBorders>
              <w:top w:val="nil"/>
              <w:left w:val="nil"/>
              <w:bottom w:val="nil"/>
              <w:right w:val="nil"/>
            </w:tcBorders>
            <w:shd w:val="clear" w:color="auto" w:fill="auto"/>
            <w:vAlign w:val="center"/>
            <w:hideMark/>
          </w:tcPr>
          <w:p w14:paraId="3920305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 </w:t>
            </w:r>
            <w:r w:rsidRPr="00405429">
              <w:rPr>
                <w:rFonts w:ascii="Arial" w:eastAsia="Times New Roman" w:hAnsi="Arial" w:cs="Arial"/>
                <w:color w:val="000000"/>
                <w:sz w:val="24"/>
                <w:szCs w:val="24"/>
                <w:lang w:eastAsia="es-MX"/>
              </w:rPr>
              <w:t>Holograma de seguridad del servicio de transporte público por concepto de registro:</w:t>
            </w:r>
          </w:p>
        </w:tc>
        <w:tc>
          <w:tcPr>
            <w:tcW w:w="1426" w:type="dxa"/>
            <w:tcBorders>
              <w:top w:val="nil"/>
              <w:left w:val="nil"/>
              <w:bottom w:val="nil"/>
              <w:right w:val="nil"/>
            </w:tcBorders>
            <w:shd w:val="clear" w:color="auto" w:fill="auto"/>
            <w:noWrap/>
            <w:vAlign w:val="center"/>
            <w:hideMark/>
          </w:tcPr>
          <w:p w14:paraId="42A532D2"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2EA96ED" w14:textId="78432311"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$120.00</w:t>
            </w:r>
          </w:p>
        </w:tc>
      </w:tr>
      <w:tr w:rsidR="00084C61" w:rsidRPr="00405429" w14:paraId="0381A061" w14:textId="77777777" w:rsidTr="00BB43CF">
        <w:trPr>
          <w:trHeight w:val="317"/>
        </w:trPr>
        <w:tc>
          <w:tcPr>
            <w:tcW w:w="6938" w:type="dxa"/>
            <w:tcBorders>
              <w:top w:val="nil"/>
              <w:left w:val="nil"/>
              <w:bottom w:val="nil"/>
              <w:right w:val="nil"/>
            </w:tcBorders>
            <w:shd w:val="clear" w:color="auto" w:fill="auto"/>
            <w:vAlign w:val="bottom"/>
            <w:hideMark/>
          </w:tcPr>
          <w:p w14:paraId="2D39867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2E8AEA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AEEB13B" w14:textId="77777777" w:rsidTr="00BB43CF">
        <w:trPr>
          <w:trHeight w:val="317"/>
        </w:trPr>
        <w:tc>
          <w:tcPr>
            <w:tcW w:w="6938" w:type="dxa"/>
            <w:tcBorders>
              <w:top w:val="nil"/>
              <w:left w:val="nil"/>
              <w:bottom w:val="nil"/>
              <w:right w:val="nil"/>
            </w:tcBorders>
            <w:shd w:val="clear" w:color="auto" w:fill="auto"/>
            <w:vAlign w:val="center"/>
            <w:hideMark/>
          </w:tcPr>
          <w:p w14:paraId="1EF25CF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w) </w:t>
            </w:r>
            <w:r w:rsidRPr="00405429">
              <w:rPr>
                <w:rFonts w:ascii="Arial" w:eastAsia="Times New Roman" w:hAnsi="Arial" w:cs="Arial"/>
                <w:color w:val="000000"/>
                <w:sz w:val="24"/>
                <w:szCs w:val="24"/>
                <w:lang w:eastAsia="es-MX"/>
              </w:rPr>
              <w:t>Constancia de inscripción o constancia de cancelación de la inscripción para prestar el servicio de transporte privado de punto a punto por unidad</w:t>
            </w:r>
          </w:p>
        </w:tc>
        <w:tc>
          <w:tcPr>
            <w:tcW w:w="1426" w:type="dxa"/>
            <w:tcBorders>
              <w:top w:val="nil"/>
              <w:left w:val="nil"/>
              <w:bottom w:val="nil"/>
              <w:right w:val="nil"/>
            </w:tcBorders>
            <w:shd w:val="clear" w:color="auto" w:fill="auto"/>
            <w:noWrap/>
            <w:vAlign w:val="center"/>
            <w:hideMark/>
          </w:tcPr>
          <w:p w14:paraId="2DAD9BEA"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3F066F1"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2E449C3" w14:textId="569B6EA4"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$109.00</w:t>
            </w:r>
          </w:p>
        </w:tc>
      </w:tr>
      <w:tr w:rsidR="00084C61" w:rsidRPr="00405429" w14:paraId="5466F724" w14:textId="77777777" w:rsidTr="00BB43CF">
        <w:trPr>
          <w:trHeight w:val="317"/>
        </w:trPr>
        <w:tc>
          <w:tcPr>
            <w:tcW w:w="6938" w:type="dxa"/>
            <w:tcBorders>
              <w:top w:val="nil"/>
              <w:left w:val="nil"/>
              <w:bottom w:val="nil"/>
              <w:right w:val="nil"/>
            </w:tcBorders>
            <w:shd w:val="clear" w:color="auto" w:fill="auto"/>
            <w:vAlign w:val="bottom"/>
            <w:hideMark/>
          </w:tcPr>
          <w:p w14:paraId="5211F3C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5C2273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0672CE9" w14:textId="77777777" w:rsidTr="00BB43CF">
        <w:trPr>
          <w:trHeight w:val="317"/>
        </w:trPr>
        <w:tc>
          <w:tcPr>
            <w:tcW w:w="6938" w:type="dxa"/>
            <w:tcBorders>
              <w:top w:val="nil"/>
              <w:left w:val="nil"/>
              <w:bottom w:val="nil"/>
              <w:right w:val="nil"/>
            </w:tcBorders>
            <w:shd w:val="clear" w:color="auto" w:fill="auto"/>
            <w:vAlign w:val="center"/>
            <w:hideMark/>
          </w:tcPr>
          <w:p w14:paraId="0D24069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 </w:t>
            </w:r>
            <w:r w:rsidRPr="00405429">
              <w:rPr>
                <w:rFonts w:ascii="Arial" w:eastAsia="Times New Roman" w:hAnsi="Arial" w:cs="Arial"/>
                <w:color w:val="000000"/>
                <w:sz w:val="24"/>
                <w:szCs w:val="24"/>
                <w:lang w:eastAsia="es-MX"/>
              </w:rPr>
              <w:t>Constancia de inscripción para operar como empresas de redes de transporte:</w:t>
            </w:r>
          </w:p>
        </w:tc>
        <w:tc>
          <w:tcPr>
            <w:tcW w:w="1426" w:type="dxa"/>
            <w:tcBorders>
              <w:top w:val="nil"/>
              <w:left w:val="nil"/>
              <w:bottom w:val="nil"/>
              <w:right w:val="nil"/>
            </w:tcBorders>
            <w:shd w:val="clear" w:color="auto" w:fill="auto"/>
            <w:noWrap/>
            <w:vAlign w:val="center"/>
            <w:hideMark/>
          </w:tcPr>
          <w:p w14:paraId="7EFA7F82"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3A1D4830" w14:textId="6590CC4C"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$237.00</w:t>
            </w:r>
          </w:p>
        </w:tc>
      </w:tr>
      <w:tr w:rsidR="00084C61" w:rsidRPr="00405429" w14:paraId="476F12C0" w14:textId="77777777" w:rsidTr="00BB43CF">
        <w:trPr>
          <w:trHeight w:val="317"/>
        </w:trPr>
        <w:tc>
          <w:tcPr>
            <w:tcW w:w="6938" w:type="dxa"/>
            <w:tcBorders>
              <w:top w:val="nil"/>
              <w:left w:val="nil"/>
              <w:bottom w:val="nil"/>
              <w:right w:val="nil"/>
            </w:tcBorders>
            <w:shd w:val="clear" w:color="auto" w:fill="auto"/>
            <w:vAlign w:val="bottom"/>
            <w:hideMark/>
          </w:tcPr>
          <w:p w14:paraId="6132A77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F4F11E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7D656F0" w14:textId="77777777" w:rsidTr="00BB43CF">
        <w:trPr>
          <w:trHeight w:val="317"/>
        </w:trPr>
        <w:tc>
          <w:tcPr>
            <w:tcW w:w="6938" w:type="dxa"/>
            <w:tcBorders>
              <w:top w:val="nil"/>
              <w:left w:val="nil"/>
              <w:bottom w:val="nil"/>
              <w:right w:val="nil"/>
            </w:tcBorders>
            <w:shd w:val="clear" w:color="auto" w:fill="auto"/>
            <w:vAlign w:val="center"/>
            <w:hideMark/>
          </w:tcPr>
          <w:p w14:paraId="0B2F3A6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y) </w:t>
            </w:r>
            <w:r w:rsidRPr="00405429">
              <w:rPr>
                <w:rFonts w:ascii="Arial" w:eastAsia="Times New Roman" w:hAnsi="Arial" w:cs="Arial"/>
                <w:color w:val="000000"/>
                <w:sz w:val="24"/>
                <w:szCs w:val="24"/>
                <w:lang w:eastAsia="es-MX"/>
              </w:rPr>
              <w:t>Registro del contrato de adhesión con el cual prestan sus servicios las empresas de redes de transporte:</w:t>
            </w:r>
          </w:p>
        </w:tc>
        <w:tc>
          <w:tcPr>
            <w:tcW w:w="1426" w:type="dxa"/>
            <w:tcBorders>
              <w:top w:val="nil"/>
              <w:left w:val="nil"/>
              <w:bottom w:val="nil"/>
              <w:right w:val="nil"/>
            </w:tcBorders>
            <w:shd w:val="clear" w:color="auto" w:fill="auto"/>
            <w:noWrap/>
            <w:vAlign w:val="center"/>
            <w:hideMark/>
          </w:tcPr>
          <w:p w14:paraId="0080BAF4"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2DDF3A8F" w14:textId="093CE743"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$269.00</w:t>
            </w:r>
          </w:p>
        </w:tc>
      </w:tr>
      <w:tr w:rsidR="00084C61" w:rsidRPr="00405429" w14:paraId="4FACE4D7" w14:textId="77777777" w:rsidTr="00BB43CF">
        <w:trPr>
          <w:trHeight w:val="317"/>
        </w:trPr>
        <w:tc>
          <w:tcPr>
            <w:tcW w:w="6938" w:type="dxa"/>
            <w:tcBorders>
              <w:top w:val="nil"/>
              <w:left w:val="nil"/>
              <w:bottom w:val="nil"/>
              <w:right w:val="nil"/>
            </w:tcBorders>
            <w:shd w:val="clear" w:color="auto" w:fill="auto"/>
            <w:vAlign w:val="bottom"/>
            <w:hideMark/>
          </w:tcPr>
          <w:p w14:paraId="24D230F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EAD76A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193671A" w14:textId="77777777" w:rsidTr="00BB43CF">
        <w:trPr>
          <w:trHeight w:val="317"/>
        </w:trPr>
        <w:tc>
          <w:tcPr>
            <w:tcW w:w="6938" w:type="dxa"/>
            <w:tcBorders>
              <w:top w:val="nil"/>
              <w:left w:val="nil"/>
              <w:bottom w:val="nil"/>
              <w:right w:val="nil"/>
            </w:tcBorders>
            <w:shd w:val="clear" w:color="auto" w:fill="auto"/>
            <w:vAlign w:val="center"/>
            <w:hideMark/>
          </w:tcPr>
          <w:p w14:paraId="36D3EA9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z)</w:t>
            </w:r>
            <w:r w:rsidRPr="00405429">
              <w:rPr>
                <w:rFonts w:ascii="Arial" w:eastAsia="Times New Roman" w:hAnsi="Arial" w:cs="Arial"/>
                <w:color w:val="000000"/>
                <w:sz w:val="24"/>
                <w:szCs w:val="24"/>
                <w:lang w:eastAsia="es-MX"/>
              </w:rPr>
              <w:t xml:space="preserve"> Cancelación del registro de contrato de adhesión con el cual prestan sus servicios las empresas de redes de transporte:</w:t>
            </w:r>
          </w:p>
        </w:tc>
        <w:tc>
          <w:tcPr>
            <w:tcW w:w="1426" w:type="dxa"/>
            <w:tcBorders>
              <w:top w:val="nil"/>
              <w:left w:val="nil"/>
              <w:bottom w:val="nil"/>
              <w:right w:val="nil"/>
            </w:tcBorders>
            <w:shd w:val="clear" w:color="auto" w:fill="auto"/>
            <w:noWrap/>
            <w:vAlign w:val="center"/>
            <w:hideMark/>
          </w:tcPr>
          <w:p w14:paraId="7EF49D21"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7ADB7E90" w14:textId="726DF248"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$272.00</w:t>
            </w:r>
          </w:p>
        </w:tc>
      </w:tr>
      <w:tr w:rsidR="00084C61" w:rsidRPr="00405429" w14:paraId="270E700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EE735F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265F6A8" w14:textId="77777777" w:rsidTr="00CC37C0">
        <w:trPr>
          <w:trHeight w:val="317"/>
        </w:trPr>
        <w:tc>
          <w:tcPr>
            <w:tcW w:w="8364" w:type="dxa"/>
            <w:gridSpan w:val="2"/>
            <w:tcBorders>
              <w:top w:val="nil"/>
              <w:left w:val="nil"/>
              <w:bottom w:val="nil"/>
              <w:right w:val="nil"/>
            </w:tcBorders>
            <w:shd w:val="clear" w:color="auto" w:fill="auto"/>
            <w:vAlign w:val="center"/>
            <w:hideMark/>
          </w:tcPr>
          <w:p w14:paraId="6FEC2C2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XXII. </w:t>
            </w:r>
            <w:r w:rsidRPr="00405429">
              <w:rPr>
                <w:rFonts w:ascii="Arial" w:eastAsia="Times New Roman" w:hAnsi="Arial" w:cs="Arial"/>
                <w:color w:val="000000"/>
                <w:sz w:val="24"/>
                <w:szCs w:val="24"/>
                <w:lang w:eastAsia="es-MX"/>
              </w:rPr>
              <w:t>Autorización anual para portar publicidad en las unidades del servicio público de transporte, de conformidad con el Reglamento de la Ley de Movilidad, Seguridad Vial y Transporte del Estado de Jalisco:</w:t>
            </w:r>
          </w:p>
        </w:tc>
      </w:tr>
      <w:tr w:rsidR="00084C61" w:rsidRPr="00405429" w14:paraId="215A7BF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CB470D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C16FCCC" w14:textId="77777777" w:rsidTr="00BB43CF">
        <w:trPr>
          <w:trHeight w:val="317"/>
        </w:trPr>
        <w:tc>
          <w:tcPr>
            <w:tcW w:w="6938" w:type="dxa"/>
            <w:tcBorders>
              <w:top w:val="nil"/>
              <w:left w:val="nil"/>
              <w:bottom w:val="nil"/>
              <w:right w:val="nil"/>
            </w:tcBorders>
            <w:shd w:val="clear" w:color="auto" w:fill="auto"/>
            <w:noWrap/>
            <w:vAlign w:val="center"/>
            <w:hideMark/>
          </w:tcPr>
          <w:p w14:paraId="2753917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Nivel uno:</w:t>
            </w:r>
          </w:p>
        </w:tc>
        <w:tc>
          <w:tcPr>
            <w:tcW w:w="1426" w:type="dxa"/>
            <w:tcBorders>
              <w:top w:val="nil"/>
              <w:left w:val="nil"/>
              <w:bottom w:val="nil"/>
              <w:right w:val="nil"/>
            </w:tcBorders>
            <w:shd w:val="clear" w:color="auto" w:fill="auto"/>
            <w:noWrap/>
            <w:vAlign w:val="center"/>
            <w:hideMark/>
          </w:tcPr>
          <w:p w14:paraId="4C008C6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$3,288.00</w:t>
            </w:r>
          </w:p>
        </w:tc>
      </w:tr>
      <w:tr w:rsidR="00084C61" w:rsidRPr="00405429" w14:paraId="40295865" w14:textId="77777777" w:rsidTr="00BB43CF">
        <w:trPr>
          <w:trHeight w:val="317"/>
        </w:trPr>
        <w:tc>
          <w:tcPr>
            <w:tcW w:w="6938" w:type="dxa"/>
            <w:tcBorders>
              <w:top w:val="nil"/>
              <w:left w:val="nil"/>
              <w:bottom w:val="nil"/>
              <w:right w:val="nil"/>
            </w:tcBorders>
            <w:shd w:val="clear" w:color="auto" w:fill="auto"/>
            <w:noWrap/>
            <w:vAlign w:val="bottom"/>
            <w:hideMark/>
          </w:tcPr>
          <w:p w14:paraId="28ECEC7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4392AB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DFF849" w14:textId="77777777" w:rsidTr="00BB43CF">
        <w:trPr>
          <w:trHeight w:val="317"/>
        </w:trPr>
        <w:tc>
          <w:tcPr>
            <w:tcW w:w="6938" w:type="dxa"/>
            <w:tcBorders>
              <w:top w:val="nil"/>
              <w:left w:val="nil"/>
              <w:bottom w:val="nil"/>
              <w:right w:val="nil"/>
            </w:tcBorders>
            <w:shd w:val="clear" w:color="auto" w:fill="auto"/>
            <w:noWrap/>
            <w:vAlign w:val="center"/>
            <w:hideMark/>
          </w:tcPr>
          <w:p w14:paraId="0D30FC5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Nivel dos:</w:t>
            </w:r>
          </w:p>
        </w:tc>
        <w:tc>
          <w:tcPr>
            <w:tcW w:w="1426" w:type="dxa"/>
            <w:tcBorders>
              <w:top w:val="nil"/>
              <w:left w:val="nil"/>
              <w:bottom w:val="nil"/>
              <w:right w:val="nil"/>
            </w:tcBorders>
            <w:shd w:val="clear" w:color="auto" w:fill="auto"/>
            <w:noWrap/>
            <w:vAlign w:val="center"/>
            <w:hideMark/>
          </w:tcPr>
          <w:p w14:paraId="2B4CC9A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$4,603.00</w:t>
            </w:r>
          </w:p>
        </w:tc>
      </w:tr>
      <w:tr w:rsidR="00084C61" w:rsidRPr="00405429" w14:paraId="2D3D652F" w14:textId="77777777" w:rsidTr="00BB43CF">
        <w:trPr>
          <w:trHeight w:val="317"/>
        </w:trPr>
        <w:tc>
          <w:tcPr>
            <w:tcW w:w="6938" w:type="dxa"/>
            <w:tcBorders>
              <w:top w:val="nil"/>
              <w:left w:val="nil"/>
              <w:bottom w:val="nil"/>
              <w:right w:val="nil"/>
            </w:tcBorders>
            <w:shd w:val="clear" w:color="auto" w:fill="auto"/>
            <w:noWrap/>
            <w:vAlign w:val="bottom"/>
            <w:hideMark/>
          </w:tcPr>
          <w:p w14:paraId="1A44D75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E06281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92CA8ED" w14:textId="77777777" w:rsidTr="00BB43CF">
        <w:trPr>
          <w:trHeight w:val="317"/>
        </w:trPr>
        <w:tc>
          <w:tcPr>
            <w:tcW w:w="6938" w:type="dxa"/>
            <w:tcBorders>
              <w:top w:val="nil"/>
              <w:left w:val="nil"/>
              <w:bottom w:val="nil"/>
              <w:right w:val="nil"/>
            </w:tcBorders>
            <w:shd w:val="clear" w:color="auto" w:fill="auto"/>
            <w:noWrap/>
            <w:vAlign w:val="center"/>
            <w:hideMark/>
          </w:tcPr>
          <w:p w14:paraId="275F799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Nivel tres:</w:t>
            </w:r>
          </w:p>
        </w:tc>
        <w:tc>
          <w:tcPr>
            <w:tcW w:w="1426" w:type="dxa"/>
            <w:tcBorders>
              <w:top w:val="nil"/>
              <w:left w:val="nil"/>
              <w:bottom w:val="nil"/>
              <w:right w:val="nil"/>
            </w:tcBorders>
            <w:shd w:val="clear" w:color="auto" w:fill="auto"/>
            <w:noWrap/>
            <w:vAlign w:val="center"/>
            <w:hideMark/>
          </w:tcPr>
          <w:p w14:paraId="14C8749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$3,684.00</w:t>
            </w:r>
          </w:p>
        </w:tc>
      </w:tr>
      <w:tr w:rsidR="00084C61" w:rsidRPr="00405429" w14:paraId="1370D74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1598C8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BE7F195" w14:textId="77777777" w:rsidTr="00CC37C0">
        <w:trPr>
          <w:trHeight w:val="317"/>
        </w:trPr>
        <w:tc>
          <w:tcPr>
            <w:tcW w:w="8364" w:type="dxa"/>
            <w:gridSpan w:val="2"/>
            <w:tcBorders>
              <w:top w:val="nil"/>
              <w:left w:val="nil"/>
              <w:bottom w:val="nil"/>
              <w:right w:val="nil"/>
            </w:tcBorders>
            <w:shd w:val="clear" w:color="auto" w:fill="auto"/>
            <w:vAlign w:val="center"/>
            <w:hideMark/>
          </w:tcPr>
          <w:p w14:paraId="6AFECC1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solicitante podrá optar por pagar de manera diferida en 12 (doce) mensualidades.</w:t>
            </w:r>
          </w:p>
        </w:tc>
      </w:tr>
      <w:tr w:rsidR="00084C61" w:rsidRPr="00405429" w14:paraId="56207D3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C2BC49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6DA9BC65" w14:textId="77777777" w:rsidTr="00CC37C0">
        <w:trPr>
          <w:trHeight w:val="317"/>
        </w:trPr>
        <w:tc>
          <w:tcPr>
            <w:tcW w:w="8364" w:type="dxa"/>
            <w:gridSpan w:val="2"/>
            <w:tcBorders>
              <w:top w:val="nil"/>
              <w:left w:val="nil"/>
              <w:bottom w:val="nil"/>
              <w:right w:val="nil"/>
            </w:tcBorders>
            <w:shd w:val="clear" w:color="auto" w:fill="auto"/>
            <w:vAlign w:val="center"/>
            <w:hideMark/>
          </w:tcPr>
          <w:p w14:paraId="3770639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se opta por pagar una anualidad, se aplicará un descuento del 10%, al cobro establecido en esta fracción, siempre y cuando el pago se realice durante los meses de enero, febrero y marzo.</w:t>
            </w:r>
          </w:p>
        </w:tc>
      </w:tr>
      <w:tr w:rsidR="00084C61" w:rsidRPr="00405429" w14:paraId="4ED7A0B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3AD6A6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255EBCC" w14:textId="77777777" w:rsidTr="00CC37C0">
        <w:trPr>
          <w:trHeight w:val="317"/>
        </w:trPr>
        <w:tc>
          <w:tcPr>
            <w:tcW w:w="8364" w:type="dxa"/>
            <w:gridSpan w:val="2"/>
            <w:tcBorders>
              <w:top w:val="nil"/>
              <w:left w:val="nil"/>
              <w:bottom w:val="nil"/>
              <w:right w:val="nil"/>
            </w:tcBorders>
            <w:shd w:val="clear" w:color="auto" w:fill="auto"/>
            <w:vAlign w:val="center"/>
            <w:hideMark/>
          </w:tcPr>
          <w:p w14:paraId="413CBE1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XXIII. </w:t>
            </w:r>
            <w:r w:rsidRPr="00405429">
              <w:rPr>
                <w:rFonts w:ascii="Arial" w:eastAsia="Times New Roman" w:hAnsi="Arial" w:cs="Arial"/>
                <w:color w:val="000000"/>
                <w:sz w:val="24"/>
                <w:szCs w:val="24"/>
                <w:lang w:eastAsia="es-MX"/>
              </w:rPr>
              <w:t>Por los servicios que preste el Instituto Metropolitano de Planeación del Área metropolitana de Guadalajara, cuando se trate del Área metropolitana de Guadalajara; y la Secretaría de Medio Ambiente y Desarrollo Territorial, cuando se trate del interior del Estado:</w:t>
            </w:r>
          </w:p>
        </w:tc>
      </w:tr>
      <w:tr w:rsidR="00084C61" w:rsidRPr="00405429" w14:paraId="55AAF3F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543D0B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1958B80" w14:textId="77777777" w:rsidTr="00BB43CF">
        <w:trPr>
          <w:trHeight w:val="317"/>
        </w:trPr>
        <w:tc>
          <w:tcPr>
            <w:tcW w:w="6938" w:type="dxa"/>
            <w:tcBorders>
              <w:top w:val="nil"/>
              <w:left w:val="nil"/>
              <w:bottom w:val="nil"/>
              <w:right w:val="nil"/>
            </w:tcBorders>
            <w:shd w:val="clear" w:color="auto" w:fill="auto"/>
            <w:noWrap/>
            <w:vAlign w:val="center"/>
            <w:hideMark/>
          </w:tcPr>
          <w:p w14:paraId="1A5F264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Estudio de ruta nueva, por estudio:</w:t>
            </w:r>
          </w:p>
        </w:tc>
        <w:tc>
          <w:tcPr>
            <w:tcW w:w="1426" w:type="dxa"/>
            <w:tcBorders>
              <w:top w:val="nil"/>
              <w:left w:val="nil"/>
              <w:bottom w:val="nil"/>
              <w:right w:val="nil"/>
            </w:tcBorders>
            <w:shd w:val="clear" w:color="auto" w:fill="auto"/>
            <w:noWrap/>
            <w:vAlign w:val="center"/>
            <w:hideMark/>
          </w:tcPr>
          <w:p w14:paraId="4F4B29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$4,076.00</w:t>
            </w:r>
          </w:p>
        </w:tc>
      </w:tr>
      <w:tr w:rsidR="00084C61" w:rsidRPr="00405429" w14:paraId="6C57D36A" w14:textId="77777777" w:rsidTr="00BB43CF">
        <w:trPr>
          <w:trHeight w:val="317"/>
        </w:trPr>
        <w:tc>
          <w:tcPr>
            <w:tcW w:w="6938" w:type="dxa"/>
            <w:tcBorders>
              <w:top w:val="nil"/>
              <w:left w:val="nil"/>
              <w:bottom w:val="nil"/>
              <w:right w:val="nil"/>
            </w:tcBorders>
            <w:shd w:val="clear" w:color="auto" w:fill="auto"/>
            <w:noWrap/>
            <w:vAlign w:val="bottom"/>
            <w:hideMark/>
          </w:tcPr>
          <w:p w14:paraId="31156BC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DD415D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ECFF6FB" w14:textId="77777777" w:rsidTr="00BB43CF">
        <w:trPr>
          <w:trHeight w:val="317"/>
        </w:trPr>
        <w:tc>
          <w:tcPr>
            <w:tcW w:w="6938" w:type="dxa"/>
            <w:tcBorders>
              <w:top w:val="nil"/>
              <w:left w:val="nil"/>
              <w:bottom w:val="nil"/>
              <w:right w:val="nil"/>
            </w:tcBorders>
            <w:shd w:val="clear" w:color="auto" w:fill="auto"/>
            <w:noWrap/>
            <w:vAlign w:val="center"/>
            <w:hideMark/>
          </w:tcPr>
          <w:p w14:paraId="00568DA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 xml:space="preserve">Estudio para ampliación o modificación de ruta, por estudio: </w:t>
            </w:r>
          </w:p>
        </w:tc>
        <w:tc>
          <w:tcPr>
            <w:tcW w:w="1426" w:type="dxa"/>
            <w:tcBorders>
              <w:top w:val="nil"/>
              <w:left w:val="nil"/>
              <w:bottom w:val="nil"/>
              <w:right w:val="nil"/>
            </w:tcBorders>
            <w:shd w:val="clear" w:color="auto" w:fill="auto"/>
            <w:noWrap/>
            <w:vAlign w:val="center"/>
            <w:hideMark/>
          </w:tcPr>
          <w:p w14:paraId="138635F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$3,135.00</w:t>
            </w:r>
          </w:p>
        </w:tc>
      </w:tr>
      <w:tr w:rsidR="00084C61" w:rsidRPr="00405429" w14:paraId="3B96BC1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B42C54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6FED090" w14:textId="77777777" w:rsidTr="00CC37C0">
        <w:trPr>
          <w:trHeight w:val="317"/>
        </w:trPr>
        <w:tc>
          <w:tcPr>
            <w:tcW w:w="8364" w:type="dxa"/>
            <w:gridSpan w:val="2"/>
            <w:tcBorders>
              <w:top w:val="nil"/>
              <w:left w:val="nil"/>
              <w:bottom w:val="nil"/>
              <w:right w:val="nil"/>
            </w:tcBorders>
            <w:shd w:val="clear" w:color="auto" w:fill="auto"/>
            <w:vAlign w:val="center"/>
            <w:hideMark/>
          </w:tcPr>
          <w:p w14:paraId="20B97D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XXIV.</w:t>
            </w:r>
            <w:r w:rsidRPr="00405429">
              <w:rPr>
                <w:rFonts w:ascii="Arial" w:eastAsia="Times New Roman" w:hAnsi="Arial" w:cs="Arial"/>
                <w:color w:val="000000"/>
                <w:sz w:val="24"/>
                <w:szCs w:val="24"/>
                <w:lang w:eastAsia="es-MX"/>
              </w:rPr>
              <w:t xml:space="preserve"> Expedición de gafetes o tarjeta inteligente con fotografía para identificación de personas operadoras conductoras de vehículos del servicio de transporte público, previstos en el artículo 188 de la Ley de Movilidad, Seguridad Vial y Transporte del Estado de Jalisco:</w:t>
            </w:r>
          </w:p>
        </w:tc>
      </w:tr>
      <w:tr w:rsidR="00084C61" w:rsidRPr="00405429" w14:paraId="5A6B565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893D5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EA46753" w14:textId="77777777" w:rsidTr="00BB43CF">
        <w:trPr>
          <w:trHeight w:val="317"/>
        </w:trPr>
        <w:tc>
          <w:tcPr>
            <w:tcW w:w="6938" w:type="dxa"/>
            <w:tcBorders>
              <w:top w:val="nil"/>
              <w:left w:val="nil"/>
              <w:bottom w:val="nil"/>
              <w:right w:val="nil"/>
            </w:tcBorders>
            <w:shd w:val="clear" w:color="auto" w:fill="auto"/>
            <w:vAlign w:val="center"/>
            <w:hideMark/>
          </w:tcPr>
          <w:p w14:paraId="62DB762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Personas conductoras operadoras de transporte público en su modo de masivo o colectivo:</w:t>
            </w:r>
          </w:p>
        </w:tc>
        <w:tc>
          <w:tcPr>
            <w:tcW w:w="1426" w:type="dxa"/>
            <w:tcBorders>
              <w:top w:val="nil"/>
              <w:left w:val="nil"/>
              <w:bottom w:val="nil"/>
              <w:right w:val="nil"/>
            </w:tcBorders>
            <w:shd w:val="clear" w:color="auto" w:fill="auto"/>
            <w:noWrap/>
            <w:vAlign w:val="center"/>
            <w:hideMark/>
          </w:tcPr>
          <w:p w14:paraId="484AA377"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1850CBBA" w14:textId="1561140B"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$691.00</w:t>
            </w:r>
          </w:p>
        </w:tc>
      </w:tr>
      <w:tr w:rsidR="00084C61" w:rsidRPr="00405429" w14:paraId="380EEF2A" w14:textId="77777777" w:rsidTr="00BB43CF">
        <w:trPr>
          <w:trHeight w:val="317"/>
        </w:trPr>
        <w:tc>
          <w:tcPr>
            <w:tcW w:w="6938" w:type="dxa"/>
            <w:tcBorders>
              <w:top w:val="nil"/>
              <w:left w:val="nil"/>
              <w:bottom w:val="nil"/>
              <w:right w:val="nil"/>
            </w:tcBorders>
            <w:shd w:val="clear" w:color="auto" w:fill="auto"/>
            <w:noWrap/>
            <w:vAlign w:val="bottom"/>
            <w:hideMark/>
          </w:tcPr>
          <w:p w14:paraId="341CC34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E7D4D6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50BA605" w14:textId="77777777" w:rsidTr="00BB43CF">
        <w:trPr>
          <w:trHeight w:val="317"/>
        </w:trPr>
        <w:tc>
          <w:tcPr>
            <w:tcW w:w="6938" w:type="dxa"/>
            <w:tcBorders>
              <w:top w:val="nil"/>
              <w:left w:val="nil"/>
              <w:bottom w:val="nil"/>
              <w:right w:val="nil"/>
            </w:tcBorders>
            <w:shd w:val="clear" w:color="auto" w:fill="auto"/>
            <w:vAlign w:val="center"/>
            <w:hideMark/>
          </w:tcPr>
          <w:p w14:paraId="2FF9DF1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Personas conductoras de transporte público en su modo de taxi, taxi con sitio y radio taxi:</w:t>
            </w:r>
          </w:p>
        </w:tc>
        <w:tc>
          <w:tcPr>
            <w:tcW w:w="1426" w:type="dxa"/>
            <w:tcBorders>
              <w:top w:val="nil"/>
              <w:left w:val="nil"/>
              <w:bottom w:val="nil"/>
              <w:right w:val="nil"/>
            </w:tcBorders>
            <w:shd w:val="clear" w:color="auto" w:fill="auto"/>
            <w:noWrap/>
            <w:vAlign w:val="center"/>
            <w:hideMark/>
          </w:tcPr>
          <w:p w14:paraId="6EA39A3D"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1FEF93F3" w14:textId="59AD7663"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$691.00</w:t>
            </w:r>
          </w:p>
        </w:tc>
      </w:tr>
      <w:tr w:rsidR="00084C61" w:rsidRPr="00405429" w14:paraId="5E8BB579" w14:textId="77777777" w:rsidTr="00BB43CF">
        <w:trPr>
          <w:trHeight w:val="317"/>
        </w:trPr>
        <w:tc>
          <w:tcPr>
            <w:tcW w:w="6938" w:type="dxa"/>
            <w:tcBorders>
              <w:top w:val="nil"/>
              <w:left w:val="nil"/>
              <w:bottom w:val="nil"/>
              <w:right w:val="nil"/>
            </w:tcBorders>
            <w:shd w:val="clear" w:color="auto" w:fill="auto"/>
            <w:noWrap/>
            <w:vAlign w:val="bottom"/>
            <w:hideMark/>
          </w:tcPr>
          <w:p w14:paraId="6AECF85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000ECD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55E63E1" w14:textId="77777777" w:rsidTr="00BB43CF">
        <w:trPr>
          <w:trHeight w:val="317"/>
        </w:trPr>
        <w:tc>
          <w:tcPr>
            <w:tcW w:w="6938" w:type="dxa"/>
            <w:tcBorders>
              <w:top w:val="nil"/>
              <w:left w:val="nil"/>
              <w:bottom w:val="nil"/>
              <w:right w:val="nil"/>
            </w:tcBorders>
            <w:shd w:val="clear" w:color="auto" w:fill="auto"/>
            <w:vAlign w:val="center"/>
            <w:hideMark/>
          </w:tcPr>
          <w:p w14:paraId="30BDBEF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 xml:space="preserve">Personas conductoras de transporte público en su modo de especializado: </w:t>
            </w:r>
          </w:p>
        </w:tc>
        <w:tc>
          <w:tcPr>
            <w:tcW w:w="1426" w:type="dxa"/>
            <w:tcBorders>
              <w:top w:val="nil"/>
              <w:left w:val="nil"/>
              <w:bottom w:val="nil"/>
              <w:right w:val="nil"/>
            </w:tcBorders>
            <w:shd w:val="clear" w:color="auto" w:fill="auto"/>
            <w:noWrap/>
            <w:vAlign w:val="center"/>
            <w:hideMark/>
          </w:tcPr>
          <w:p w14:paraId="57F47EB3"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7A540C07" w14:textId="69ED842C"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$691.00</w:t>
            </w:r>
          </w:p>
        </w:tc>
      </w:tr>
      <w:tr w:rsidR="00084C61" w:rsidRPr="00405429" w14:paraId="0273F5F0" w14:textId="77777777" w:rsidTr="00BB43CF">
        <w:trPr>
          <w:trHeight w:val="317"/>
        </w:trPr>
        <w:tc>
          <w:tcPr>
            <w:tcW w:w="6938" w:type="dxa"/>
            <w:tcBorders>
              <w:top w:val="nil"/>
              <w:left w:val="nil"/>
              <w:bottom w:val="nil"/>
              <w:right w:val="nil"/>
            </w:tcBorders>
            <w:shd w:val="clear" w:color="auto" w:fill="auto"/>
            <w:noWrap/>
            <w:vAlign w:val="bottom"/>
            <w:hideMark/>
          </w:tcPr>
          <w:p w14:paraId="112A619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1EFAAB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6E945AC" w14:textId="77777777" w:rsidTr="00BB43CF">
        <w:trPr>
          <w:trHeight w:val="317"/>
        </w:trPr>
        <w:tc>
          <w:tcPr>
            <w:tcW w:w="6938" w:type="dxa"/>
            <w:tcBorders>
              <w:top w:val="nil"/>
              <w:left w:val="nil"/>
              <w:bottom w:val="nil"/>
              <w:right w:val="nil"/>
            </w:tcBorders>
            <w:shd w:val="clear" w:color="auto" w:fill="auto"/>
            <w:vAlign w:val="center"/>
            <w:hideMark/>
          </w:tcPr>
          <w:p w14:paraId="35AE9D0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Personas conductoras operadoras de transporte público en su modo de carga:</w:t>
            </w:r>
          </w:p>
        </w:tc>
        <w:tc>
          <w:tcPr>
            <w:tcW w:w="1426" w:type="dxa"/>
            <w:tcBorders>
              <w:top w:val="nil"/>
              <w:left w:val="nil"/>
              <w:bottom w:val="nil"/>
              <w:right w:val="nil"/>
            </w:tcBorders>
            <w:shd w:val="clear" w:color="auto" w:fill="auto"/>
            <w:noWrap/>
            <w:vAlign w:val="center"/>
            <w:hideMark/>
          </w:tcPr>
          <w:p w14:paraId="47037007"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06CBE3A8" w14:textId="1AE10EDA"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$691.00</w:t>
            </w:r>
          </w:p>
        </w:tc>
      </w:tr>
      <w:tr w:rsidR="00084C61" w:rsidRPr="00405429" w14:paraId="7C4CF0E1" w14:textId="77777777" w:rsidTr="00BB43CF">
        <w:trPr>
          <w:trHeight w:val="317"/>
        </w:trPr>
        <w:tc>
          <w:tcPr>
            <w:tcW w:w="6938" w:type="dxa"/>
            <w:tcBorders>
              <w:top w:val="nil"/>
              <w:left w:val="nil"/>
              <w:bottom w:val="nil"/>
              <w:right w:val="nil"/>
            </w:tcBorders>
            <w:shd w:val="clear" w:color="auto" w:fill="auto"/>
            <w:noWrap/>
            <w:vAlign w:val="bottom"/>
            <w:hideMark/>
          </w:tcPr>
          <w:p w14:paraId="4E22C6A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72CC9F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0F86F0D" w14:textId="77777777" w:rsidTr="00BB43CF">
        <w:trPr>
          <w:trHeight w:val="317"/>
        </w:trPr>
        <w:tc>
          <w:tcPr>
            <w:tcW w:w="6938" w:type="dxa"/>
            <w:tcBorders>
              <w:top w:val="nil"/>
              <w:left w:val="nil"/>
              <w:bottom w:val="nil"/>
              <w:right w:val="nil"/>
            </w:tcBorders>
            <w:shd w:val="clear" w:color="auto" w:fill="auto"/>
            <w:vAlign w:val="center"/>
            <w:hideMark/>
          </w:tcPr>
          <w:p w14:paraId="2EC1D40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e) </w:t>
            </w:r>
            <w:r w:rsidRPr="00405429">
              <w:rPr>
                <w:rFonts w:ascii="Arial" w:eastAsia="Times New Roman" w:hAnsi="Arial" w:cs="Arial"/>
                <w:color w:val="000000"/>
                <w:sz w:val="24"/>
                <w:szCs w:val="24"/>
                <w:lang w:eastAsia="es-MX"/>
              </w:rPr>
              <w:t>Personas conductoras operadoras del servicio de transporte público en su modo de trasporte escolar:</w:t>
            </w:r>
          </w:p>
        </w:tc>
        <w:tc>
          <w:tcPr>
            <w:tcW w:w="1426" w:type="dxa"/>
            <w:tcBorders>
              <w:top w:val="nil"/>
              <w:left w:val="nil"/>
              <w:bottom w:val="nil"/>
              <w:right w:val="nil"/>
            </w:tcBorders>
            <w:shd w:val="clear" w:color="auto" w:fill="auto"/>
            <w:noWrap/>
            <w:vAlign w:val="center"/>
            <w:hideMark/>
          </w:tcPr>
          <w:p w14:paraId="394EB0CA"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CEF3CB2" w14:textId="492F5EA5"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$807.00</w:t>
            </w:r>
          </w:p>
        </w:tc>
      </w:tr>
      <w:tr w:rsidR="00084C61" w:rsidRPr="00405429" w14:paraId="7FC1298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5C91F4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3A4218AD" w14:textId="77777777" w:rsidTr="00CC37C0">
        <w:trPr>
          <w:trHeight w:val="317"/>
        </w:trPr>
        <w:tc>
          <w:tcPr>
            <w:tcW w:w="8364" w:type="dxa"/>
            <w:gridSpan w:val="2"/>
            <w:tcBorders>
              <w:top w:val="nil"/>
              <w:left w:val="nil"/>
              <w:bottom w:val="nil"/>
              <w:right w:val="nil"/>
            </w:tcBorders>
            <w:shd w:val="clear" w:color="auto" w:fill="auto"/>
            <w:vAlign w:val="center"/>
            <w:hideMark/>
          </w:tcPr>
          <w:p w14:paraId="3061FD6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tramites de esta fracción de los incisos a), b), c), d) y e) tendrán un costo de $441.00 pesos para adultos mayores de 65 años de edad en adelante, y que sean operadores de vehículos del servicio público de transporte.</w:t>
            </w:r>
          </w:p>
        </w:tc>
      </w:tr>
      <w:tr w:rsidR="00084C61" w:rsidRPr="00405429" w14:paraId="2C494B9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4B985A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68F57E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2E56CE5"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XXV.</w:t>
            </w:r>
            <w:r w:rsidRPr="00405429">
              <w:rPr>
                <w:rFonts w:ascii="Arial" w:eastAsia="Times New Roman" w:hAnsi="Arial" w:cs="Arial"/>
                <w:color w:val="000000"/>
                <w:sz w:val="24"/>
                <w:szCs w:val="24"/>
                <w:lang w:eastAsia="es-MX"/>
              </w:rPr>
              <w:t xml:space="preserve"> Expedición de ploteo de planos de infraestructura vial:</w:t>
            </w:r>
          </w:p>
        </w:tc>
      </w:tr>
      <w:tr w:rsidR="00084C61" w:rsidRPr="00405429" w14:paraId="5EE5CC3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42BC9B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r>
      <w:tr w:rsidR="00084C61" w:rsidRPr="00405429" w14:paraId="2E876C50" w14:textId="77777777" w:rsidTr="00BB43CF">
        <w:trPr>
          <w:trHeight w:val="317"/>
        </w:trPr>
        <w:tc>
          <w:tcPr>
            <w:tcW w:w="6938" w:type="dxa"/>
            <w:tcBorders>
              <w:top w:val="nil"/>
              <w:left w:val="nil"/>
              <w:bottom w:val="nil"/>
              <w:right w:val="nil"/>
            </w:tcBorders>
            <w:shd w:val="clear" w:color="auto" w:fill="auto"/>
            <w:noWrap/>
            <w:vAlign w:val="center"/>
            <w:hideMark/>
          </w:tcPr>
          <w:p w14:paraId="30D935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Ploteo de planos a color:</w:t>
            </w:r>
          </w:p>
        </w:tc>
        <w:tc>
          <w:tcPr>
            <w:tcW w:w="1426" w:type="dxa"/>
            <w:tcBorders>
              <w:top w:val="nil"/>
              <w:left w:val="nil"/>
              <w:bottom w:val="nil"/>
              <w:right w:val="nil"/>
            </w:tcBorders>
            <w:shd w:val="clear" w:color="auto" w:fill="auto"/>
            <w:noWrap/>
            <w:vAlign w:val="center"/>
            <w:hideMark/>
          </w:tcPr>
          <w:p w14:paraId="17F1B3B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$202.00</w:t>
            </w:r>
          </w:p>
        </w:tc>
      </w:tr>
      <w:tr w:rsidR="00084C61" w:rsidRPr="00405429" w14:paraId="1DA3FD4C" w14:textId="77777777" w:rsidTr="00BB43CF">
        <w:trPr>
          <w:trHeight w:val="317"/>
        </w:trPr>
        <w:tc>
          <w:tcPr>
            <w:tcW w:w="6938" w:type="dxa"/>
            <w:tcBorders>
              <w:top w:val="nil"/>
              <w:left w:val="nil"/>
              <w:bottom w:val="nil"/>
              <w:right w:val="nil"/>
            </w:tcBorders>
            <w:shd w:val="clear" w:color="auto" w:fill="auto"/>
            <w:noWrap/>
            <w:vAlign w:val="bottom"/>
            <w:hideMark/>
          </w:tcPr>
          <w:p w14:paraId="1C52F8D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620A69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D25256C" w14:textId="77777777" w:rsidTr="00BB43CF">
        <w:trPr>
          <w:trHeight w:val="317"/>
        </w:trPr>
        <w:tc>
          <w:tcPr>
            <w:tcW w:w="6938" w:type="dxa"/>
            <w:tcBorders>
              <w:top w:val="nil"/>
              <w:left w:val="nil"/>
              <w:bottom w:val="nil"/>
              <w:right w:val="nil"/>
            </w:tcBorders>
            <w:shd w:val="clear" w:color="auto" w:fill="auto"/>
            <w:noWrap/>
            <w:vAlign w:val="center"/>
            <w:hideMark/>
          </w:tcPr>
          <w:p w14:paraId="37390B8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Ploteo de planos a blanco y negro:</w:t>
            </w:r>
          </w:p>
        </w:tc>
        <w:tc>
          <w:tcPr>
            <w:tcW w:w="1426" w:type="dxa"/>
            <w:tcBorders>
              <w:top w:val="nil"/>
              <w:left w:val="nil"/>
              <w:bottom w:val="nil"/>
              <w:right w:val="nil"/>
            </w:tcBorders>
            <w:shd w:val="clear" w:color="auto" w:fill="auto"/>
            <w:noWrap/>
            <w:vAlign w:val="center"/>
            <w:hideMark/>
          </w:tcPr>
          <w:p w14:paraId="227CE9E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$135.00</w:t>
            </w:r>
          </w:p>
        </w:tc>
      </w:tr>
      <w:tr w:rsidR="00084C61" w:rsidRPr="00405429" w14:paraId="38C6F21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5195B0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34AC208" w14:textId="77777777" w:rsidTr="00CC37C0">
        <w:trPr>
          <w:trHeight w:val="317"/>
        </w:trPr>
        <w:tc>
          <w:tcPr>
            <w:tcW w:w="8364" w:type="dxa"/>
            <w:gridSpan w:val="2"/>
            <w:tcBorders>
              <w:top w:val="nil"/>
              <w:left w:val="nil"/>
              <w:bottom w:val="nil"/>
              <w:right w:val="nil"/>
            </w:tcBorders>
            <w:shd w:val="clear" w:color="auto" w:fill="auto"/>
            <w:vAlign w:val="center"/>
            <w:hideMark/>
          </w:tcPr>
          <w:p w14:paraId="43432E0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XXVI.</w:t>
            </w:r>
            <w:r w:rsidRPr="00405429">
              <w:rPr>
                <w:rFonts w:ascii="Arial" w:eastAsia="Times New Roman" w:hAnsi="Arial" w:cs="Arial"/>
                <w:color w:val="000000"/>
                <w:sz w:val="24"/>
                <w:szCs w:val="24"/>
                <w:lang w:eastAsia="es-MX"/>
              </w:rPr>
              <w:t xml:space="preserve"> Por los servicios que preste la Secretaría de Transporte respecto a la regularización y funcionamiento de los centros de capacitación acreditados para los conductores del servicio público de transporte de personas y cosas:</w:t>
            </w:r>
          </w:p>
        </w:tc>
      </w:tr>
      <w:tr w:rsidR="00084C61" w:rsidRPr="00405429" w14:paraId="0221B95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60252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7E10583" w14:textId="77777777" w:rsidTr="00BB43CF">
        <w:trPr>
          <w:trHeight w:val="317"/>
        </w:trPr>
        <w:tc>
          <w:tcPr>
            <w:tcW w:w="6938" w:type="dxa"/>
            <w:tcBorders>
              <w:top w:val="nil"/>
              <w:left w:val="nil"/>
              <w:bottom w:val="nil"/>
              <w:right w:val="nil"/>
            </w:tcBorders>
            <w:shd w:val="clear" w:color="auto" w:fill="auto"/>
            <w:vAlign w:val="center"/>
            <w:hideMark/>
          </w:tcPr>
          <w:p w14:paraId="62CFBB2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Solicitud de evaluación de los centros de capacitación para conductores del transporte público:</w:t>
            </w:r>
          </w:p>
        </w:tc>
        <w:tc>
          <w:tcPr>
            <w:tcW w:w="1426" w:type="dxa"/>
            <w:tcBorders>
              <w:top w:val="nil"/>
              <w:left w:val="nil"/>
              <w:bottom w:val="nil"/>
              <w:right w:val="nil"/>
            </w:tcBorders>
            <w:shd w:val="clear" w:color="auto" w:fill="auto"/>
            <w:noWrap/>
            <w:vAlign w:val="center"/>
            <w:hideMark/>
          </w:tcPr>
          <w:p w14:paraId="73EF94E1" w14:textId="77777777" w:rsidR="006F0896" w:rsidRPr="00405429" w:rsidRDefault="006F0896" w:rsidP="00084C61">
            <w:pPr>
              <w:spacing w:after="0" w:line="240" w:lineRule="auto"/>
              <w:jc w:val="right"/>
              <w:rPr>
                <w:rFonts w:ascii="Arial" w:eastAsia="Times New Roman" w:hAnsi="Arial" w:cs="Arial"/>
                <w:color w:val="000000"/>
                <w:sz w:val="24"/>
                <w:szCs w:val="24"/>
                <w:lang w:eastAsia="es-MX"/>
              </w:rPr>
            </w:pPr>
          </w:p>
          <w:p w14:paraId="564BE019" w14:textId="05ED1948"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$657.00</w:t>
            </w:r>
          </w:p>
        </w:tc>
      </w:tr>
      <w:tr w:rsidR="00084C61" w:rsidRPr="00405429" w14:paraId="14A31A47" w14:textId="77777777" w:rsidTr="00BB43CF">
        <w:trPr>
          <w:trHeight w:val="317"/>
        </w:trPr>
        <w:tc>
          <w:tcPr>
            <w:tcW w:w="6938" w:type="dxa"/>
            <w:tcBorders>
              <w:top w:val="nil"/>
              <w:left w:val="nil"/>
              <w:bottom w:val="nil"/>
              <w:right w:val="nil"/>
            </w:tcBorders>
            <w:shd w:val="clear" w:color="auto" w:fill="auto"/>
            <w:noWrap/>
            <w:vAlign w:val="bottom"/>
            <w:hideMark/>
          </w:tcPr>
          <w:p w14:paraId="4E9D31A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F87B7C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345313F" w14:textId="77777777" w:rsidTr="00BB43CF">
        <w:trPr>
          <w:trHeight w:val="317"/>
        </w:trPr>
        <w:tc>
          <w:tcPr>
            <w:tcW w:w="6938" w:type="dxa"/>
            <w:tcBorders>
              <w:top w:val="nil"/>
              <w:left w:val="nil"/>
              <w:bottom w:val="nil"/>
              <w:right w:val="nil"/>
            </w:tcBorders>
            <w:shd w:val="clear" w:color="auto" w:fill="auto"/>
            <w:vAlign w:val="center"/>
            <w:hideMark/>
          </w:tcPr>
          <w:p w14:paraId="5033D1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Evaluación de los centros de capacitación para conductores del transporte público:</w:t>
            </w:r>
          </w:p>
        </w:tc>
        <w:tc>
          <w:tcPr>
            <w:tcW w:w="1426" w:type="dxa"/>
            <w:tcBorders>
              <w:top w:val="nil"/>
              <w:left w:val="nil"/>
              <w:bottom w:val="nil"/>
              <w:right w:val="nil"/>
            </w:tcBorders>
            <w:shd w:val="clear" w:color="auto" w:fill="auto"/>
            <w:noWrap/>
            <w:vAlign w:val="center"/>
            <w:hideMark/>
          </w:tcPr>
          <w:p w14:paraId="5411F854"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6EF39FC5" w14:textId="5E007EEB"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$19,729.00</w:t>
            </w:r>
          </w:p>
        </w:tc>
      </w:tr>
      <w:tr w:rsidR="00084C61" w:rsidRPr="00405429" w14:paraId="706C99AB" w14:textId="77777777" w:rsidTr="00BB43CF">
        <w:trPr>
          <w:trHeight w:val="317"/>
        </w:trPr>
        <w:tc>
          <w:tcPr>
            <w:tcW w:w="6938" w:type="dxa"/>
            <w:tcBorders>
              <w:top w:val="nil"/>
              <w:left w:val="nil"/>
              <w:bottom w:val="nil"/>
              <w:right w:val="nil"/>
            </w:tcBorders>
            <w:shd w:val="clear" w:color="auto" w:fill="auto"/>
            <w:noWrap/>
            <w:vAlign w:val="bottom"/>
            <w:hideMark/>
          </w:tcPr>
          <w:p w14:paraId="607EE7E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F941EC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A0CA613" w14:textId="77777777" w:rsidTr="00CC37C0">
        <w:trPr>
          <w:trHeight w:val="317"/>
        </w:trPr>
        <w:tc>
          <w:tcPr>
            <w:tcW w:w="8364" w:type="dxa"/>
            <w:gridSpan w:val="2"/>
            <w:tcBorders>
              <w:top w:val="nil"/>
              <w:left w:val="nil"/>
              <w:bottom w:val="nil"/>
              <w:right w:val="nil"/>
            </w:tcBorders>
            <w:shd w:val="clear" w:color="auto" w:fill="auto"/>
            <w:vAlign w:val="center"/>
            <w:hideMark/>
          </w:tcPr>
          <w:p w14:paraId="115020F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XXVII.</w:t>
            </w:r>
            <w:r w:rsidRPr="00405429">
              <w:rPr>
                <w:rFonts w:ascii="Arial" w:eastAsia="Times New Roman" w:hAnsi="Arial" w:cs="Arial"/>
                <w:color w:val="000000"/>
                <w:sz w:val="24"/>
                <w:szCs w:val="24"/>
                <w:lang w:eastAsia="es-MX"/>
              </w:rPr>
              <w:t xml:space="preserve"> Por la autorización de elementos operativos y unidades motorizadas de la Comisaría General de Vialidad, para prestar servicios en eventos con fines lucrativos, previo estudio de viabilidad y autorización del Comisario de Vialidad:</w:t>
            </w:r>
          </w:p>
        </w:tc>
      </w:tr>
      <w:tr w:rsidR="00084C61" w:rsidRPr="00405429" w14:paraId="1B0150F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24C0FA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274C63E" w14:textId="77777777" w:rsidTr="00BB43CF">
        <w:trPr>
          <w:trHeight w:val="317"/>
        </w:trPr>
        <w:tc>
          <w:tcPr>
            <w:tcW w:w="6938" w:type="dxa"/>
            <w:tcBorders>
              <w:top w:val="nil"/>
              <w:left w:val="nil"/>
              <w:bottom w:val="nil"/>
              <w:right w:val="nil"/>
            </w:tcBorders>
            <w:shd w:val="clear" w:color="auto" w:fill="auto"/>
            <w:noWrap/>
            <w:vAlign w:val="center"/>
            <w:hideMark/>
          </w:tcPr>
          <w:p w14:paraId="1C8BB84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 xml:space="preserve">Por elemento operativo por día: </w:t>
            </w:r>
          </w:p>
        </w:tc>
        <w:tc>
          <w:tcPr>
            <w:tcW w:w="1426" w:type="dxa"/>
            <w:tcBorders>
              <w:top w:val="nil"/>
              <w:left w:val="nil"/>
              <w:bottom w:val="nil"/>
              <w:right w:val="nil"/>
            </w:tcBorders>
            <w:shd w:val="clear" w:color="auto" w:fill="auto"/>
            <w:noWrap/>
            <w:vAlign w:val="center"/>
            <w:hideMark/>
          </w:tcPr>
          <w:p w14:paraId="372A07A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$2,763.00</w:t>
            </w:r>
          </w:p>
        </w:tc>
      </w:tr>
      <w:tr w:rsidR="00084C61" w:rsidRPr="00405429" w14:paraId="04964AB1" w14:textId="77777777" w:rsidTr="00BB43CF">
        <w:trPr>
          <w:trHeight w:val="317"/>
        </w:trPr>
        <w:tc>
          <w:tcPr>
            <w:tcW w:w="6938" w:type="dxa"/>
            <w:tcBorders>
              <w:top w:val="nil"/>
              <w:left w:val="nil"/>
              <w:bottom w:val="nil"/>
              <w:right w:val="nil"/>
            </w:tcBorders>
            <w:shd w:val="clear" w:color="auto" w:fill="auto"/>
            <w:noWrap/>
            <w:vAlign w:val="bottom"/>
            <w:hideMark/>
          </w:tcPr>
          <w:p w14:paraId="34E62F4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DB0D98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C848CE0" w14:textId="77777777" w:rsidTr="00BB43CF">
        <w:trPr>
          <w:trHeight w:val="317"/>
        </w:trPr>
        <w:tc>
          <w:tcPr>
            <w:tcW w:w="6938" w:type="dxa"/>
            <w:tcBorders>
              <w:top w:val="nil"/>
              <w:left w:val="nil"/>
              <w:bottom w:val="nil"/>
              <w:right w:val="nil"/>
            </w:tcBorders>
            <w:shd w:val="clear" w:color="auto" w:fill="auto"/>
            <w:noWrap/>
            <w:vAlign w:val="center"/>
            <w:hideMark/>
          </w:tcPr>
          <w:p w14:paraId="14BC2DC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unidad motorizada, por día:</w:t>
            </w:r>
          </w:p>
        </w:tc>
        <w:tc>
          <w:tcPr>
            <w:tcW w:w="1426" w:type="dxa"/>
            <w:tcBorders>
              <w:top w:val="nil"/>
              <w:left w:val="nil"/>
              <w:bottom w:val="nil"/>
              <w:right w:val="nil"/>
            </w:tcBorders>
            <w:shd w:val="clear" w:color="auto" w:fill="auto"/>
            <w:noWrap/>
            <w:vAlign w:val="center"/>
            <w:hideMark/>
          </w:tcPr>
          <w:p w14:paraId="123453E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$1,327.00</w:t>
            </w:r>
          </w:p>
        </w:tc>
      </w:tr>
      <w:tr w:rsidR="00084C61" w:rsidRPr="00405429" w14:paraId="7C0889C7" w14:textId="77777777" w:rsidTr="00BB43CF">
        <w:trPr>
          <w:trHeight w:val="317"/>
        </w:trPr>
        <w:tc>
          <w:tcPr>
            <w:tcW w:w="6938" w:type="dxa"/>
            <w:tcBorders>
              <w:top w:val="nil"/>
              <w:left w:val="nil"/>
              <w:bottom w:val="nil"/>
              <w:right w:val="nil"/>
            </w:tcBorders>
            <w:shd w:val="clear" w:color="auto" w:fill="auto"/>
            <w:noWrap/>
            <w:vAlign w:val="bottom"/>
            <w:hideMark/>
          </w:tcPr>
          <w:p w14:paraId="041D6F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83DF5B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49E47C9" w14:textId="77777777" w:rsidTr="00BB43CF">
        <w:trPr>
          <w:trHeight w:val="317"/>
        </w:trPr>
        <w:tc>
          <w:tcPr>
            <w:tcW w:w="6938" w:type="dxa"/>
            <w:tcBorders>
              <w:top w:val="nil"/>
              <w:left w:val="nil"/>
              <w:bottom w:val="nil"/>
              <w:right w:val="nil"/>
            </w:tcBorders>
            <w:shd w:val="clear" w:color="auto" w:fill="auto"/>
            <w:vAlign w:val="center"/>
            <w:hideMark/>
          </w:tcPr>
          <w:p w14:paraId="6E9A93E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XXVIII.</w:t>
            </w:r>
            <w:r w:rsidRPr="00405429">
              <w:rPr>
                <w:rFonts w:ascii="Arial" w:eastAsia="Times New Roman" w:hAnsi="Arial" w:cs="Arial"/>
                <w:color w:val="000000"/>
                <w:sz w:val="24"/>
                <w:szCs w:val="24"/>
                <w:lang w:eastAsia="es-MX"/>
              </w:rPr>
              <w:t xml:space="preserve"> Por el registro para operar como empresas de redes de transporte:</w:t>
            </w:r>
          </w:p>
        </w:tc>
        <w:tc>
          <w:tcPr>
            <w:tcW w:w="1426" w:type="dxa"/>
            <w:tcBorders>
              <w:top w:val="nil"/>
              <w:left w:val="nil"/>
              <w:bottom w:val="nil"/>
              <w:right w:val="nil"/>
            </w:tcBorders>
            <w:shd w:val="clear" w:color="auto" w:fill="auto"/>
            <w:noWrap/>
            <w:vAlign w:val="center"/>
            <w:hideMark/>
          </w:tcPr>
          <w:p w14:paraId="03C5040C"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3B28BB17" w14:textId="7707DD63"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$47,420.00</w:t>
            </w:r>
          </w:p>
        </w:tc>
      </w:tr>
      <w:tr w:rsidR="00084C61" w:rsidRPr="00405429" w14:paraId="77CE15A3" w14:textId="77777777" w:rsidTr="00BB43CF">
        <w:trPr>
          <w:trHeight w:val="317"/>
        </w:trPr>
        <w:tc>
          <w:tcPr>
            <w:tcW w:w="6938" w:type="dxa"/>
            <w:tcBorders>
              <w:top w:val="nil"/>
              <w:left w:val="nil"/>
              <w:bottom w:val="nil"/>
              <w:right w:val="nil"/>
            </w:tcBorders>
            <w:shd w:val="clear" w:color="auto" w:fill="auto"/>
            <w:noWrap/>
            <w:vAlign w:val="bottom"/>
            <w:hideMark/>
          </w:tcPr>
          <w:p w14:paraId="6734A91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A486EC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DFA69F3" w14:textId="77777777" w:rsidTr="00BB43CF">
        <w:trPr>
          <w:trHeight w:val="317"/>
        </w:trPr>
        <w:tc>
          <w:tcPr>
            <w:tcW w:w="6938" w:type="dxa"/>
            <w:tcBorders>
              <w:top w:val="nil"/>
              <w:left w:val="nil"/>
              <w:bottom w:val="nil"/>
              <w:right w:val="nil"/>
            </w:tcBorders>
            <w:shd w:val="clear" w:color="auto" w:fill="auto"/>
            <w:vAlign w:val="center"/>
            <w:hideMark/>
          </w:tcPr>
          <w:p w14:paraId="3821168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XXIX</w:t>
            </w:r>
            <w:r w:rsidRPr="00405429">
              <w:rPr>
                <w:rFonts w:ascii="Arial" w:eastAsia="Times New Roman" w:hAnsi="Arial" w:cs="Arial"/>
                <w:color w:val="000000"/>
                <w:sz w:val="24"/>
                <w:szCs w:val="24"/>
                <w:lang w:eastAsia="es-MX"/>
              </w:rPr>
              <w:t>. Por la cancelación del otorgamiento de la inscripción para prestar servicios de transporte privado de punto a punto:</w:t>
            </w:r>
          </w:p>
        </w:tc>
        <w:tc>
          <w:tcPr>
            <w:tcW w:w="1426" w:type="dxa"/>
            <w:tcBorders>
              <w:top w:val="nil"/>
              <w:left w:val="nil"/>
              <w:bottom w:val="nil"/>
              <w:right w:val="nil"/>
            </w:tcBorders>
            <w:shd w:val="clear" w:color="auto" w:fill="auto"/>
            <w:noWrap/>
            <w:vAlign w:val="center"/>
            <w:hideMark/>
          </w:tcPr>
          <w:p w14:paraId="4EC502C3"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686962A6" w14:textId="10635BCA"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$677.00</w:t>
            </w:r>
          </w:p>
        </w:tc>
      </w:tr>
      <w:tr w:rsidR="00084C61" w:rsidRPr="00405429" w14:paraId="240BF354" w14:textId="77777777" w:rsidTr="00BB43CF">
        <w:trPr>
          <w:trHeight w:val="317"/>
        </w:trPr>
        <w:tc>
          <w:tcPr>
            <w:tcW w:w="6938" w:type="dxa"/>
            <w:tcBorders>
              <w:top w:val="nil"/>
              <w:left w:val="nil"/>
              <w:bottom w:val="nil"/>
              <w:right w:val="nil"/>
            </w:tcBorders>
            <w:shd w:val="clear" w:color="auto" w:fill="auto"/>
            <w:noWrap/>
            <w:vAlign w:val="bottom"/>
            <w:hideMark/>
          </w:tcPr>
          <w:p w14:paraId="7ABF5B7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A254D1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972BCE2" w14:textId="77777777" w:rsidTr="00BB43CF">
        <w:trPr>
          <w:trHeight w:val="317"/>
        </w:trPr>
        <w:tc>
          <w:tcPr>
            <w:tcW w:w="6938" w:type="dxa"/>
            <w:tcBorders>
              <w:top w:val="nil"/>
              <w:left w:val="nil"/>
              <w:bottom w:val="nil"/>
              <w:right w:val="nil"/>
            </w:tcBorders>
            <w:shd w:val="clear" w:color="auto" w:fill="auto"/>
            <w:vAlign w:val="center"/>
            <w:hideMark/>
          </w:tcPr>
          <w:p w14:paraId="7982B44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XXX. </w:t>
            </w:r>
            <w:r w:rsidRPr="00405429">
              <w:rPr>
                <w:rFonts w:ascii="Arial" w:eastAsia="Times New Roman" w:hAnsi="Arial" w:cs="Arial"/>
                <w:color w:val="000000"/>
                <w:sz w:val="24"/>
                <w:szCs w:val="24"/>
                <w:lang w:eastAsia="es-MX"/>
              </w:rPr>
              <w:t>Por la renovación de la inscripción para operar como empresas de redes de transporte:</w:t>
            </w:r>
          </w:p>
        </w:tc>
        <w:tc>
          <w:tcPr>
            <w:tcW w:w="1426" w:type="dxa"/>
            <w:tcBorders>
              <w:top w:val="nil"/>
              <w:left w:val="nil"/>
              <w:bottom w:val="nil"/>
              <w:right w:val="nil"/>
            </w:tcBorders>
            <w:shd w:val="clear" w:color="auto" w:fill="auto"/>
            <w:noWrap/>
            <w:vAlign w:val="center"/>
            <w:hideMark/>
          </w:tcPr>
          <w:p w14:paraId="4761DCE0"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264B1509" w14:textId="40BDAB4F"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$49,058.00</w:t>
            </w:r>
          </w:p>
        </w:tc>
      </w:tr>
      <w:tr w:rsidR="00084C61" w:rsidRPr="00405429" w14:paraId="7FCC2149" w14:textId="77777777" w:rsidTr="00BB43CF">
        <w:trPr>
          <w:trHeight w:val="317"/>
        </w:trPr>
        <w:tc>
          <w:tcPr>
            <w:tcW w:w="6938" w:type="dxa"/>
            <w:tcBorders>
              <w:top w:val="nil"/>
              <w:left w:val="nil"/>
              <w:bottom w:val="nil"/>
              <w:right w:val="nil"/>
            </w:tcBorders>
            <w:shd w:val="clear" w:color="auto" w:fill="auto"/>
            <w:noWrap/>
            <w:vAlign w:val="bottom"/>
            <w:hideMark/>
          </w:tcPr>
          <w:p w14:paraId="31C4EFF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B3588C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85B82C0" w14:textId="77777777" w:rsidTr="00BB43CF">
        <w:trPr>
          <w:trHeight w:val="317"/>
        </w:trPr>
        <w:tc>
          <w:tcPr>
            <w:tcW w:w="6938" w:type="dxa"/>
            <w:tcBorders>
              <w:top w:val="nil"/>
              <w:left w:val="nil"/>
              <w:bottom w:val="nil"/>
              <w:right w:val="nil"/>
            </w:tcBorders>
            <w:shd w:val="clear" w:color="auto" w:fill="auto"/>
            <w:vAlign w:val="center"/>
            <w:hideMark/>
          </w:tcPr>
          <w:p w14:paraId="5525F15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XXXI.</w:t>
            </w:r>
            <w:r w:rsidRPr="00405429">
              <w:rPr>
                <w:rFonts w:ascii="Arial" w:eastAsia="Times New Roman" w:hAnsi="Arial" w:cs="Arial"/>
                <w:color w:val="000000"/>
                <w:sz w:val="24"/>
                <w:szCs w:val="24"/>
                <w:lang w:eastAsia="es-MX"/>
              </w:rPr>
              <w:t xml:space="preserve"> Por la cancelación de la inscripción para operar como empresas de redes de transporte:</w:t>
            </w:r>
          </w:p>
        </w:tc>
        <w:tc>
          <w:tcPr>
            <w:tcW w:w="1426" w:type="dxa"/>
            <w:tcBorders>
              <w:top w:val="nil"/>
              <w:left w:val="nil"/>
              <w:bottom w:val="nil"/>
              <w:right w:val="nil"/>
            </w:tcBorders>
            <w:shd w:val="clear" w:color="auto" w:fill="auto"/>
            <w:noWrap/>
            <w:vAlign w:val="center"/>
            <w:hideMark/>
          </w:tcPr>
          <w:p w14:paraId="258A2BC3"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2BA79DBF" w14:textId="0A02B944"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$702.00</w:t>
            </w:r>
          </w:p>
        </w:tc>
      </w:tr>
      <w:tr w:rsidR="00084C61" w:rsidRPr="00405429" w14:paraId="32984827" w14:textId="77777777" w:rsidTr="00BB43CF">
        <w:trPr>
          <w:trHeight w:val="317"/>
        </w:trPr>
        <w:tc>
          <w:tcPr>
            <w:tcW w:w="6938" w:type="dxa"/>
            <w:tcBorders>
              <w:top w:val="nil"/>
              <w:left w:val="nil"/>
              <w:bottom w:val="nil"/>
              <w:right w:val="nil"/>
            </w:tcBorders>
            <w:shd w:val="clear" w:color="auto" w:fill="auto"/>
            <w:noWrap/>
            <w:vAlign w:val="bottom"/>
            <w:hideMark/>
          </w:tcPr>
          <w:p w14:paraId="49B3DBD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40583A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44520FD" w14:textId="77777777" w:rsidTr="00BB43CF">
        <w:trPr>
          <w:trHeight w:val="317"/>
        </w:trPr>
        <w:tc>
          <w:tcPr>
            <w:tcW w:w="6938" w:type="dxa"/>
            <w:tcBorders>
              <w:top w:val="nil"/>
              <w:left w:val="nil"/>
              <w:bottom w:val="nil"/>
              <w:right w:val="nil"/>
            </w:tcBorders>
            <w:shd w:val="clear" w:color="auto" w:fill="auto"/>
            <w:vAlign w:val="center"/>
            <w:hideMark/>
          </w:tcPr>
          <w:p w14:paraId="1714D9A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XXXII. </w:t>
            </w:r>
            <w:r w:rsidRPr="00405429">
              <w:rPr>
                <w:rFonts w:ascii="Arial" w:eastAsia="Times New Roman" w:hAnsi="Arial" w:cs="Arial"/>
                <w:color w:val="000000"/>
                <w:sz w:val="24"/>
                <w:szCs w:val="24"/>
                <w:lang w:eastAsia="es-MX"/>
              </w:rPr>
              <w:t>Por la expedición del acuerdo que contiene el reconocimiento de titularidad en la trasmisión del permiso o concesión de transporte público en sus modalidades de taxi con sitio o radio taxi en los casos de cesión de derechos mediante poder:</w:t>
            </w:r>
          </w:p>
        </w:tc>
        <w:tc>
          <w:tcPr>
            <w:tcW w:w="1426" w:type="dxa"/>
            <w:tcBorders>
              <w:top w:val="nil"/>
              <w:left w:val="nil"/>
              <w:bottom w:val="nil"/>
              <w:right w:val="nil"/>
            </w:tcBorders>
            <w:shd w:val="clear" w:color="auto" w:fill="auto"/>
            <w:noWrap/>
            <w:vAlign w:val="center"/>
            <w:hideMark/>
          </w:tcPr>
          <w:p w14:paraId="584BE6A6"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0846FF6D"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707A14FC"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5E980B9F"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15EDF10C" w14:textId="1683EFED"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$7,340.00</w:t>
            </w:r>
          </w:p>
        </w:tc>
      </w:tr>
      <w:tr w:rsidR="00084C61" w:rsidRPr="00405429" w14:paraId="511FF253" w14:textId="77777777" w:rsidTr="00BB43CF">
        <w:trPr>
          <w:trHeight w:val="317"/>
        </w:trPr>
        <w:tc>
          <w:tcPr>
            <w:tcW w:w="6938" w:type="dxa"/>
            <w:tcBorders>
              <w:top w:val="nil"/>
              <w:left w:val="nil"/>
              <w:bottom w:val="nil"/>
              <w:right w:val="nil"/>
            </w:tcBorders>
            <w:shd w:val="clear" w:color="auto" w:fill="auto"/>
            <w:noWrap/>
            <w:vAlign w:val="bottom"/>
            <w:hideMark/>
          </w:tcPr>
          <w:p w14:paraId="4B0F7CA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C2CE37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FB12B2" w14:textId="77777777" w:rsidTr="00BB43CF">
        <w:trPr>
          <w:trHeight w:val="317"/>
        </w:trPr>
        <w:tc>
          <w:tcPr>
            <w:tcW w:w="6938" w:type="dxa"/>
            <w:tcBorders>
              <w:top w:val="nil"/>
              <w:left w:val="nil"/>
              <w:bottom w:val="nil"/>
              <w:right w:val="nil"/>
            </w:tcBorders>
            <w:shd w:val="clear" w:color="auto" w:fill="auto"/>
            <w:vAlign w:val="center"/>
            <w:hideMark/>
          </w:tcPr>
          <w:p w14:paraId="51A031A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XXXIII.</w:t>
            </w:r>
            <w:r w:rsidRPr="00405429">
              <w:rPr>
                <w:rFonts w:ascii="Arial" w:eastAsia="Times New Roman" w:hAnsi="Arial" w:cs="Arial"/>
                <w:color w:val="000000"/>
                <w:sz w:val="24"/>
                <w:szCs w:val="24"/>
                <w:lang w:eastAsia="es-MX"/>
              </w:rPr>
              <w:t xml:space="preserve"> Por la expedición del acuerdo que contiene el reconocimiento de titularidad en la trasmisión del permiso o concesión de transporte colectivo de pasajeros, en los casos de cesión de derechos mediante poder:</w:t>
            </w:r>
          </w:p>
        </w:tc>
        <w:tc>
          <w:tcPr>
            <w:tcW w:w="1426" w:type="dxa"/>
            <w:tcBorders>
              <w:top w:val="nil"/>
              <w:left w:val="nil"/>
              <w:bottom w:val="nil"/>
              <w:right w:val="nil"/>
            </w:tcBorders>
            <w:shd w:val="clear" w:color="auto" w:fill="auto"/>
            <w:noWrap/>
            <w:vAlign w:val="center"/>
            <w:hideMark/>
          </w:tcPr>
          <w:p w14:paraId="60E507FA"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5744F453"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2EAAED7F"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099E4CF5" w14:textId="0B5DF5CA"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$20,674.00</w:t>
            </w:r>
          </w:p>
        </w:tc>
      </w:tr>
      <w:tr w:rsidR="00084C61" w:rsidRPr="00405429" w14:paraId="3A4FDEA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308F94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2293743" w14:textId="77777777" w:rsidTr="00CC37C0">
        <w:trPr>
          <w:trHeight w:val="317"/>
        </w:trPr>
        <w:tc>
          <w:tcPr>
            <w:tcW w:w="8364" w:type="dxa"/>
            <w:gridSpan w:val="2"/>
            <w:tcBorders>
              <w:top w:val="nil"/>
              <w:left w:val="nil"/>
              <w:bottom w:val="nil"/>
              <w:right w:val="nil"/>
            </w:tcBorders>
            <w:shd w:val="clear" w:color="auto" w:fill="auto"/>
            <w:vAlign w:val="center"/>
            <w:hideMark/>
          </w:tcPr>
          <w:p w14:paraId="251C850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XXXIV. </w:t>
            </w:r>
            <w:r w:rsidRPr="00405429">
              <w:rPr>
                <w:rFonts w:ascii="Arial" w:eastAsia="Times New Roman" w:hAnsi="Arial" w:cs="Arial"/>
                <w:color w:val="000000"/>
                <w:sz w:val="24"/>
                <w:szCs w:val="24"/>
                <w:lang w:eastAsia="es-MX"/>
              </w:rPr>
              <w:t>Por los servicios que preste la Secretaría de Transporte respecto la regularización y funcionamiento del Sistema Interoperable de Recaudo del Estado de Jalisco:</w:t>
            </w:r>
          </w:p>
        </w:tc>
      </w:tr>
      <w:tr w:rsidR="00084C61" w:rsidRPr="00405429" w14:paraId="51B7F36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239E2A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A4AF0D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902C4F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Para las Empresas Tecnológicas de recaudo:</w:t>
            </w:r>
          </w:p>
        </w:tc>
      </w:tr>
      <w:tr w:rsidR="00084C61" w:rsidRPr="00405429" w14:paraId="1E79604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805B83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26E3B0E" w14:textId="77777777" w:rsidTr="00BB43CF">
        <w:trPr>
          <w:trHeight w:val="317"/>
        </w:trPr>
        <w:tc>
          <w:tcPr>
            <w:tcW w:w="6938" w:type="dxa"/>
            <w:tcBorders>
              <w:top w:val="nil"/>
              <w:left w:val="nil"/>
              <w:bottom w:val="nil"/>
              <w:right w:val="nil"/>
            </w:tcBorders>
            <w:shd w:val="clear" w:color="auto" w:fill="auto"/>
            <w:vAlign w:val="center"/>
            <w:hideMark/>
          </w:tcPr>
          <w:p w14:paraId="316FBA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Certificación inicial de la solución tecnológica de equipos de cobro y transmisión de datos de las empresas tecnológicas operadoras de recaudo:</w:t>
            </w:r>
          </w:p>
        </w:tc>
        <w:tc>
          <w:tcPr>
            <w:tcW w:w="1426" w:type="dxa"/>
            <w:tcBorders>
              <w:top w:val="nil"/>
              <w:left w:val="nil"/>
              <w:bottom w:val="nil"/>
              <w:right w:val="nil"/>
            </w:tcBorders>
            <w:shd w:val="clear" w:color="auto" w:fill="auto"/>
            <w:noWrap/>
            <w:vAlign w:val="center"/>
            <w:hideMark/>
          </w:tcPr>
          <w:p w14:paraId="3C841B73"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1E06257E"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265FC0A5" w14:textId="331DEC7C"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$53,392.00</w:t>
            </w:r>
          </w:p>
        </w:tc>
      </w:tr>
      <w:tr w:rsidR="00084C61" w:rsidRPr="00405429" w14:paraId="0141BB99" w14:textId="77777777" w:rsidTr="00BB43CF">
        <w:trPr>
          <w:trHeight w:val="317"/>
        </w:trPr>
        <w:tc>
          <w:tcPr>
            <w:tcW w:w="6938" w:type="dxa"/>
            <w:tcBorders>
              <w:top w:val="nil"/>
              <w:left w:val="nil"/>
              <w:bottom w:val="nil"/>
              <w:right w:val="nil"/>
            </w:tcBorders>
            <w:shd w:val="clear" w:color="auto" w:fill="auto"/>
            <w:noWrap/>
            <w:vAlign w:val="bottom"/>
            <w:hideMark/>
          </w:tcPr>
          <w:p w14:paraId="19DC5C0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5C27CF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AD40F46" w14:textId="77777777" w:rsidTr="00BB43CF">
        <w:trPr>
          <w:trHeight w:val="317"/>
        </w:trPr>
        <w:tc>
          <w:tcPr>
            <w:tcW w:w="6938" w:type="dxa"/>
            <w:tcBorders>
              <w:top w:val="nil"/>
              <w:left w:val="nil"/>
              <w:bottom w:val="nil"/>
              <w:right w:val="nil"/>
            </w:tcBorders>
            <w:shd w:val="clear" w:color="auto" w:fill="auto"/>
            <w:vAlign w:val="center"/>
            <w:hideMark/>
          </w:tcPr>
          <w:p w14:paraId="51C68D3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Certificación anual de la solución tecnológica, de equipos de cobro y transmisión de datos de las empresas tecnológicas de recaudo:</w:t>
            </w:r>
          </w:p>
        </w:tc>
        <w:tc>
          <w:tcPr>
            <w:tcW w:w="1426" w:type="dxa"/>
            <w:tcBorders>
              <w:top w:val="nil"/>
              <w:left w:val="nil"/>
              <w:bottom w:val="nil"/>
              <w:right w:val="nil"/>
            </w:tcBorders>
            <w:shd w:val="clear" w:color="auto" w:fill="auto"/>
            <w:noWrap/>
            <w:vAlign w:val="center"/>
            <w:hideMark/>
          </w:tcPr>
          <w:p w14:paraId="7197E0CD"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65739390"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49242609" w14:textId="6A9807E4"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$11,519.00</w:t>
            </w:r>
          </w:p>
        </w:tc>
      </w:tr>
      <w:tr w:rsidR="00084C61" w:rsidRPr="00405429" w14:paraId="569A5778" w14:textId="77777777" w:rsidTr="00BB43CF">
        <w:trPr>
          <w:trHeight w:val="317"/>
        </w:trPr>
        <w:tc>
          <w:tcPr>
            <w:tcW w:w="6938" w:type="dxa"/>
            <w:tcBorders>
              <w:top w:val="nil"/>
              <w:left w:val="nil"/>
              <w:bottom w:val="nil"/>
              <w:right w:val="nil"/>
            </w:tcBorders>
            <w:shd w:val="clear" w:color="auto" w:fill="auto"/>
            <w:noWrap/>
            <w:vAlign w:val="bottom"/>
            <w:hideMark/>
          </w:tcPr>
          <w:p w14:paraId="045AA86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4FB453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D4BC13F" w14:textId="77777777" w:rsidTr="00BB43CF">
        <w:trPr>
          <w:trHeight w:val="317"/>
        </w:trPr>
        <w:tc>
          <w:tcPr>
            <w:tcW w:w="6938" w:type="dxa"/>
            <w:tcBorders>
              <w:top w:val="nil"/>
              <w:left w:val="nil"/>
              <w:bottom w:val="nil"/>
              <w:right w:val="nil"/>
            </w:tcBorders>
            <w:shd w:val="clear" w:color="auto" w:fill="auto"/>
            <w:vAlign w:val="center"/>
            <w:hideMark/>
          </w:tcPr>
          <w:p w14:paraId="7A1A7B4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Por la adquisición del módulo SAM (Secure Access Module) para Empresas tecnológicas de recaudo:</w:t>
            </w:r>
          </w:p>
        </w:tc>
        <w:tc>
          <w:tcPr>
            <w:tcW w:w="1426" w:type="dxa"/>
            <w:tcBorders>
              <w:top w:val="nil"/>
              <w:left w:val="nil"/>
              <w:bottom w:val="nil"/>
              <w:right w:val="nil"/>
            </w:tcBorders>
            <w:shd w:val="clear" w:color="auto" w:fill="auto"/>
            <w:noWrap/>
            <w:vAlign w:val="center"/>
            <w:hideMark/>
          </w:tcPr>
          <w:p w14:paraId="2608F2A0"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64F8F13E" w14:textId="07997ACE"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$936.00</w:t>
            </w:r>
          </w:p>
        </w:tc>
      </w:tr>
      <w:tr w:rsidR="00084C61" w:rsidRPr="00405429" w14:paraId="4FE728B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E41730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ECEE0DA" w14:textId="77777777" w:rsidTr="00CC37C0">
        <w:trPr>
          <w:trHeight w:val="317"/>
        </w:trPr>
        <w:tc>
          <w:tcPr>
            <w:tcW w:w="8364" w:type="dxa"/>
            <w:gridSpan w:val="2"/>
            <w:tcBorders>
              <w:top w:val="nil"/>
              <w:left w:val="nil"/>
              <w:bottom w:val="nil"/>
              <w:right w:val="nil"/>
            </w:tcBorders>
            <w:shd w:val="clear" w:color="auto" w:fill="auto"/>
            <w:vAlign w:val="center"/>
            <w:hideMark/>
          </w:tcPr>
          <w:p w14:paraId="7211C56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XXXV.</w:t>
            </w:r>
            <w:r w:rsidRPr="00405429">
              <w:rPr>
                <w:rFonts w:ascii="Arial" w:eastAsia="Times New Roman" w:hAnsi="Arial" w:cs="Arial"/>
                <w:color w:val="000000"/>
                <w:sz w:val="24"/>
                <w:szCs w:val="24"/>
                <w:lang w:eastAsia="es-MX"/>
              </w:rPr>
              <w:t xml:space="preserve"> Por los servicios que preste la Secretaría de Transporte en las instalaciones de la Antigua Estación Central de Autotransporte:</w:t>
            </w:r>
          </w:p>
        </w:tc>
      </w:tr>
      <w:tr w:rsidR="00084C61" w:rsidRPr="00405429" w14:paraId="56D5EAF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194DC5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FC8533F" w14:textId="77777777" w:rsidTr="00BB43CF">
        <w:trPr>
          <w:trHeight w:val="317"/>
        </w:trPr>
        <w:tc>
          <w:tcPr>
            <w:tcW w:w="6938" w:type="dxa"/>
            <w:tcBorders>
              <w:top w:val="nil"/>
              <w:left w:val="nil"/>
              <w:bottom w:val="nil"/>
              <w:right w:val="nil"/>
            </w:tcBorders>
            <w:shd w:val="clear" w:color="auto" w:fill="auto"/>
            <w:vAlign w:val="center"/>
            <w:hideMark/>
          </w:tcPr>
          <w:p w14:paraId="67A30A9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Expedición o reposición del carnet para el acceso de autobuses a las instalaciones de la antigua estación central de autotransporte:</w:t>
            </w:r>
          </w:p>
        </w:tc>
        <w:tc>
          <w:tcPr>
            <w:tcW w:w="1426" w:type="dxa"/>
            <w:tcBorders>
              <w:top w:val="nil"/>
              <w:left w:val="nil"/>
              <w:bottom w:val="nil"/>
              <w:right w:val="nil"/>
            </w:tcBorders>
            <w:shd w:val="clear" w:color="auto" w:fill="auto"/>
            <w:noWrap/>
            <w:vAlign w:val="center"/>
            <w:hideMark/>
          </w:tcPr>
          <w:p w14:paraId="438F5705"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38E6C17C"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74DB6541" w14:textId="6D0A22D2"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$33.00</w:t>
            </w:r>
          </w:p>
        </w:tc>
      </w:tr>
      <w:tr w:rsidR="00084C61" w:rsidRPr="00405429" w14:paraId="5E80CCF4" w14:textId="77777777" w:rsidTr="00BB43CF">
        <w:trPr>
          <w:trHeight w:val="317"/>
        </w:trPr>
        <w:tc>
          <w:tcPr>
            <w:tcW w:w="6938" w:type="dxa"/>
            <w:tcBorders>
              <w:top w:val="nil"/>
              <w:left w:val="nil"/>
              <w:bottom w:val="nil"/>
              <w:right w:val="nil"/>
            </w:tcBorders>
            <w:shd w:val="clear" w:color="auto" w:fill="auto"/>
            <w:noWrap/>
            <w:vAlign w:val="bottom"/>
            <w:hideMark/>
          </w:tcPr>
          <w:p w14:paraId="632E494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1BD841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D092D05" w14:textId="77777777" w:rsidTr="00BB43CF">
        <w:trPr>
          <w:trHeight w:val="317"/>
        </w:trPr>
        <w:tc>
          <w:tcPr>
            <w:tcW w:w="6938" w:type="dxa"/>
            <w:tcBorders>
              <w:top w:val="nil"/>
              <w:left w:val="nil"/>
              <w:bottom w:val="nil"/>
              <w:right w:val="nil"/>
            </w:tcBorders>
            <w:shd w:val="clear" w:color="auto" w:fill="auto"/>
            <w:vAlign w:val="center"/>
            <w:hideMark/>
          </w:tcPr>
          <w:p w14:paraId="0E4396B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Prueba antidoping a los operadores de autobuses en las instalaciones de la antigua estación central de autotransporte:</w:t>
            </w:r>
          </w:p>
        </w:tc>
        <w:tc>
          <w:tcPr>
            <w:tcW w:w="1426" w:type="dxa"/>
            <w:tcBorders>
              <w:top w:val="nil"/>
              <w:left w:val="nil"/>
              <w:bottom w:val="nil"/>
              <w:right w:val="nil"/>
            </w:tcBorders>
            <w:shd w:val="clear" w:color="auto" w:fill="auto"/>
            <w:noWrap/>
            <w:vAlign w:val="center"/>
            <w:hideMark/>
          </w:tcPr>
          <w:p w14:paraId="59BB3CB1"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51FAC94B" w14:textId="08485395"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$222.00</w:t>
            </w:r>
          </w:p>
        </w:tc>
      </w:tr>
      <w:tr w:rsidR="00084C61" w:rsidRPr="00405429" w14:paraId="184B537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410EC7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6CF380C" w14:textId="77777777" w:rsidTr="00CC37C0">
        <w:trPr>
          <w:trHeight w:val="317"/>
        </w:trPr>
        <w:tc>
          <w:tcPr>
            <w:tcW w:w="8364" w:type="dxa"/>
            <w:gridSpan w:val="2"/>
            <w:tcBorders>
              <w:top w:val="nil"/>
              <w:left w:val="nil"/>
              <w:bottom w:val="nil"/>
              <w:right w:val="nil"/>
            </w:tcBorders>
            <w:shd w:val="clear" w:color="auto" w:fill="auto"/>
            <w:vAlign w:val="center"/>
            <w:hideMark/>
          </w:tcPr>
          <w:p w14:paraId="1CCCC5D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XXXVI.</w:t>
            </w:r>
            <w:r w:rsidRPr="00405429">
              <w:rPr>
                <w:rFonts w:ascii="Arial" w:eastAsia="Times New Roman" w:hAnsi="Arial" w:cs="Arial"/>
                <w:color w:val="000000"/>
                <w:sz w:val="24"/>
                <w:szCs w:val="24"/>
                <w:lang w:eastAsia="es-MX"/>
              </w:rPr>
              <w:t xml:space="preserve"> Los servicios de grúa en sus modos de arrastre, arrastre y salvamento, serán conforme a las tarifas siguientes:</w:t>
            </w:r>
          </w:p>
        </w:tc>
      </w:tr>
      <w:tr w:rsidR="00084C61" w:rsidRPr="00405429" w14:paraId="6030EDD5" w14:textId="77777777" w:rsidTr="00BB43CF">
        <w:trPr>
          <w:trHeight w:val="317"/>
        </w:trPr>
        <w:tc>
          <w:tcPr>
            <w:tcW w:w="6938" w:type="dxa"/>
            <w:tcBorders>
              <w:top w:val="nil"/>
              <w:left w:val="nil"/>
              <w:bottom w:val="nil"/>
              <w:right w:val="nil"/>
            </w:tcBorders>
            <w:shd w:val="clear" w:color="auto" w:fill="auto"/>
            <w:noWrap/>
            <w:vAlign w:val="bottom"/>
            <w:hideMark/>
          </w:tcPr>
          <w:p w14:paraId="06A62E3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048494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BA9EDD"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8174" w:type="dxa"/>
              <w:tblCellMar>
                <w:left w:w="70" w:type="dxa"/>
                <w:right w:w="70" w:type="dxa"/>
              </w:tblCellMar>
              <w:tblLook w:val="04A0" w:firstRow="1" w:lastRow="0" w:firstColumn="1" w:lastColumn="0" w:noHBand="0" w:noVBand="1"/>
            </w:tblPr>
            <w:tblGrid>
              <w:gridCol w:w="754"/>
              <w:gridCol w:w="1258"/>
              <w:gridCol w:w="851"/>
              <w:gridCol w:w="987"/>
              <w:gridCol w:w="754"/>
              <w:gridCol w:w="1134"/>
              <w:gridCol w:w="881"/>
              <w:gridCol w:w="861"/>
              <w:gridCol w:w="688"/>
              <w:gridCol w:w="6"/>
            </w:tblGrid>
            <w:tr w:rsidR="003F456A" w:rsidRPr="00405429" w14:paraId="689203EB" w14:textId="77777777" w:rsidTr="00D7241F">
              <w:trPr>
                <w:gridAfter w:val="1"/>
                <w:wAfter w:w="6" w:type="dxa"/>
                <w:trHeight w:val="1701"/>
              </w:trPr>
              <w:tc>
                <w:tcPr>
                  <w:tcW w:w="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86C040"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TIPO DE VEHÍCULO (SEGÚN SCT)</w:t>
                  </w:r>
                </w:p>
              </w:tc>
              <w:tc>
                <w:tcPr>
                  <w:tcW w:w="1258" w:type="dxa"/>
                  <w:tcBorders>
                    <w:top w:val="single" w:sz="4" w:space="0" w:color="auto"/>
                    <w:left w:val="nil"/>
                    <w:bottom w:val="single" w:sz="4" w:space="0" w:color="auto"/>
                    <w:right w:val="single" w:sz="4" w:space="0" w:color="auto"/>
                  </w:tcBorders>
                  <w:shd w:val="clear" w:color="auto" w:fill="auto"/>
                  <w:vAlign w:val="center"/>
                  <w:hideMark/>
                </w:tcPr>
                <w:p w14:paraId="2A8A4D30"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DESCRIPCIÓN DEL VEHÍCULO</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16C000AF"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TARIFA POR SERVICIO DE TRASLADO LOCAL (POR CADA SERVICIO) DENTRO DE LA Z.M.G. SIN CARGA ADICIONAL</w:t>
                  </w:r>
                </w:p>
              </w:tc>
              <w:tc>
                <w:tcPr>
                  <w:tcW w:w="987" w:type="dxa"/>
                  <w:tcBorders>
                    <w:top w:val="single" w:sz="4" w:space="0" w:color="auto"/>
                    <w:left w:val="nil"/>
                    <w:bottom w:val="single" w:sz="4" w:space="0" w:color="auto"/>
                    <w:right w:val="single" w:sz="4" w:space="0" w:color="auto"/>
                  </w:tcBorders>
                  <w:shd w:val="clear" w:color="auto" w:fill="auto"/>
                  <w:vAlign w:val="center"/>
                  <w:hideMark/>
                </w:tcPr>
                <w:p w14:paraId="5EE6EFAC"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VUELTA DE GRÚA O SERVICIO SENCILLO (MÁS EL TEIMPO DE ESPERA O SERVICIOS ADICIONALES)</w:t>
                  </w:r>
                </w:p>
              </w:tc>
              <w:tc>
                <w:tcPr>
                  <w:tcW w:w="754" w:type="dxa"/>
                  <w:tcBorders>
                    <w:top w:val="single" w:sz="4" w:space="0" w:color="auto"/>
                    <w:left w:val="nil"/>
                    <w:bottom w:val="single" w:sz="4" w:space="0" w:color="auto"/>
                    <w:right w:val="single" w:sz="4" w:space="0" w:color="auto"/>
                  </w:tcBorders>
                  <w:shd w:val="clear" w:color="auto" w:fill="auto"/>
                  <w:vAlign w:val="center"/>
                  <w:hideMark/>
                </w:tcPr>
                <w:p w14:paraId="5C8578DE"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DOLLY O PATÍN (SOLO PARA VEHÍCULO TIPO "A")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077ABF42"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TIEMPO DE ESPERA EN EL LUGAR Y/O CUSTODIA A SOLICITUD DE LA AUTORIDAD (POR HORA O FRACCIÓN) EN EL LUGAR DE LOS HECHOS</w:t>
                  </w:r>
                </w:p>
              </w:tc>
              <w:tc>
                <w:tcPr>
                  <w:tcW w:w="881" w:type="dxa"/>
                  <w:tcBorders>
                    <w:top w:val="single" w:sz="4" w:space="0" w:color="auto"/>
                    <w:left w:val="nil"/>
                    <w:bottom w:val="single" w:sz="4" w:space="0" w:color="auto"/>
                    <w:right w:val="single" w:sz="4" w:space="0" w:color="auto"/>
                  </w:tcBorders>
                  <w:shd w:val="clear" w:color="auto" w:fill="auto"/>
                  <w:vAlign w:val="center"/>
                  <w:hideMark/>
                </w:tcPr>
                <w:p w14:paraId="0B07FBF4"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MANIOBRAS POR HORA SOBRE /CAMINO (POR HORA O FRACCIÓN Y POR CADA GRÚA UTILIZADA)</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4C59833A"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MANIOBRAS POR HORA FUERA DEL /CAMINO (POR HORA O FRACCIÓN Y POR CADA GRÚA UTILIZADA)</w:t>
                  </w:r>
                </w:p>
              </w:tc>
              <w:tc>
                <w:tcPr>
                  <w:tcW w:w="688" w:type="dxa"/>
                  <w:tcBorders>
                    <w:top w:val="single" w:sz="4" w:space="0" w:color="auto"/>
                    <w:left w:val="nil"/>
                    <w:bottom w:val="single" w:sz="4" w:space="0" w:color="auto"/>
                    <w:right w:val="single" w:sz="4" w:space="0" w:color="auto"/>
                  </w:tcBorders>
                  <w:shd w:val="clear" w:color="auto" w:fill="auto"/>
                  <w:vAlign w:val="center"/>
                  <w:hideMark/>
                </w:tcPr>
                <w:p w14:paraId="210C1BC4"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COSTO POR KM. FUERA DE LA Z.M.</w:t>
                  </w:r>
                </w:p>
              </w:tc>
            </w:tr>
            <w:tr w:rsidR="003F456A" w:rsidRPr="00405429" w14:paraId="15AAE903" w14:textId="77777777" w:rsidTr="00D7241F">
              <w:trPr>
                <w:gridAfter w:val="1"/>
                <w:wAfter w:w="6" w:type="dxa"/>
                <w:trHeight w:val="247"/>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44AD46C8"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A</w:t>
                  </w:r>
                </w:p>
              </w:tc>
              <w:tc>
                <w:tcPr>
                  <w:tcW w:w="1258" w:type="dxa"/>
                  <w:tcBorders>
                    <w:top w:val="nil"/>
                    <w:left w:val="nil"/>
                    <w:bottom w:val="single" w:sz="4" w:space="0" w:color="auto"/>
                    <w:right w:val="single" w:sz="4" w:space="0" w:color="auto"/>
                  </w:tcBorders>
                  <w:shd w:val="clear" w:color="auto" w:fill="auto"/>
                  <w:vAlign w:val="center"/>
                  <w:hideMark/>
                </w:tcPr>
                <w:p w14:paraId="46813C86"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Automovil, pick-up, moto de más de 126 c.c.</w:t>
                  </w:r>
                </w:p>
              </w:tc>
              <w:tc>
                <w:tcPr>
                  <w:tcW w:w="851" w:type="dxa"/>
                  <w:tcBorders>
                    <w:top w:val="nil"/>
                    <w:left w:val="nil"/>
                    <w:bottom w:val="single" w:sz="4" w:space="0" w:color="auto"/>
                    <w:right w:val="single" w:sz="4" w:space="0" w:color="auto"/>
                  </w:tcBorders>
                  <w:shd w:val="clear" w:color="auto" w:fill="auto"/>
                  <w:noWrap/>
                  <w:vAlign w:val="center"/>
                  <w:hideMark/>
                </w:tcPr>
                <w:p w14:paraId="66FBC0A9"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$1,046.00</w:t>
                  </w:r>
                </w:p>
              </w:tc>
              <w:tc>
                <w:tcPr>
                  <w:tcW w:w="987" w:type="dxa"/>
                  <w:tcBorders>
                    <w:top w:val="nil"/>
                    <w:left w:val="nil"/>
                    <w:bottom w:val="single" w:sz="4" w:space="0" w:color="auto"/>
                    <w:right w:val="single" w:sz="4" w:space="0" w:color="auto"/>
                  </w:tcBorders>
                  <w:shd w:val="clear" w:color="auto" w:fill="auto"/>
                  <w:noWrap/>
                  <w:vAlign w:val="center"/>
                  <w:hideMark/>
                </w:tcPr>
                <w:p w14:paraId="631B0762"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$523.00</w:t>
                  </w:r>
                </w:p>
              </w:tc>
              <w:tc>
                <w:tcPr>
                  <w:tcW w:w="754" w:type="dxa"/>
                  <w:tcBorders>
                    <w:top w:val="nil"/>
                    <w:left w:val="nil"/>
                    <w:bottom w:val="single" w:sz="4" w:space="0" w:color="auto"/>
                    <w:right w:val="single" w:sz="4" w:space="0" w:color="auto"/>
                  </w:tcBorders>
                  <w:shd w:val="clear" w:color="auto" w:fill="auto"/>
                  <w:noWrap/>
                  <w:vAlign w:val="center"/>
                  <w:hideMark/>
                </w:tcPr>
                <w:p w14:paraId="1EF71B56"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$701.00</w:t>
                  </w:r>
                </w:p>
              </w:tc>
              <w:tc>
                <w:tcPr>
                  <w:tcW w:w="1134" w:type="dxa"/>
                  <w:tcBorders>
                    <w:top w:val="nil"/>
                    <w:left w:val="nil"/>
                    <w:bottom w:val="single" w:sz="4" w:space="0" w:color="auto"/>
                    <w:right w:val="single" w:sz="4" w:space="0" w:color="auto"/>
                  </w:tcBorders>
                  <w:shd w:val="clear" w:color="auto" w:fill="auto"/>
                  <w:noWrap/>
                  <w:vAlign w:val="center"/>
                  <w:hideMark/>
                </w:tcPr>
                <w:p w14:paraId="08E078D4"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$523.00</w:t>
                  </w:r>
                </w:p>
              </w:tc>
              <w:tc>
                <w:tcPr>
                  <w:tcW w:w="881" w:type="dxa"/>
                  <w:tcBorders>
                    <w:top w:val="nil"/>
                    <w:left w:val="nil"/>
                    <w:bottom w:val="single" w:sz="4" w:space="0" w:color="auto"/>
                    <w:right w:val="single" w:sz="4" w:space="0" w:color="auto"/>
                  </w:tcBorders>
                  <w:shd w:val="clear" w:color="auto" w:fill="auto"/>
                  <w:noWrap/>
                  <w:vAlign w:val="center"/>
                  <w:hideMark/>
                </w:tcPr>
                <w:p w14:paraId="2688148A"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$2,128.00</w:t>
                  </w:r>
                </w:p>
              </w:tc>
              <w:tc>
                <w:tcPr>
                  <w:tcW w:w="861" w:type="dxa"/>
                  <w:tcBorders>
                    <w:top w:val="nil"/>
                    <w:left w:val="nil"/>
                    <w:bottom w:val="single" w:sz="4" w:space="0" w:color="auto"/>
                    <w:right w:val="single" w:sz="4" w:space="0" w:color="auto"/>
                  </w:tcBorders>
                  <w:shd w:val="clear" w:color="auto" w:fill="auto"/>
                  <w:noWrap/>
                  <w:vAlign w:val="center"/>
                  <w:hideMark/>
                </w:tcPr>
                <w:p w14:paraId="4D88BC76"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$3,192.00</w:t>
                  </w:r>
                </w:p>
              </w:tc>
              <w:tc>
                <w:tcPr>
                  <w:tcW w:w="688" w:type="dxa"/>
                  <w:tcBorders>
                    <w:top w:val="nil"/>
                    <w:left w:val="nil"/>
                    <w:bottom w:val="single" w:sz="4" w:space="0" w:color="auto"/>
                    <w:right w:val="single" w:sz="4" w:space="0" w:color="auto"/>
                  </w:tcBorders>
                  <w:shd w:val="clear" w:color="auto" w:fill="auto"/>
                  <w:noWrap/>
                  <w:vAlign w:val="center"/>
                  <w:hideMark/>
                </w:tcPr>
                <w:p w14:paraId="11B2DBE7"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$41.00</w:t>
                  </w:r>
                </w:p>
              </w:tc>
            </w:tr>
            <w:tr w:rsidR="003F456A" w:rsidRPr="00405429" w14:paraId="413D321B" w14:textId="77777777" w:rsidTr="00D7241F">
              <w:trPr>
                <w:gridAfter w:val="1"/>
                <w:wAfter w:w="6" w:type="dxa"/>
                <w:trHeight w:val="618"/>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58B9E57D"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B</w:t>
                  </w:r>
                </w:p>
              </w:tc>
              <w:tc>
                <w:tcPr>
                  <w:tcW w:w="1258" w:type="dxa"/>
                  <w:tcBorders>
                    <w:top w:val="nil"/>
                    <w:left w:val="nil"/>
                    <w:bottom w:val="single" w:sz="4" w:space="0" w:color="auto"/>
                    <w:right w:val="single" w:sz="4" w:space="0" w:color="auto"/>
                  </w:tcBorders>
                  <w:shd w:val="clear" w:color="auto" w:fill="auto"/>
                  <w:vAlign w:val="center"/>
                  <w:hideMark/>
                </w:tcPr>
                <w:p w14:paraId="6EA5DE99"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Camionetas hasta de 4,000 kilogramos con doble rodado o rodado sencillo, incluye vehículos blindados hasta tipo "B"</w:t>
                  </w:r>
                </w:p>
              </w:tc>
              <w:tc>
                <w:tcPr>
                  <w:tcW w:w="851" w:type="dxa"/>
                  <w:tcBorders>
                    <w:top w:val="nil"/>
                    <w:left w:val="nil"/>
                    <w:bottom w:val="single" w:sz="4" w:space="0" w:color="auto"/>
                    <w:right w:val="single" w:sz="4" w:space="0" w:color="auto"/>
                  </w:tcBorders>
                  <w:shd w:val="clear" w:color="auto" w:fill="auto"/>
                  <w:noWrap/>
                  <w:vAlign w:val="center"/>
                  <w:hideMark/>
                </w:tcPr>
                <w:p w14:paraId="6C598CE3"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$1,943.00</w:t>
                  </w:r>
                </w:p>
              </w:tc>
              <w:tc>
                <w:tcPr>
                  <w:tcW w:w="987" w:type="dxa"/>
                  <w:tcBorders>
                    <w:top w:val="nil"/>
                    <w:left w:val="nil"/>
                    <w:bottom w:val="single" w:sz="4" w:space="0" w:color="auto"/>
                    <w:right w:val="single" w:sz="4" w:space="0" w:color="auto"/>
                  </w:tcBorders>
                  <w:shd w:val="clear" w:color="auto" w:fill="auto"/>
                  <w:noWrap/>
                  <w:vAlign w:val="center"/>
                  <w:hideMark/>
                </w:tcPr>
                <w:p w14:paraId="427EE3AA"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$972.00</w:t>
                  </w:r>
                </w:p>
              </w:tc>
              <w:tc>
                <w:tcPr>
                  <w:tcW w:w="754" w:type="dxa"/>
                  <w:tcBorders>
                    <w:top w:val="nil"/>
                    <w:left w:val="nil"/>
                    <w:bottom w:val="single" w:sz="4" w:space="0" w:color="auto"/>
                    <w:right w:val="single" w:sz="4" w:space="0" w:color="auto"/>
                  </w:tcBorders>
                  <w:shd w:val="clear" w:color="auto" w:fill="auto"/>
                  <w:noWrap/>
                  <w:vAlign w:val="center"/>
                  <w:hideMark/>
                </w:tcPr>
                <w:p w14:paraId="18F0CCB3"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8E99DA1"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$972.00</w:t>
                  </w:r>
                </w:p>
              </w:tc>
              <w:tc>
                <w:tcPr>
                  <w:tcW w:w="881" w:type="dxa"/>
                  <w:tcBorders>
                    <w:top w:val="nil"/>
                    <w:left w:val="nil"/>
                    <w:bottom w:val="single" w:sz="4" w:space="0" w:color="auto"/>
                    <w:right w:val="single" w:sz="4" w:space="0" w:color="auto"/>
                  </w:tcBorders>
                  <w:shd w:val="clear" w:color="auto" w:fill="auto"/>
                  <w:noWrap/>
                  <w:vAlign w:val="center"/>
                  <w:hideMark/>
                </w:tcPr>
                <w:p w14:paraId="655128F0"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$2,240.00</w:t>
                  </w:r>
                </w:p>
              </w:tc>
              <w:tc>
                <w:tcPr>
                  <w:tcW w:w="861" w:type="dxa"/>
                  <w:tcBorders>
                    <w:top w:val="nil"/>
                    <w:left w:val="nil"/>
                    <w:bottom w:val="single" w:sz="4" w:space="0" w:color="auto"/>
                    <w:right w:val="single" w:sz="4" w:space="0" w:color="auto"/>
                  </w:tcBorders>
                  <w:shd w:val="clear" w:color="auto" w:fill="auto"/>
                  <w:noWrap/>
                  <w:vAlign w:val="center"/>
                  <w:hideMark/>
                </w:tcPr>
                <w:p w14:paraId="759C7E43"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$3,359.00</w:t>
                  </w:r>
                </w:p>
              </w:tc>
              <w:tc>
                <w:tcPr>
                  <w:tcW w:w="688" w:type="dxa"/>
                  <w:tcBorders>
                    <w:top w:val="nil"/>
                    <w:left w:val="nil"/>
                    <w:bottom w:val="single" w:sz="4" w:space="0" w:color="auto"/>
                    <w:right w:val="single" w:sz="4" w:space="0" w:color="auto"/>
                  </w:tcBorders>
                  <w:shd w:val="clear" w:color="auto" w:fill="auto"/>
                  <w:noWrap/>
                  <w:vAlign w:val="center"/>
                  <w:hideMark/>
                </w:tcPr>
                <w:p w14:paraId="0FA4D2F1"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$44.00</w:t>
                  </w:r>
                </w:p>
              </w:tc>
            </w:tr>
            <w:tr w:rsidR="003F456A" w:rsidRPr="00405429" w14:paraId="255415BF" w14:textId="77777777" w:rsidTr="00D7241F">
              <w:trPr>
                <w:gridAfter w:val="1"/>
                <w:wAfter w:w="6" w:type="dxa"/>
                <w:trHeight w:val="495"/>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63B80561"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C</w:t>
                  </w:r>
                </w:p>
              </w:tc>
              <w:tc>
                <w:tcPr>
                  <w:tcW w:w="1258" w:type="dxa"/>
                  <w:tcBorders>
                    <w:top w:val="nil"/>
                    <w:left w:val="nil"/>
                    <w:bottom w:val="single" w:sz="4" w:space="0" w:color="auto"/>
                    <w:right w:val="single" w:sz="4" w:space="0" w:color="auto"/>
                  </w:tcBorders>
                  <w:shd w:val="clear" w:color="auto" w:fill="auto"/>
                  <w:vAlign w:val="center"/>
                  <w:hideMark/>
                </w:tcPr>
                <w:p w14:paraId="25B356B2"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Camión de 4,001 kg hasta 8,000 kg de capacidad o Midibús, camión rabón 1 eje trasero</w:t>
                  </w:r>
                </w:p>
              </w:tc>
              <w:tc>
                <w:tcPr>
                  <w:tcW w:w="851" w:type="dxa"/>
                  <w:tcBorders>
                    <w:top w:val="nil"/>
                    <w:left w:val="nil"/>
                    <w:bottom w:val="single" w:sz="4" w:space="0" w:color="auto"/>
                    <w:right w:val="single" w:sz="4" w:space="0" w:color="auto"/>
                  </w:tcBorders>
                  <w:shd w:val="clear" w:color="auto" w:fill="auto"/>
                  <w:noWrap/>
                  <w:vAlign w:val="center"/>
                  <w:hideMark/>
                </w:tcPr>
                <w:p w14:paraId="6C11B930"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$2,375.00</w:t>
                  </w:r>
                </w:p>
              </w:tc>
              <w:tc>
                <w:tcPr>
                  <w:tcW w:w="987" w:type="dxa"/>
                  <w:tcBorders>
                    <w:top w:val="nil"/>
                    <w:left w:val="nil"/>
                    <w:bottom w:val="single" w:sz="4" w:space="0" w:color="auto"/>
                    <w:right w:val="single" w:sz="4" w:space="0" w:color="auto"/>
                  </w:tcBorders>
                  <w:shd w:val="clear" w:color="auto" w:fill="auto"/>
                  <w:noWrap/>
                  <w:vAlign w:val="center"/>
                  <w:hideMark/>
                </w:tcPr>
                <w:p w14:paraId="7EFA4E0F"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$1,188.00</w:t>
                  </w:r>
                </w:p>
              </w:tc>
              <w:tc>
                <w:tcPr>
                  <w:tcW w:w="754" w:type="dxa"/>
                  <w:tcBorders>
                    <w:top w:val="nil"/>
                    <w:left w:val="nil"/>
                    <w:bottom w:val="single" w:sz="4" w:space="0" w:color="auto"/>
                    <w:right w:val="single" w:sz="4" w:space="0" w:color="auto"/>
                  </w:tcBorders>
                  <w:shd w:val="clear" w:color="auto" w:fill="auto"/>
                  <w:noWrap/>
                  <w:vAlign w:val="center"/>
                  <w:hideMark/>
                </w:tcPr>
                <w:p w14:paraId="63919DBE"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645D6B72"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$1,188.00</w:t>
                  </w:r>
                </w:p>
              </w:tc>
              <w:tc>
                <w:tcPr>
                  <w:tcW w:w="881" w:type="dxa"/>
                  <w:tcBorders>
                    <w:top w:val="nil"/>
                    <w:left w:val="nil"/>
                    <w:bottom w:val="single" w:sz="4" w:space="0" w:color="auto"/>
                    <w:right w:val="single" w:sz="4" w:space="0" w:color="auto"/>
                  </w:tcBorders>
                  <w:shd w:val="clear" w:color="auto" w:fill="auto"/>
                  <w:noWrap/>
                  <w:vAlign w:val="center"/>
                  <w:hideMark/>
                </w:tcPr>
                <w:p w14:paraId="6EEFE40E"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$2,464.00</w:t>
                  </w:r>
                </w:p>
              </w:tc>
              <w:tc>
                <w:tcPr>
                  <w:tcW w:w="861" w:type="dxa"/>
                  <w:tcBorders>
                    <w:top w:val="nil"/>
                    <w:left w:val="nil"/>
                    <w:bottom w:val="single" w:sz="4" w:space="0" w:color="auto"/>
                    <w:right w:val="single" w:sz="4" w:space="0" w:color="auto"/>
                  </w:tcBorders>
                  <w:shd w:val="clear" w:color="auto" w:fill="auto"/>
                  <w:noWrap/>
                  <w:vAlign w:val="center"/>
                  <w:hideMark/>
                </w:tcPr>
                <w:p w14:paraId="040CDFA8"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$3,695.00</w:t>
                  </w:r>
                </w:p>
              </w:tc>
              <w:tc>
                <w:tcPr>
                  <w:tcW w:w="688" w:type="dxa"/>
                  <w:tcBorders>
                    <w:top w:val="nil"/>
                    <w:left w:val="nil"/>
                    <w:bottom w:val="single" w:sz="4" w:space="0" w:color="auto"/>
                    <w:right w:val="single" w:sz="4" w:space="0" w:color="auto"/>
                  </w:tcBorders>
                  <w:shd w:val="clear" w:color="auto" w:fill="auto"/>
                  <w:noWrap/>
                  <w:vAlign w:val="center"/>
                  <w:hideMark/>
                </w:tcPr>
                <w:p w14:paraId="7CECD92A"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$62.00</w:t>
                  </w:r>
                </w:p>
              </w:tc>
            </w:tr>
            <w:tr w:rsidR="003F456A" w:rsidRPr="00405429" w14:paraId="4155E55B" w14:textId="77777777" w:rsidTr="00D7241F">
              <w:trPr>
                <w:gridAfter w:val="1"/>
                <w:wAfter w:w="6" w:type="dxa"/>
                <w:trHeight w:val="990"/>
              </w:trPr>
              <w:tc>
                <w:tcPr>
                  <w:tcW w:w="754" w:type="dxa"/>
                  <w:tcBorders>
                    <w:top w:val="nil"/>
                    <w:left w:val="single" w:sz="4" w:space="0" w:color="auto"/>
                    <w:bottom w:val="single" w:sz="4" w:space="0" w:color="auto"/>
                    <w:right w:val="single" w:sz="4" w:space="0" w:color="auto"/>
                  </w:tcBorders>
                  <w:shd w:val="clear" w:color="auto" w:fill="auto"/>
                  <w:noWrap/>
                  <w:vAlign w:val="center"/>
                  <w:hideMark/>
                </w:tcPr>
                <w:p w14:paraId="25D31309"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D</w:t>
                  </w:r>
                </w:p>
              </w:tc>
              <w:tc>
                <w:tcPr>
                  <w:tcW w:w="1258" w:type="dxa"/>
                  <w:tcBorders>
                    <w:top w:val="nil"/>
                    <w:left w:val="nil"/>
                    <w:bottom w:val="single" w:sz="4" w:space="0" w:color="auto"/>
                    <w:right w:val="single" w:sz="4" w:space="0" w:color="auto"/>
                  </w:tcBorders>
                  <w:shd w:val="clear" w:color="auto" w:fill="auto"/>
                  <w:vAlign w:val="center"/>
                  <w:hideMark/>
                </w:tcPr>
                <w:p w14:paraId="2D8E0129"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Camiones de más de 8,000 kg de capacidad Autobuses urbanos y foraneos, tractocamión y tortón con 2 ejes trasero o más, incluye cajas de trailer y remolques (por cada uno)</w:t>
                  </w:r>
                </w:p>
              </w:tc>
              <w:tc>
                <w:tcPr>
                  <w:tcW w:w="851" w:type="dxa"/>
                  <w:tcBorders>
                    <w:top w:val="nil"/>
                    <w:left w:val="nil"/>
                    <w:bottom w:val="single" w:sz="4" w:space="0" w:color="auto"/>
                    <w:right w:val="single" w:sz="4" w:space="0" w:color="auto"/>
                  </w:tcBorders>
                  <w:shd w:val="clear" w:color="auto" w:fill="auto"/>
                  <w:noWrap/>
                  <w:vAlign w:val="center"/>
                  <w:hideMark/>
                </w:tcPr>
                <w:p w14:paraId="3BCF40E9"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$3,185.00</w:t>
                  </w:r>
                </w:p>
              </w:tc>
              <w:tc>
                <w:tcPr>
                  <w:tcW w:w="987" w:type="dxa"/>
                  <w:tcBorders>
                    <w:top w:val="nil"/>
                    <w:left w:val="nil"/>
                    <w:bottom w:val="single" w:sz="4" w:space="0" w:color="auto"/>
                    <w:right w:val="single" w:sz="4" w:space="0" w:color="auto"/>
                  </w:tcBorders>
                  <w:shd w:val="clear" w:color="auto" w:fill="auto"/>
                  <w:noWrap/>
                  <w:vAlign w:val="center"/>
                  <w:hideMark/>
                </w:tcPr>
                <w:p w14:paraId="18F9FB45"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$1,592.00</w:t>
                  </w:r>
                </w:p>
              </w:tc>
              <w:tc>
                <w:tcPr>
                  <w:tcW w:w="754" w:type="dxa"/>
                  <w:tcBorders>
                    <w:top w:val="nil"/>
                    <w:left w:val="nil"/>
                    <w:bottom w:val="single" w:sz="4" w:space="0" w:color="auto"/>
                    <w:right w:val="single" w:sz="4" w:space="0" w:color="auto"/>
                  </w:tcBorders>
                  <w:shd w:val="clear" w:color="auto" w:fill="auto"/>
                  <w:noWrap/>
                  <w:vAlign w:val="center"/>
                  <w:hideMark/>
                </w:tcPr>
                <w:p w14:paraId="49294AA0"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No aplica</w:t>
                  </w:r>
                </w:p>
              </w:tc>
              <w:tc>
                <w:tcPr>
                  <w:tcW w:w="1134" w:type="dxa"/>
                  <w:tcBorders>
                    <w:top w:val="nil"/>
                    <w:left w:val="nil"/>
                    <w:bottom w:val="single" w:sz="4" w:space="0" w:color="auto"/>
                    <w:right w:val="single" w:sz="4" w:space="0" w:color="auto"/>
                  </w:tcBorders>
                  <w:shd w:val="clear" w:color="auto" w:fill="auto"/>
                  <w:noWrap/>
                  <w:vAlign w:val="center"/>
                  <w:hideMark/>
                </w:tcPr>
                <w:p w14:paraId="5020BDAE"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$1,592.00</w:t>
                  </w:r>
                </w:p>
              </w:tc>
              <w:tc>
                <w:tcPr>
                  <w:tcW w:w="881" w:type="dxa"/>
                  <w:tcBorders>
                    <w:top w:val="nil"/>
                    <w:left w:val="nil"/>
                    <w:bottom w:val="single" w:sz="4" w:space="0" w:color="auto"/>
                    <w:right w:val="single" w:sz="4" w:space="0" w:color="auto"/>
                  </w:tcBorders>
                  <w:shd w:val="clear" w:color="auto" w:fill="auto"/>
                  <w:noWrap/>
                  <w:vAlign w:val="center"/>
                  <w:hideMark/>
                </w:tcPr>
                <w:p w14:paraId="1319A916"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$3,135.00</w:t>
                  </w:r>
                </w:p>
              </w:tc>
              <w:tc>
                <w:tcPr>
                  <w:tcW w:w="861" w:type="dxa"/>
                  <w:tcBorders>
                    <w:top w:val="nil"/>
                    <w:left w:val="nil"/>
                    <w:bottom w:val="single" w:sz="4" w:space="0" w:color="auto"/>
                    <w:right w:val="single" w:sz="4" w:space="0" w:color="auto"/>
                  </w:tcBorders>
                  <w:shd w:val="clear" w:color="auto" w:fill="auto"/>
                  <w:noWrap/>
                  <w:vAlign w:val="center"/>
                  <w:hideMark/>
                </w:tcPr>
                <w:p w14:paraId="5A78618B"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$4,703.00</w:t>
                  </w:r>
                </w:p>
              </w:tc>
              <w:tc>
                <w:tcPr>
                  <w:tcW w:w="688" w:type="dxa"/>
                  <w:tcBorders>
                    <w:top w:val="nil"/>
                    <w:left w:val="nil"/>
                    <w:bottom w:val="single" w:sz="4" w:space="0" w:color="auto"/>
                    <w:right w:val="single" w:sz="4" w:space="0" w:color="auto"/>
                  </w:tcBorders>
                  <w:shd w:val="clear" w:color="auto" w:fill="auto"/>
                  <w:noWrap/>
                  <w:vAlign w:val="center"/>
                  <w:hideMark/>
                </w:tcPr>
                <w:p w14:paraId="5743064F"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r w:rsidRPr="00405429">
                    <w:rPr>
                      <w:rFonts w:ascii="Arial" w:eastAsia="Times New Roman" w:hAnsi="Arial" w:cs="Arial"/>
                      <w:color w:val="000000"/>
                      <w:sz w:val="12"/>
                      <w:szCs w:val="12"/>
                      <w:lang w:eastAsia="es-MX"/>
                    </w:rPr>
                    <w:t>$72.00</w:t>
                  </w:r>
                </w:p>
              </w:tc>
            </w:tr>
            <w:tr w:rsidR="00EB07E7" w:rsidRPr="00405429" w14:paraId="7589CD46" w14:textId="77777777" w:rsidTr="00CC37C0">
              <w:trPr>
                <w:trHeight w:val="225"/>
              </w:trPr>
              <w:tc>
                <w:tcPr>
                  <w:tcW w:w="8174" w:type="dxa"/>
                  <w:gridSpan w:val="10"/>
                  <w:tcBorders>
                    <w:top w:val="nil"/>
                    <w:left w:val="nil"/>
                    <w:bottom w:val="nil"/>
                    <w:right w:val="nil"/>
                  </w:tcBorders>
                  <w:shd w:val="clear" w:color="auto" w:fill="auto"/>
                  <w:noWrap/>
                  <w:vAlign w:val="center"/>
                  <w:hideMark/>
                </w:tcPr>
                <w:p w14:paraId="68B1D1AA" w14:textId="77777777" w:rsidR="00EB07E7" w:rsidRPr="00405429" w:rsidRDefault="00EB07E7" w:rsidP="00EB07E7">
                  <w:pPr>
                    <w:spacing w:after="0" w:line="240" w:lineRule="auto"/>
                    <w:jc w:val="center"/>
                    <w:rPr>
                      <w:rFonts w:ascii="Arial" w:eastAsia="Times New Roman" w:hAnsi="Arial" w:cs="Arial"/>
                      <w:color w:val="000000"/>
                      <w:sz w:val="12"/>
                      <w:szCs w:val="12"/>
                      <w:lang w:eastAsia="es-MX"/>
                    </w:rPr>
                  </w:pPr>
                </w:p>
                <w:p w14:paraId="174CBA0A" w14:textId="122D2359" w:rsidR="003F456A" w:rsidRPr="00405429" w:rsidRDefault="003F456A" w:rsidP="00EB07E7">
                  <w:pPr>
                    <w:spacing w:after="0" w:line="240" w:lineRule="auto"/>
                    <w:jc w:val="center"/>
                    <w:rPr>
                      <w:rFonts w:ascii="Arial" w:eastAsia="Times New Roman" w:hAnsi="Arial" w:cs="Arial"/>
                      <w:color w:val="000000"/>
                      <w:sz w:val="12"/>
                      <w:szCs w:val="12"/>
                      <w:lang w:eastAsia="es-MX"/>
                    </w:rPr>
                  </w:pPr>
                </w:p>
              </w:tc>
            </w:tr>
            <w:tr w:rsidR="00EB07E7" w:rsidRPr="00405429" w14:paraId="65651203" w14:textId="77777777" w:rsidTr="00CC37C0">
              <w:trPr>
                <w:trHeight w:val="450"/>
              </w:trPr>
              <w:tc>
                <w:tcPr>
                  <w:tcW w:w="8174"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4294E6BF" w14:textId="77777777" w:rsidR="00EB07E7" w:rsidRPr="00D7241F" w:rsidRDefault="00EB07E7" w:rsidP="00D7241F">
                  <w:pPr>
                    <w:spacing w:after="0" w:line="240" w:lineRule="auto"/>
                    <w:jc w:val="both"/>
                    <w:rPr>
                      <w:rFonts w:ascii="Arial" w:eastAsia="Times New Roman" w:hAnsi="Arial" w:cs="Arial"/>
                      <w:color w:val="000000"/>
                      <w:sz w:val="24"/>
                      <w:szCs w:val="24"/>
                      <w:lang w:eastAsia="es-MX"/>
                    </w:rPr>
                  </w:pPr>
                  <w:r w:rsidRPr="00D7241F">
                    <w:rPr>
                      <w:rFonts w:ascii="Arial" w:eastAsia="Times New Roman" w:hAnsi="Arial" w:cs="Arial"/>
                      <w:color w:val="000000"/>
                      <w:sz w:val="24"/>
                      <w:szCs w:val="24"/>
                      <w:lang w:eastAsia="es-MX"/>
                    </w:rPr>
                    <w:t>Precios considerados para el traslado desde el lugar de origen del accidente, descompostura y/o detención hasta el destino y/o el depósito, fuera de zona autorizada en lo futuro se deberá agregar a la tarifa por traslado 25% adicional por Servicio Nocturno y Día Festivo. Vehículos con carga se cobra doble servicio.</w:t>
                  </w:r>
                </w:p>
              </w:tc>
            </w:tr>
          </w:tbl>
          <w:p w14:paraId="5020DC9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4066E3C" w14:textId="77777777" w:rsidTr="00CC37C0">
        <w:trPr>
          <w:trHeight w:val="450"/>
        </w:trPr>
        <w:tc>
          <w:tcPr>
            <w:tcW w:w="8364" w:type="dxa"/>
            <w:gridSpan w:val="2"/>
            <w:vMerge/>
            <w:tcBorders>
              <w:top w:val="nil"/>
              <w:left w:val="nil"/>
              <w:bottom w:val="nil"/>
              <w:right w:val="nil"/>
            </w:tcBorders>
            <w:vAlign w:val="center"/>
            <w:hideMark/>
          </w:tcPr>
          <w:p w14:paraId="6D6D453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846CEA6" w14:textId="77777777" w:rsidTr="00CC37C0">
        <w:trPr>
          <w:trHeight w:val="450"/>
        </w:trPr>
        <w:tc>
          <w:tcPr>
            <w:tcW w:w="8364" w:type="dxa"/>
            <w:gridSpan w:val="2"/>
            <w:vMerge/>
            <w:tcBorders>
              <w:top w:val="nil"/>
              <w:left w:val="nil"/>
              <w:bottom w:val="nil"/>
              <w:right w:val="nil"/>
            </w:tcBorders>
            <w:vAlign w:val="center"/>
            <w:hideMark/>
          </w:tcPr>
          <w:p w14:paraId="55BFC07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8757419" w14:textId="77777777" w:rsidTr="00CC37C0">
        <w:trPr>
          <w:trHeight w:val="450"/>
        </w:trPr>
        <w:tc>
          <w:tcPr>
            <w:tcW w:w="8364" w:type="dxa"/>
            <w:gridSpan w:val="2"/>
            <w:vMerge/>
            <w:tcBorders>
              <w:top w:val="nil"/>
              <w:left w:val="nil"/>
              <w:bottom w:val="nil"/>
              <w:right w:val="nil"/>
            </w:tcBorders>
            <w:vAlign w:val="center"/>
            <w:hideMark/>
          </w:tcPr>
          <w:p w14:paraId="0F728C1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C6D095F" w14:textId="77777777" w:rsidTr="00CC37C0">
        <w:trPr>
          <w:trHeight w:val="4429"/>
        </w:trPr>
        <w:tc>
          <w:tcPr>
            <w:tcW w:w="8364" w:type="dxa"/>
            <w:gridSpan w:val="2"/>
            <w:vMerge/>
            <w:tcBorders>
              <w:top w:val="nil"/>
              <w:left w:val="nil"/>
              <w:bottom w:val="nil"/>
              <w:right w:val="nil"/>
            </w:tcBorders>
            <w:vAlign w:val="center"/>
            <w:hideMark/>
          </w:tcPr>
          <w:p w14:paraId="0CF3B4D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73273A1" w14:textId="77777777" w:rsidTr="00BB43CF">
        <w:trPr>
          <w:trHeight w:val="317"/>
        </w:trPr>
        <w:tc>
          <w:tcPr>
            <w:tcW w:w="6938" w:type="dxa"/>
            <w:tcBorders>
              <w:top w:val="nil"/>
              <w:left w:val="nil"/>
              <w:bottom w:val="nil"/>
              <w:right w:val="nil"/>
            </w:tcBorders>
            <w:shd w:val="clear" w:color="auto" w:fill="auto"/>
            <w:noWrap/>
            <w:vAlign w:val="bottom"/>
            <w:hideMark/>
          </w:tcPr>
          <w:p w14:paraId="428BB4A4"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049DDCF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3F729EA" w14:textId="77777777" w:rsidTr="00CC37C0">
        <w:trPr>
          <w:trHeight w:val="317"/>
        </w:trPr>
        <w:tc>
          <w:tcPr>
            <w:tcW w:w="8364" w:type="dxa"/>
            <w:gridSpan w:val="2"/>
            <w:tcBorders>
              <w:top w:val="nil"/>
              <w:left w:val="nil"/>
              <w:bottom w:val="nil"/>
              <w:right w:val="nil"/>
            </w:tcBorders>
            <w:shd w:val="clear" w:color="auto" w:fill="auto"/>
            <w:vAlign w:val="center"/>
            <w:hideMark/>
          </w:tcPr>
          <w:p w14:paraId="258AAC0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XXXVII. </w:t>
            </w:r>
            <w:r w:rsidRPr="00405429">
              <w:rPr>
                <w:rFonts w:ascii="Arial" w:eastAsia="Times New Roman" w:hAnsi="Arial" w:cs="Arial"/>
                <w:color w:val="000000"/>
                <w:sz w:val="24"/>
                <w:szCs w:val="24"/>
                <w:lang w:eastAsia="es-MX"/>
              </w:rPr>
              <w:t>Curso de formación y capacitación como auditor e inspector de seguridad vial:</w:t>
            </w:r>
          </w:p>
        </w:tc>
      </w:tr>
      <w:tr w:rsidR="00084C61" w:rsidRPr="00405429" w14:paraId="187FA8A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C0FE2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912FDBB" w14:textId="77777777" w:rsidTr="00BB43CF">
        <w:trPr>
          <w:trHeight w:val="317"/>
        </w:trPr>
        <w:tc>
          <w:tcPr>
            <w:tcW w:w="6938" w:type="dxa"/>
            <w:tcBorders>
              <w:top w:val="nil"/>
              <w:left w:val="nil"/>
              <w:bottom w:val="nil"/>
              <w:right w:val="nil"/>
            </w:tcBorders>
            <w:shd w:val="clear" w:color="auto" w:fill="auto"/>
            <w:noWrap/>
            <w:vAlign w:val="center"/>
            <w:hideMark/>
          </w:tcPr>
          <w:p w14:paraId="7476037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Personas o sectores profesionales privados:</w:t>
            </w:r>
          </w:p>
        </w:tc>
        <w:tc>
          <w:tcPr>
            <w:tcW w:w="1426" w:type="dxa"/>
            <w:tcBorders>
              <w:top w:val="nil"/>
              <w:left w:val="nil"/>
              <w:bottom w:val="nil"/>
              <w:right w:val="nil"/>
            </w:tcBorders>
            <w:shd w:val="clear" w:color="auto" w:fill="auto"/>
            <w:noWrap/>
            <w:vAlign w:val="center"/>
            <w:hideMark/>
          </w:tcPr>
          <w:p w14:paraId="6E70665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$8,781.00</w:t>
            </w:r>
          </w:p>
        </w:tc>
      </w:tr>
      <w:tr w:rsidR="00084C61" w:rsidRPr="00405429" w14:paraId="144CCDF9" w14:textId="77777777" w:rsidTr="00BB43CF">
        <w:trPr>
          <w:trHeight w:val="317"/>
        </w:trPr>
        <w:tc>
          <w:tcPr>
            <w:tcW w:w="6938" w:type="dxa"/>
            <w:tcBorders>
              <w:top w:val="nil"/>
              <w:left w:val="nil"/>
              <w:bottom w:val="nil"/>
              <w:right w:val="nil"/>
            </w:tcBorders>
            <w:shd w:val="clear" w:color="auto" w:fill="auto"/>
            <w:noWrap/>
            <w:vAlign w:val="bottom"/>
            <w:hideMark/>
          </w:tcPr>
          <w:p w14:paraId="189CDEF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521FF5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CC4989E" w14:textId="77777777" w:rsidTr="00BB43CF">
        <w:trPr>
          <w:trHeight w:val="317"/>
        </w:trPr>
        <w:tc>
          <w:tcPr>
            <w:tcW w:w="6938" w:type="dxa"/>
            <w:tcBorders>
              <w:top w:val="nil"/>
              <w:left w:val="nil"/>
              <w:bottom w:val="nil"/>
              <w:right w:val="nil"/>
            </w:tcBorders>
            <w:shd w:val="clear" w:color="auto" w:fill="auto"/>
            <w:vAlign w:val="center"/>
            <w:hideMark/>
          </w:tcPr>
          <w:p w14:paraId="6186937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Para servidores públicos de los municipios del Estado de Jalisco relacionados con la seguridad vial:</w:t>
            </w:r>
          </w:p>
        </w:tc>
        <w:tc>
          <w:tcPr>
            <w:tcW w:w="1426" w:type="dxa"/>
            <w:tcBorders>
              <w:top w:val="nil"/>
              <w:left w:val="nil"/>
              <w:bottom w:val="nil"/>
              <w:right w:val="nil"/>
            </w:tcBorders>
            <w:shd w:val="clear" w:color="auto" w:fill="auto"/>
            <w:noWrap/>
            <w:vAlign w:val="center"/>
            <w:hideMark/>
          </w:tcPr>
          <w:p w14:paraId="73C93021" w14:textId="77777777" w:rsidR="003F456A" w:rsidRPr="00405429" w:rsidRDefault="003F456A" w:rsidP="00084C61">
            <w:pPr>
              <w:spacing w:after="0" w:line="240" w:lineRule="auto"/>
              <w:jc w:val="right"/>
              <w:rPr>
                <w:rFonts w:ascii="Arial" w:eastAsia="Times New Roman" w:hAnsi="Arial" w:cs="Arial"/>
                <w:color w:val="000000"/>
                <w:sz w:val="24"/>
                <w:szCs w:val="24"/>
                <w:lang w:eastAsia="es-MX"/>
              </w:rPr>
            </w:pPr>
          </w:p>
          <w:p w14:paraId="02D4E793" w14:textId="304575E9"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$6,146.00</w:t>
            </w:r>
          </w:p>
        </w:tc>
      </w:tr>
      <w:tr w:rsidR="00084C61" w:rsidRPr="00405429" w14:paraId="27BE4567" w14:textId="77777777" w:rsidTr="00BB43CF">
        <w:trPr>
          <w:trHeight w:val="317"/>
        </w:trPr>
        <w:tc>
          <w:tcPr>
            <w:tcW w:w="6938" w:type="dxa"/>
            <w:tcBorders>
              <w:top w:val="nil"/>
              <w:left w:val="nil"/>
              <w:bottom w:val="nil"/>
              <w:right w:val="nil"/>
            </w:tcBorders>
            <w:shd w:val="clear" w:color="auto" w:fill="auto"/>
            <w:noWrap/>
            <w:vAlign w:val="bottom"/>
            <w:hideMark/>
          </w:tcPr>
          <w:p w14:paraId="5D1FB14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3E1C7E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3F456A" w:rsidRPr="00405429" w14:paraId="6D662164" w14:textId="77777777" w:rsidTr="00BB43CF">
        <w:trPr>
          <w:trHeight w:val="317"/>
        </w:trPr>
        <w:tc>
          <w:tcPr>
            <w:tcW w:w="6938" w:type="dxa"/>
            <w:tcBorders>
              <w:top w:val="nil"/>
              <w:left w:val="nil"/>
              <w:bottom w:val="nil"/>
              <w:right w:val="nil"/>
            </w:tcBorders>
            <w:shd w:val="clear" w:color="auto" w:fill="auto"/>
            <w:noWrap/>
            <w:vAlign w:val="bottom"/>
          </w:tcPr>
          <w:p w14:paraId="5066C95E" w14:textId="5535E7B9" w:rsidR="003F456A" w:rsidRPr="00405429" w:rsidRDefault="003F456A" w:rsidP="003F456A">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c)</w:t>
            </w:r>
            <w:r w:rsidRPr="00405429">
              <w:rPr>
                <w:rFonts w:ascii="Arial" w:eastAsia="Times New Roman" w:hAnsi="Arial" w:cs="Arial"/>
                <w:color w:val="000000"/>
                <w:sz w:val="24"/>
                <w:szCs w:val="24"/>
                <w:lang w:eastAsia="es-MX"/>
              </w:rPr>
              <w:t xml:space="preserve"> Curso dirigido a las personas o sectores profesionales públicos o privados que ya recibieron el curso de formación y capacitación como auditor e inspector de seguridad vial, el cual podrán recibir después de 2 años de haberlo concluido:</w:t>
            </w:r>
          </w:p>
        </w:tc>
        <w:tc>
          <w:tcPr>
            <w:tcW w:w="1426" w:type="dxa"/>
            <w:tcBorders>
              <w:top w:val="nil"/>
              <w:left w:val="nil"/>
              <w:bottom w:val="nil"/>
              <w:right w:val="nil"/>
            </w:tcBorders>
            <w:shd w:val="clear" w:color="auto" w:fill="auto"/>
            <w:noWrap/>
            <w:vAlign w:val="bottom"/>
          </w:tcPr>
          <w:p w14:paraId="147C2A04" w14:textId="77777777" w:rsidR="003F456A" w:rsidRPr="00405429" w:rsidRDefault="003F456A" w:rsidP="003F456A">
            <w:pPr>
              <w:spacing w:after="0" w:line="240" w:lineRule="auto"/>
              <w:jc w:val="right"/>
              <w:rPr>
                <w:rFonts w:ascii="Arial" w:eastAsia="Times New Roman" w:hAnsi="Arial" w:cs="Arial"/>
                <w:color w:val="000000"/>
                <w:sz w:val="24"/>
                <w:szCs w:val="24"/>
                <w:lang w:eastAsia="es-MX"/>
              </w:rPr>
            </w:pPr>
          </w:p>
          <w:p w14:paraId="1247F3F1" w14:textId="02E542EF" w:rsidR="003F456A" w:rsidRPr="00405429" w:rsidRDefault="003F456A" w:rsidP="003F456A">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$2,318.00</w:t>
            </w:r>
          </w:p>
        </w:tc>
      </w:tr>
      <w:tr w:rsidR="00084C61" w:rsidRPr="00405429" w14:paraId="0BC737B1" w14:textId="77777777" w:rsidTr="00BB43CF">
        <w:trPr>
          <w:trHeight w:val="317"/>
        </w:trPr>
        <w:tc>
          <w:tcPr>
            <w:tcW w:w="6938" w:type="dxa"/>
            <w:tcBorders>
              <w:top w:val="nil"/>
              <w:left w:val="nil"/>
              <w:bottom w:val="nil"/>
              <w:right w:val="nil"/>
            </w:tcBorders>
            <w:shd w:val="clear" w:color="auto" w:fill="auto"/>
            <w:noWrap/>
            <w:vAlign w:val="bottom"/>
            <w:hideMark/>
          </w:tcPr>
          <w:p w14:paraId="1A74E04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0CC618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334FF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4B0302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exentará del pago de derechos previstos en este artículo a los vehículos oficiales que pertenezcan del Gobierno del Estado de Jalisco. </w:t>
            </w:r>
          </w:p>
        </w:tc>
      </w:tr>
      <w:tr w:rsidR="00084C61" w:rsidRPr="00405429" w14:paraId="52D74D49" w14:textId="77777777" w:rsidTr="00BB43CF">
        <w:trPr>
          <w:trHeight w:val="317"/>
        </w:trPr>
        <w:tc>
          <w:tcPr>
            <w:tcW w:w="6938" w:type="dxa"/>
            <w:tcBorders>
              <w:top w:val="nil"/>
              <w:left w:val="nil"/>
              <w:bottom w:val="nil"/>
              <w:right w:val="nil"/>
            </w:tcBorders>
            <w:shd w:val="clear" w:color="auto" w:fill="auto"/>
            <w:noWrap/>
            <w:vAlign w:val="center"/>
            <w:hideMark/>
          </w:tcPr>
          <w:p w14:paraId="199042E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4E634EE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46561A" w14:textId="77777777" w:rsidTr="00CC37C0">
        <w:trPr>
          <w:trHeight w:val="317"/>
        </w:trPr>
        <w:tc>
          <w:tcPr>
            <w:tcW w:w="8364" w:type="dxa"/>
            <w:gridSpan w:val="2"/>
            <w:tcBorders>
              <w:top w:val="nil"/>
              <w:left w:val="nil"/>
              <w:bottom w:val="nil"/>
              <w:right w:val="nil"/>
            </w:tcBorders>
            <w:shd w:val="clear" w:color="auto" w:fill="auto"/>
            <w:vAlign w:val="center"/>
            <w:hideMark/>
          </w:tcPr>
          <w:p w14:paraId="28BCC10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24.</w:t>
            </w:r>
            <w:r w:rsidRPr="00405429">
              <w:rPr>
                <w:rFonts w:ascii="Arial" w:eastAsia="Times New Roman" w:hAnsi="Arial" w:cs="Arial"/>
                <w:color w:val="000000"/>
                <w:sz w:val="24"/>
                <w:szCs w:val="24"/>
                <w:lang w:eastAsia="es-MX"/>
              </w:rPr>
              <w:t xml:space="preserve"> Se cancelará la tarjeta de circulación con que se haya dotado al vehículo automotor y eléctrico, cuando exista cambio de propietario, domicilio, </w:t>
            </w:r>
            <w:r w:rsidRPr="00405429">
              <w:rPr>
                <w:rFonts w:ascii="Arial" w:eastAsia="Times New Roman" w:hAnsi="Arial" w:cs="Arial"/>
                <w:color w:val="000000"/>
                <w:sz w:val="24"/>
                <w:szCs w:val="24"/>
                <w:lang w:eastAsia="es-MX"/>
              </w:rPr>
              <w:lastRenderedPageBreak/>
              <w:t>número de motor, color, o por cualquier otra circunstancia que implique reposición de dicha tarjeta.</w:t>
            </w:r>
          </w:p>
        </w:tc>
      </w:tr>
      <w:tr w:rsidR="00084C61" w:rsidRPr="00405429" w14:paraId="0913364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162097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0471ADB" w14:textId="77777777" w:rsidTr="00CC37C0">
        <w:trPr>
          <w:trHeight w:val="317"/>
        </w:trPr>
        <w:tc>
          <w:tcPr>
            <w:tcW w:w="8364" w:type="dxa"/>
            <w:gridSpan w:val="2"/>
            <w:tcBorders>
              <w:top w:val="nil"/>
              <w:left w:val="nil"/>
              <w:bottom w:val="nil"/>
              <w:right w:val="nil"/>
            </w:tcBorders>
            <w:shd w:val="clear" w:color="auto" w:fill="auto"/>
            <w:vAlign w:val="center"/>
            <w:hideMark/>
          </w:tcPr>
          <w:p w14:paraId="41157C1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25.</w:t>
            </w:r>
            <w:r w:rsidRPr="00405429">
              <w:rPr>
                <w:rFonts w:ascii="Arial" w:eastAsia="Times New Roman" w:hAnsi="Arial" w:cs="Arial"/>
                <w:color w:val="000000"/>
                <w:sz w:val="24"/>
                <w:szCs w:val="24"/>
                <w:lang w:eastAsia="es-MX"/>
              </w:rPr>
              <w:t xml:space="preserve"> Por los servicios de guarda y custodia de vehículos, mercancía u objetos varios, en los depósitos administrados por la Secretaría de Administración, como una función de derecho público, se estarán a lo siguiente:</w:t>
            </w:r>
          </w:p>
        </w:tc>
      </w:tr>
      <w:tr w:rsidR="00084C61" w:rsidRPr="00405429" w14:paraId="52115613" w14:textId="77777777" w:rsidTr="00CC37C0">
        <w:trPr>
          <w:trHeight w:val="317"/>
        </w:trPr>
        <w:tc>
          <w:tcPr>
            <w:tcW w:w="8364" w:type="dxa"/>
            <w:gridSpan w:val="2"/>
            <w:tcBorders>
              <w:top w:val="nil"/>
              <w:left w:val="nil"/>
              <w:bottom w:val="nil"/>
              <w:right w:val="nil"/>
            </w:tcBorders>
            <w:shd w:val="clear" w:color="auto" w:fill="auto"/>
            <w:hideMark/>
          </w:tcPr>
          <w:p w14:paraId="72DE37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ACAF60B" w14:textId="77777777" w:rsidTr="00CC37C0">
        <w:trPr>
          <w:trHeight w:val="317"/>
        </w:trPr>
        <w:tc>
          <w:tcPr>
            <w:tcW w:w="8364" w:type="dxa"/>
            <w:gridSpan w:val="2"/>
            <w:tcBorders>
              <w:top w:val="nil"/>
              <w:left w:val="nil"/>
              <w:bottom w:val="nil"/>
              <w:right w:val="nil"/>
            </w:tcBorders>
            <w:shd w:val="clear" w:color="auto" w:fill="auto"/>
            <w:vAlign w:val="center"/>
            <w:hideMark/>
          </w:tcPr>
          <w:p w14:paraId="7E1FF36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Por día que transcurra se causarán las siguientes tarifas:</w:t>
            </w:r>
          </w:p>
        </w:tc>
      </w:tr>
      <w:tr w:rsidR="00084C61" w:rsidRPr="00405429" w14:paraId="0C3C665B" w14:textId="77777777" w:rsidTr="00CC37C0">
        <w:trPr>
          <w:trHeight w:val="317"/>
        </w:trPr>
        <w:tc>
          <w:tcPr>
            <w:tcW w:w="8364" w:type="dxa"/>
            <w:gridSpan w:val="2"/>
            <w:tcBorders>
              <w:top w:val="nil"/>
              <w:left w:val="nil"/>
              <w:bottom w:val="nil"/>
              <w:right w:val="nil"/>
            </w:tcBorders>
            <w:shd w:val="clear" w:color="auto" w:fill="auto"/>
            <w:hideMark/>
          </w:tcPr>
          <w:p w14:paraId="474DBC4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76E9F19" w14:textId="77777777" w:rsidTr="00BB43CF">
        <w:trPr>
          <w:trHeight w:val="317"/>
        </w:trPr>
        <w:tc>
          <w:tcPr>
            <w:tcW w:w="6938" w:type="dxa"/>
            <w:tcBorders>
              <w:top w:val="nil"/>
              <w:left w:val="nil"/>
              <w:bottom w:val="nil"/>
              <w:right w:val="nil"/>
            </w:tcBorders>
            <w:shd w:val="clear" w:color="auto" w:fill="auto"/>
            <w:vAlign w:val="center"/>
            <w:hideMark/>
          </w:tcPr>
          <w:p w14:paraId="042F68E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Motocicleta, Bicicleta, Triciclo o Bicimoto:</w:t>
            </w:r>
          </w:p>
        </w:tc>
        <w:tc>
          <w:tcPr>
            <w:tcW w:w="1426" w:type="dxa"/>
            <w:tcBorders>
              <w:top w:val="nil"/>
              <w:left w:val="nil"/>
              <w:bottom w:val="nil"/>
              <w:right w:val="nil"/>
            </w:tcBorders>
            <w:shd w:val="clear" w:color="auto" w:fill="auto"/>
            <w:noWrap/>
            <w:vAlign w:val="bottom"/>
            <w:hideMark/>
          </w:tcPr>
          <w:p w14:paraId="29D765F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w:t>
            </w:r>
          </w:p>
        </w:tc>
      </w:tr>
      <w:tr w:rsidR="00084C61" w:rsidRPr="00405429" w14:paraId="1059CC7D" w14:textId="77777777" w:rsidTr="00BB43CF">
        <w:trPr>
          <w:trHeight w:val="317"/>
        </w:trPr>
        <w:tc>
          <w:tcPr>
            <w:tcW w:w="6938" w:type="dxa"/>
            <w:tcBorders>
              <w:top w:val="nil"/>
              <w:left w:val="nil"/>
              <w:bottom w:val="nil"/>
              <w:right w:val="nil"/>
            </w:tcBorders>
            <w:shd w:val="clear" w:color="auto" w:fill="auto"/>
            <w:hideMark/>
          </w:tcPr>
          <w:p w14:paraId="79DA660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A894CF2"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FA5F710" w14:textId="77777777" w:rsidTr="00BB43CF">
        <w:trPr>
          <w:trHeight w:val="317"/>
        </w:trPr>
        <w:tc>
          <w:tcPr>
            <w:tcW w:w="6938" w:type="dxa"/>
            <w:tcBorders>
              <w:top w:val="nil"/>
              <w:left w:val="nil"/>
              <w:bottom w:val="nil"/>
              <w:right w:val="nil"/>
            </w:tcBorders>
            <w:shd w:val="clear" w:color="auto" w:fill="auto"/>
            <w:vAlign w:val="center"/>
            <w:hideMark/>
          </w:tcPr>
          <w:p w14:paraId="6006927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Automóviles tipo sedán y hatchback:</w:t>
            </w:r>
          </w:p>
        </w:tc>
        <w:tc>
          <w:tcPr>
            <w:tcW w:w="1426" w:type="dxa"/>
            <w:tcBorders>
              <w:top w:val="nil"/>
              <w:left w:val="nil"/>
              <w:bottom w:val="nil"/>
              <w:right w:val="nil"/>
            </w:tcBorders>
            <w:shd w:val="clear" w:color="auto" w:fill="auto"/>
            <w:noWrap/>
            <w:vAlign w:val="bottom"/>
            <w:hideMark/>
          </w:tcPr>
          <w:p w14:paraId="772D4B1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$104.00</w:t>
            </w:r>
          </w:p>
        </w:tc>
      </w:tr>
      <w:tr w:rsidR="00084C61" w:rsidRPr="00405429" w14:paraId="0798767E" w14:textId="77777777" w:rsidTr="00BB43CF">
        <w:trPr>
          <w:trHeight w:val="317"/>
        </w:trPr>
        <w:tc>
          <w:tcPr>
            <w:tcW w:w="6938" w:type="dxa"/>
            <w:tcBorders>
              <w:top w:val="nil"/>
              <w:left w:val="nil"/>
              <w:bottom w:val="nil"/>
              <w:right w:val="nil"/>
            </w:tcBorders>
            <w:shd w:val="clear" w:color="auto" w:fill="auto"/>
            <w:hideMark/>
          </w:tcPr>
          <w:p w14:paraId="3D03EEA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AE7BF0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AB5D4A7" w14:textId="77777777" w:rsidTr="00BB43CF">
        <w:trPr>
          <w:trHeight w:val="317"/>
        </w:trPr>
        <w:tc>
          <w:tcPr>
            <w:tcW w:w="6938" w:type="dxa"/>
            <w:tcBorders>
              <w:top w:val="nil"/>
              <w:left w:val="nil"/>
              <w:bottom w:val="nil"/>
              <w:right w:val="nil"/>
            </w:tcBorders>
            <w:shd w:val="clear" w:color="auto" w:fill="auto"/>
            <w:vAlign w:val="center"/>
            <w:hideMark/>
          </w:tcPr>
          <w:p w14:paraId="7F06786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Pick-up, Estaquitas, Combi, Blazer, Ram Charger, Explorer, Cherokee y similares:</w:t>
            </w:r>
          </w:p>
        </w:tc>
        <w:tc>
          <w:tcPr>
            <w:tcW w:w="1426" w:type="dxa"/>
            <w:tcBorders>
              <w:top w:val="nil"/>
              <w:left w:val="nil"/>
              <w:bottom w:val="nil"/>
              <w:right w:val="nil"/>
            </w:tcBorders>
            <w:shd w:val="clear" w:color="auto" w:fill="auto"/>
            <w:noWrap/>
            <w:vAlign w:val="bottom"/>
            <w:hideMark/>
          </w:tcPr>
          <w:p w14:paraId="3646870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$128.00</w:t>
            </w:r>
          </w:p>
        </w:tc>
      </w:tr>
      <w:tr w:rsidR="00084C61" w:rsidRPr="00405429" w14:paraId="4F540000" w14:textId="77777777" w:rsidTr="00BB43CF">
        <w:trPr>
          <w:trHeight w:val="317"/>
        </w:trPr>
        <w:tc>
          <w:tcPr>
            <w:tcW w:w="6938" w:type="dxa"/>
            <w:tcBorders>
              <w:top w:val="nil"/>
              <w:left w:val="nil"/>
              <w:bottom w:val="nil"/>
              <w:right w:val="nil"/>
            </w:tcBorders>
            <w:shd w:val="clear" w:color="auto" w:fill="auto"/>
            <w:hideMark/>
          </w:tcPr>
          <w:p w14:paraId="3CABF9B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C979C4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FB5EFE2" w14:textId="77777777" w:rsidTr="00BB43CF">
        <w:trPr>
          <w:trHeight w:val="317"/>
        </w:trPr>
        <w:tc>
          <w:tcPr>
            <w:tcW w:w="6938" w:type="dxa"/>
            <w:tcBorders>
              <w:top w:val="nil"/>
              <w:left w:val="nil"/>
              <w:bottom w:val="nil"/>
              <w:right w:val="nil"/>
            </w:tcBorders>
            <w:shd w:val="clear" w:color="auto" w:fill="auto"/>
            <w:vAlign w:val="center"/>
            <w:hideMark/>
          </w:tcPr>
          <w:p w14:paraId="6490EB8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Estacas, 3 (tres) toneladas, Minibús y Vanette monta cargas, tractos agrícolas, remolque 3 toneladas:</w:t>
            </w:r>
          </w:p>
        </w:tc>
        <w:tc>
          <w:tcPr>
            <w:tcW w:w="1426" w:type="dxa"/>
            <w:tcBorders>
              <w:top w:val="nil"/>
              <w:left w:val="nil"/>
              <w:bottom w:val="nil"/>
              <w:right w:val="nil"/>
            </w:tcBorders>
            <w:shd w:val="clear" w:color="auto" w:fill="auto"/>
            <w:noWrap/>
            <w:vAlign w:val="bottom"/>
            <w:hideMark/>
          </w:tcPr>
          <w:p w14:paraId="26A8404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$159.00</w:t>
            </w:r>
          </w:p>
        </w:tc>
      </w:tr>
      <w:tr w:rsidR="00084C61" w:rsidRPr="00405429" w14:paraId="3CD732F8" w14:textId="77777777" w:rsidTr="00BB43CF">
        <w:trPr>
          <w:trHeight w:val="317"/>
        </w:trPr>
        <w:tc>
          <w:tcPr>
            <w:tcW w:w="6938" w:type="dxa"/>
            <w:tcBorders>
              <w:top w:val="nil"/>
              <w:left w:val="nil"/>
              <w:bottom w:val="nil"/>
              <w:right w:val="nil"/>
            </w:tcBorders>
            <w:shd w:val="clear" w:color="auto" w:fill="auto"/>
            <w:hideMark/>
          </w:tcPr>
          <w:p w14:paraId="21C064A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CE2334E"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BE0D8B4" w14:textId="77777777" w:rsidTr="00BB43CF">
        <w:trPr>
          <w:trHeight w:val="317"/>
        </w:trPr>
        <w:tc>
          <w:tcPr>
            <w:tcW w:w="6938" w:type="dxa"/>
            <w:tcBorders>
              <w:top w:val="nil"/>
              <w:left w:val="nil"/>
              <w:bottom w:val="nil"/>
              <w:right w:val="nil"/>
            </w:tcBorders>
            <w:shd w:val="clear" w:color="auto" w:fill="auto"/>
            <w:vAlign w:val="center"/>
            <w:hideMark/>
          </w:tcPr>
          <w:p w14:paraId="26CB22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Autobús urbano (normales), volteo, tractor sin remolque, midibuses, Camión tipo Torthon, Autobuses Urbanos “Ecológico”, mudanza, Rabón y casa rodante:</w:t>
            </w:r>
          </w:p>
        </w:tc>
        <w:tc>
          <w:tcPr>
            <w:tcW w:w="1426" w:type="dxa"/>
            <w:tcBorders>
              <w:top w:val="nil"/>
              <w:left w:val="nil"/>
              <w:bottom w:val="nil"/>
              <w:right w:val="nil"/>
            </w:tcBorders>
            <w:shd w:val="clear" w:color="auto" w:fill="auto"/>
            <w:noWrap/>
            <w:vAlign w:val="bottom"/>
            <w:hideMark/>
          </w:tcPr>
          <w:p w14:paraId="5A048EA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$205.00</w:t>
            </w:r>
          </w:p>
        </w:tc>
      </w:tr>
      <w:tr w:rsidR="00084C61" w:rsidRPr="00405429" w14:paraId="09845131" w14:textId="77777777" w:rsidTr="00BB43CF">
        <w:trPr>
          <w:trHeight w:val="317"/>
        </w:trPr>
        <w:tc>
          <w:tcPr>
            <w:tcW w:w="6938" w:type="dxa"/>
            <w:tcBorders>
              <w:top w:val="nil"/>
              <w:left w:val="nil"/>
              <w:bottom w:val="nil"/>
              <w:right w:val="nil"/>
            </w:tcBorders>
            <w:shd w:val="clear" w:color="auto" w:fill="auto"/>
            <w:hideMark/>
          </w:tcPr>
          <w:p w14:paraId="7BE67B4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4137535"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942C5DC" w14:textId="77777777" w:rsidTr="00BB43CF">
        <w:trPr>
          <w:trHeight w:val="317"/>
        </w:trPr>
        <w:tc>
          <w:tcPr>
            <w:tcW w:w="6938" w:type="dxa"/>
            <w:tcBorders>
              <w:top w:val="nil"/>
              <w:left w:val="nil"/>
              <w:bottom w:val="nil"/>
              <w:right w:val="nil"/>
            </w:tcBorders>
            <w:shd w:val="clear" w:color="auto" w:fill="auto"/>
            <w:vAlign w:val="center"/>
            <w:hideMark/>
          </w:tcPr>
          <w:p w14:paraId="342B7D9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Autobuses foráneos, de Cajas (remolques):</w:t>
            </w:r>
          </w:p>
        </w:tc>
        <w:tc>
          <w:tcPr>
            <w:tcW w:w="1426" w:type="dxa"/>
            <w:tcBorders>
              <w:top w:val="nil"/>
              <w:left w:val="nil"/>
              <w:bottom w:val="nil"/>
              <w:right w:val="nil"/>
            </w:tcBorders>
            <w:shd w:val="clear" w:color="auto" w:fill="auto"/>
            <w:noWrap/>
            <w:vAlign w:val="bottom"/>
            <w:hideMark/>
          </w:tcPr>
          <w:p w14:paraId="037E244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$247.00</w:t>
            </w:r>
          </w:p>
        </w:tc>
      </w:tr>
      <w:tr w:rsidR="00084C61" w:rsidRPr="00405429" w14:paraId="718D0117" w14:textId="77777777" w:rsidTr="00BB43CF">
        <w:trPr>
          <w:trHeight w:val="317"/>
        </w:trPr>
        <w:tc>
          <w:tcPr>
            <w:tcW w:w="6938" w:type="dxa"/>
            <w:tcBorders>
              <w:top w:val="nil"/>
              <w:left w:val="nil"/>
              <w:bottom w:val="nil"/>
              <w:right w:val="nil"/>
            </w:tcBorders>
            <w:shd w:val="clear" w:color="auto" w:fill="auto"/>
            <w:hideMark/>
          </w:tcPr>
          <w:p w14:paraId="31AD4B6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031CCD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6500CBA" w14:textId="77777777" w:rsidTr="00BB43CF">
        <w:trPr>
          <w:trHeight w:val="317"/>
        </w:trPr>
        <w:tc>
          <w:tcPr>
            <w:tcW w:w="6938" w:type="dxa"/>
            <w:tcBorders>
              <w:top w:val="nil"/>
              <w:left w:val="nil"/>
              <w:bottom w:val="nil"/>
              <w:right w:val="nil"/>
            </w:tcBorders>
            <w:shd w:val="clear" w:color="auto" w:fill="auto"/>
            <w:vAlign w:val="center"/>
            <w:hideMark/>
          </w:tcPr>
          <w:p w14:paraId="496FC22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Tractor con remolque (tráiler):</w:t>
            </w:r>
          </w:p>
        </w:tc>
        <w:tc>
          <w:tcPr>
            <w:tcW w:w="1426" w:type="dxa"/>
            <w:tcBorders>
              <w:top w:val="nil"/>
              <w:left w:val="nil"/>
              <w:bottom w:val="nil"/>
              <w:right w:val="nil"/>
            </w:tcBorders>
            <w:shd w:val="clear" w:color="auto" w:fill="auto"/>
            <w:vAlign w:val="bottom"/>
            <w:hideMark/>
          </w:tcPr>
          <w:p w14:paraId="5F77E9C5"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$313.00</w:t>
            </w:r>
          </w:p>
        </w:tc>
      </w:tr>
      <w:tr w:rsidR="00084C61" w:rsidRPr="00405429" w14:paraId="38FD5824" w14:textId="77777777" w:rsidTr="00BB43CF">
        <w:trPr>
          <w:trHeight w:val="317"/>
        </w:trPr>
        <w:tc>
          <w:tcPr>
            <w:tcW w:w="6938" w:type="dxa"/>
            <w:tcBorders>
              <w:top w:val="nil"/>
              <w:left w:val="nil"/>
              <w:bottom w:val="nil"/>
              <w:right w:val="nil"/>
            </w:tcBorders>
            <w:shd w:val="clear" w:color="auto" w:fill="auto"/>
            <w:hideMark/>
          </w:tcPr>
          <w:p w14:paraId="1804ED1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008B46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53F478B" w14:textId="77777777" w:rsidTr="00BB43CF">
        <w:trPr>
          <w:trHeight w:val="317"/>
        </w:trPr>
        <w:tc>
          <w:tcPr>
            <w:tcW w:w="6938" w:type="dxa"/>
            <w:tcBorders>
              <w:top w:val="nil"/>
              <w:left w:val="nil"/>
              <w:bottom w:val="nil"/>
              <w:right w:val="nil"/>
            </w:tcBorders>
            <w:shd w:val="clear" w:color="auto" w:fill="auto"/>
            <w:vAlign w:val="center"/>
            <w:hideMark/>
          </w:tcPr>
          <w:p w14:paraId="6A2B218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Motocarro y cuatrimoto:</w:t>
            </w:r>
          </w:p>
        </w:tc>
        <w:tc>
          <w:tcPr>
            <w:tcW w:w="1426" w:type="dxa"/>
            <w:tcBorders>
              <w:top w:val="nil"/>
              <w:left w:val="nil"/>
              <w:bottom w:val="nil"/>
              <w:right w:val="nil"/>
            </w:tcBorders>
            <w:shd w:val="clear" w:color="auto" w:fill="auto"/>
            <w:noWrap/>
            <w:vAlign w:val="bottom"/>
            <w:hideMark/>
          </w:tcPr>
          <w:p w14:paraId="13B36BE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$92.00</w:t>
            </w:r>
          </w:p>
        </w:tc>
      </w:tr>
      <w:tr w:rsidR="00084C61" w:rsidRPr="00405429" w14:paraId="4893E43A" w14:textId="77777777" w:rsidTr="00BB43CF">
        <w:trPr>
          <w:trHeight w:val="317"/>
        </w:trPr>
        <w:tc>
          <w:tcPr>
            <w:tcW w:w="6938" w:type="dxa"/>
            <w:tcBorders>
              <w:top w:val="nil"/>
              <w:left w:val="nil"/>
              <w:bottom w:val="nil"/>
              <w:right w:val="nil"/>
            </w:tcBorders>
            <w:shd w:val="clear" w:color="auto" w:fill="auto"/>
            <w:hideMark/>
          </w:tcPr>
          <w:p w14:paraId="47A89C6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A84ED6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6D5C1EA" w14:textId="77777777" w:rsidTr="00BB43CF">
        <w:trPr>
          <w:trHeight w:val="317"/>
        </w:trPr>
        <w:tc>
          <w:tcPr>
            <w:tcW w:w="6938" w:type="dxa"/>
            <w:tcBorders>
              <w:top w:val="nil"/>
              <w:left w:val="nil"/>
              <w:bottom w:val="nil"/>
              <w:right w:val="nil"/>
            </w:tcBorders>
            <w:shd w:val="clear" w:color="auto" w:fill="auto"/>
            <w:vAlign w:val="center"/>
            <w:hideMark/>
          </w:tcPr>
          <w:p w14:paraId="6CA7692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Mercancía u objetos varios, por metro cúbico:</w:t>
            </w:r>
          </w:p>
        </w:tc>
        <w:tc>
          <w:tcPr>
            <w:tcW w:w="1426" w:type="dxa"/>
            <w:tcBorders>
              <w:top w:val="nil"/>
              <w:left w:val="nil"/>
              <w:bottom w:val="nil"/>
              <w:right w:val="nil"/>
            </w:tcBorders>
            <w:shd w:val="clear" w:color="auto" w:fill="auto"/>
            <w:noWrap/>
            <w:vAlign w:val="bottom"/>
            <w:hideMark/>
          </w:tcPr>
          <w:p w14:paraId="6D7AB09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w:t>
            </w:r>
          </w:p>
        </w:tc>
      </w:tr>
      <w:tr w:rsidR="00084C61" w:rsidRPr="00405429" w14:paraId="5025153C" w14:textId="77777777" w:rsidTr="00CC37C0">
        <w:trPr>
          <w:trHeight w:val="317"/>
        </w:trPr>
        <w:tc>
          <w:tcPr>
            <w:tcW w:w="8364" w:type="dxa"/>
            <w:gridSpan w:val="2"/>
            <w:tcBorders>
              <w:top w:val="nil"/>
              <w:left w:val="nil"/>
              <w:bottom w:val="nil"/>
              <w:right w:val="nil"/>
            </w:tcBorders>
            <w:shd w:val="clear" w:color="auto" w:fill="auto"/>
            <w:hideMark/>
          </w:tcPr>
          <w:p w14:paraId="217CE9E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85D99BC" w14:textId="77777777" w:rsidTr="00CC37C0">
        <w:trPr>
          <w:trHeight w:val="317"/>
        </w:trPr>
        <w:tc>
          <w:tcPr>
            <w:tcW w:w="8364" w:type="dxa"/>
            <w:gridSpan w:val="2"/>
            <w:tcBorders>
              <w:top w:val="nil"/>
              <w:left w:val="nil"/>
              <w:bottom w:val="nil"/>
              <w:right w:val="nil"/>
            </w:tcBorders>
            <w:shd w:val="clear" w:color="auto" w:fill="auto"/>
            <w:vAlign w:val="center"/>
            <w:hideMark/>
          </w:tcPr>
          <w:p w14:paraId="39AC76F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Por servicios relacionados a la guarda y custodia de bienes se causarán las siguientes tarifas:</w:t>
            </w:r>
          </w:p>
        </w:tc>
      </w:tr>
      <w:tr w:rsidR="00084C61" w:rsidRPr="00405429" w14:paraId="7E950A52" w14:textId="77777777" w:rsidTr="00CC37C0">
        <w:trPr>
          <w:trHeight w:val="317"/>
        </w:trPr>
        <w:tc>
          <w:tcPr>
            <w:tcW w:w="8364" w:type="dxa"/>
            <w:gridSpan w:val="2"/>
            <w:tcBorders>
              <w:top w:val="nil"/>
              <w:left w:val="nil"/>
              <w:bottom w:val="nil"/>
              <w:right w:val="nil"/>
            </w:tcBorders>
            <w:shd w:val="clear" w:color="auto" w:fill="auto"/>
            <w:hideMark/>
          </w:tcPr>
          <w:p w14:paraId="29DF824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C989CA2" w14:textId="77777777" w:rsidTr="00BB43CF">
        <w:trPr>
          <w:trHeight w:val="317"/>
        </w:trPr>
        <w:tc>
          <w:tcPr>
            <w:tcW w:w="6938" w:type="dxa"/>
            <w:tcBorders>
              <w:top w:val="nil"/>
              <w:left w:val="nil"/>
              <w:bottom w:val="nil"/>
              <w:right w:val="nil"/>
            </w:tcBorders>
            <w:shd w:val="clear" w:color="auto" w:fill="auto"/>
            <w:vAlign w:val="center"/>
            <w:hideMark/>
          </w:tcPr>
          <w:p w14:paraId="36B9DE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Maniobras de grúa dentro del patio:</w:t>
            </w:r>
          </w:p>
        </w:tc>
        <w:tc>
          <w:tcPr>
            <w:tcW w:w="1426" w:type="dxa"/>
            <w:tcBorders>
              <w:top w:val="nil"/>
              <w:left w:val="nil"/>
              <w:bottom w:val="nil"/>
              <w:right w:val="nil"/>
            </w:tcBorders>
            <w:shd w:val="clear" w:color="auto" w:fill="auto"/>
            <w:noWrap/>
            <w:vAlign w:val="bottom"/>
            <w:hideMark/>
          </w:tcPr>
          <w:p w14:paraId="139F980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$124.00</w:t>
            </w:r>
          </w:p>
        </w:tc>
      </w:tr>
      <w:tr w:rsidR="00084C61" w:rsidRPr="00405429" w14:paraId="24F7290C" w14:textId="77777777" w:rsidTr="00BB43CF">
        <w:trPr>
          <w:trHeight w:val="317"/>
        </w:trPr>
        <w:tc>
          <w:tcPr>
            <w:tcW w:w="6938" w:type="dxa"/>
            <w:tcBorders>
              <w:top w:val="nil"/>
              <w:left w:val="nil"/>
              <w:bottom w:val="nil"/>
              <w:right w:val="nil"/>
            </w:tcBorders>
            <w:shd w:val="clear" w:color="auto" w:fill="auto"/>
            <w:hideMark/>
          </w:tcPr>
          <w:p w14:paraId="35BDED5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247BBA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67D3B71" w14:textId="77777777" w:rsidTr="00BB43CF">
        <w:trPr>
          <w:trHeight w:val="317"/>
        </w:trPr>
        <w:tc>
          <w:tcPr>
            <w:tcW w:w="6938" w:type="dxa"/>
            <w:tcBorders>
              <w:top w:val="nil"/>
              <w:left w:val="nil"/>
              <w:bottom w:val="nil"/>
              <w:right w:val="nil"/>
            </w:tcBorders>
            <w:shd w:val="clear" w:color="auto" w:fill="auto"/>
            <w:vAlign w:val="center"/>
            <w:hideMark/>
          </w:tcPr>
          <w:p w14:paraId="38EE855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Toma de calcas, por cada vehículo:</w:t>
            </w:r>
          </w:p>
        </w:tc>
        <w:tc>
          <w:tcPr>
            <w:tcW w:w="1426" w:type="dxa"/>
            <w:tcBorders>
              <w:top w:val="nil"/>
              <w:left w:val="nil"/>
              <w:bottom w:val="nil"/>
              <w:right w:val="nil"/>
            </w:tcBorders>
            <w:shd w:val="clear" w:color="auto" w:fill="auto"/>
            <w:noWrap/>
            <w:vAlign w:val="bottom"/>
            <w:hideMark/>
          </w:tcPr>
          <w:p w14:paraId="317EBF4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$80.00</w:t>
            </w:r>
          </w:p>
        </w:tc>
      </w:tr>
      <w:tr w:rsidR="00084C61" w:rsidRPr="00405429" w14:paraId="40EDE498" w14:textId="77777777" w:rsidTr="00BB43CF">
        <w:trPr>
          <w:trHeight w:val="317"/>
        </w:trPr>
        <w:tc>
          <w:tcPr>
            <w:tcW w:w="6938" w:type="dxa"/>
            <w:tcBorders>
              <w:top w:val="nil"/>
              <w:left w:val="nil"/>
              <w:bottom w:val="nil"/>
              <w:right w:val="nil"/>
            </w:tcBorders>
            <w:shd w:val="clear" w:color="auto" w:fill="auto"/>
            <w:hideMark/>
          </w:tcPr>
          <w:p w14:paraId="6D5E5B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7F3D98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A3CA379" w14:textId="77777777" w:rsidTr="00BB43CF">
        <w:trPr>
          <w:trHeight w:val="317"/>
        </w:trPr>
        <w:tc>
          <w:tcPr>
            <w:tcW w:w="6938" w:type="dxa"/>
            <w:tcBorders>
              <w:top w:val="nil"/>
              <w:left w:val="nil"/>
              <w:bottom w:val="nil"/>
              <w:right w:val="nil"/>
            </w:tcBorders>
            <w:shd w:val="clear" w:color="auto" w:fill="auto"/>
            <w:vAlign w:val="center"/>
            <w:hideMark/>
          </w:tcPr>
          <w:p w14:paraId="0167640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Al propietario de cualquier unidad o bien mueble que se encuentre en los depósitos a cargo de la Secretaría de administración, al cual se le haya prestado el servicio de retiro </w:t>
            </w:r>
            <w:r w:rsidRPr="00405429">
              <w:rPr>
                <w:rFonts w:ascii="Arial" w:eastAsia="Times New Roman" w:hAnsi="Arial" w:cs="Arial"/>
                <w:color w:val="000000"/>
                <w:sz w:val="24"/>
                <w:szCs w:val="24"/>
                <w:lang w:eastAsia="es-MX"/>
              </w:rPr>
              <w:lastRenderedPageBreak/>
              <w:t>total o de partes, o de movimientos o maniobras, por parte de los proveedores de grúas y transportistas:</w:t>
            </w:r>
          </w:p>
        </w:tc>
        <w:tc>
          <w:tcPr>
            <w:tcW w:w="1426" w:type="dxa"/>
            <w:tcBorders>
              <w:top w:val="nil"/>
              <w:left w:val="nil"/>
              <w:bottom w:val="nil"/>
              <w:right w:val="nil"/>
            </w:tcBorders>
            <w:shd w:val="clear" w:color="auto" w:fill="auto"/>
            <w:noWrap/>
            <w:vAlign w:val="bottom"/>
            <w:hideMark/>
          </w:tcPr>
          <w:p w14:paraId="76760F7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$205.00</w:t>
            </w:r>
          </w:p>
        </w:tc>
      </w:tr>
      <w:tr w:rsidR="00084C61" w:rsidRPr="00405429" w14:paraId="185F9C45" w14:textId="77777777" w:rsidTr="00CC37C0">
        <w:trPr>
          <w:trHeight w:val="317"/>
        </w:trPr>
        <w:tc>
          <w:tcPr>
            <w:tcW w:w="8364" w:type="dxa"/>
            <w:gridSpan w:val="2"/>
            <w:tcBorders>
              <w:top w:val="nil"/>
              <w:left w:val="nil"/>
              <w:bottom w:val="nil"/>
              <w:right w:val="nil"/>
            </w:tcBorders>
            <w:shd w:val="clear" w:color="auto" w:fill="auto"/>
            <w:hideMark/>
          </w:tcPr>
          <w:p w14:paraId="73582A6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B5C429D" w14:textId="77777777" w:rsidTr="00CC37C0">
        <w:trPr>
          <w:trHeight w:val="317"/>
        </w:trPr>
        <w:tc>
          <w:tcPr>
            <w:tcW w:w="8364" w:type="dxa"/>
            <w:gridSpan w:val="2"/>
            <w:tcBorders>
              <w:top w:val="nil"/>
              <w:left w:val="nil"/>
              <w:bottom w:val="nil"/>
              <w:right w:val="nil"/>
            </w:tcBorders>
            <w:shd w:val="clear" w:color="auto" w:fill="auto"/>
            <w:vAlign w:val="center"/>
            <w:hideMark/>
          </w:tcPr>
          <w:p w14:paraId="26FAB7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A los vehículos de servicio particular adaptados para personas con discapacidad inscritos ante el Sistema para el Desarrollo Integral de las Familias del Estado, se les otorgará un descuento del 50% por ciento.</w:t>
            </w:r>
          </w:p>
        </w:tc>
      </w:tr>
      <w:tr w:rsidR="00084C61" w:rsidRPr="00405429" w14:paraId="17D426D3" w14:textId="77777777" w:rsidTr="00CC37C0">
        <w:trPr>
          <w:trHeight w:val="317"/>
        </w:trPr>
        <w:tc>
          <w:tcPr>
            <w:tcW w:w="8364" w:type="dxa"/>
            <w:gridSpan w:val="2"/>
            <w:tcBorders>
              <w:top w:val="nil"/>
              <w:left w:val="nil"/>
              <w:bottom w:val="nil"/>
              <w:right w:val="nil"/>
            </w:tcBorders>
            <w:shd w:val="clear" w:color="auto" w:fill="auto"/>
            <w:hideMark/>
          </w:tcPr>
          <w:p w14:paraId="1D7475B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2109475" w14:textId="77777777" w:rsidTr="00CC37C0">
        <w:trPr>
          <w:trHeight w:val="317"/>
        </w:trPr>
        <w:tc>
          <w:tcPr>
            <w:tcW w:w="8364" w:type="dxa"/>
            <w:gridSpan w:val="2"/>
            <w:tcBorders>
              <w:top w:val="nil"/>
              <w:left w:val="nil"/>
              <w:bottom w:val="nil"/>
              <w:right w:val="nil"/>
            </w:tcBorders>
            <w:shd w:val="clear" w:color="auto" w:fill="auto"/>
            <w:vAlign w:val="center"/>
            <w:hideMark/>
          </w:tcPr>
          <w:p w14:paraId="40E23B7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Quedan exentas del pago de los derechos a que se refiere el presente artículo:</w:t>
            </w:r>
          </w:p>
        </w:tc>
      </w:tr>
      <w:tr w:rsidR="00084C61" w:rsidRPr="00405429" w14:paraId="7EB2FE40" w14:textId="77777777" w:rsidTr="00CC37C0">
        <w:trPr>
          <w:trHeight w:val="317"/>
        </w:trPr>
        <w:tc>
          <w:tcPr>
            <w:tcW w:w="8364" w:type="dxa"/>
            <w:gridSpan w:val="2"/>
            <w:tcBorders>
              <w:top w:val="nil"/>
              <w:left w:val="nil"/>
              <w:bottom w:val="nil"/>
              <w:right w:val="nil"/>
            </w:tcBorders>
            <w:shd w:val="clear" w:color="auto" w:fill="auto"/>
            <w:hideMark/>
          </w:tcPr>
          <w:p w14:paraId="111C1D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F875467" w14:textId="77777777" w:rsidTr="00CC37C0">
        <w:trPr>
          <w:trHeight w:val="317"/>
        </w:trPr>
        <w:tc>
          <w:tcPr>
            <w:tcW w:w="8364" w:type="dxa"/>
            <w:gridSpan w:val="2"/>
            <w:tcBorders>
              <w:top w:val="nil"/>
              <w:left w:val="nil"/>
              <w:bottom w:val="nil"/>
              <w:right w:val="nil"/>
            </w:tcBorders>
            <w:shd w:val="clear" w:color="auto" w:fill="auto"/>
            <w:vAlign w:val="center"/>
            <w:hideMark/>
          </w:tcPr>
          <w:p w14:paraId="33D0E25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Las personas físicas que acrediten ser propietarias de vehículos y que hayan sido víctimas de robo, privación ilegal de la libertad, o bien, personas con el derecho o facultad legal sobre vehículos remitidos por los delitos de homicidio o desaparición forzada, en el Estado de Jalisco, recuperados por cualquier autoridad y asegurados en los depósitos administrados y autorizados por la Secretaría de Administración.</w:t>
            </w:r>
          </w:p>
        </w:tc>
      </w:tr>
      <w:tr w:rsidR="00084C61" w:rsidRPr="00405429" w14:paraId="53408C32" w14:textId="77777777" w:rsidTr="00CC37C0">
        <w:trPr>
          <w:trHeight w:val="317"/>
        </w:trPr>
        <w:tc>
          <w:tcPr>
            <w:tcW w:w="8364" w:type="dxa"/>
            <w:gridSpan w:val="2"/>
            <w:tcBorders>
              <w:top w:val="nil"/>
              <w:left w:val="nil"/>
              <w:bottom w:val="nil"/>
              <w:right w:val="nil"/>
            </w:tcBorders>
            <w:shd w:val="clear" w:color="auto" w:fill="auto"/>
            <w:hideMark/>
          </w:tcPr>
          <w:p w14:paraId="35BDF3D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FB5FA18" w14:textId="77777777" w:rsidTr="00CC37C0">
        <w:trPr>
          <w:trHeight w:val="317"/>
        </w:trPr>
        <w:tc>
          <w:tcPr>
            <w:tcW w:w="8364" w:type="dxa"/>
            <w:gridSpan w:val="2"/>
            <w:tcBorders>
              <w:top w:val="nil"/>
              <w:left w:val="nil"/>
              <w:bottom w:val="nil"/>
              <w:right w:val="nil"/>
            </w:tcBorders>
            <w:shd w:val="clear" w:color="auto" w:fill="auto"/>
            <w:vAlign w:val="center"/>
            <w:hideMark/>
          </w:tcPr>
          <w:p w14:paraId="6E4F352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Las personas propietarias de vehículos, que no tengan responsabilidad en el hecho de tránsito terrestre en el que se vean involucrados, de acuerdo a la determinación de la autoridad competente;</w:t>
            </w:r>
          </w:p>
        </w:tc>
      </w:tr>
      <w:tr w:rsidR="00084C61" w:rsidRPr="00405429" w14:paraId="78A89A9B" w14:textId="77777777" w:rsidTr="00CC37C0">
        <w:trPr>
          <w:trHeight w:val="317"/>
        </w:trPr>
        <w:tc>
          <w:tcPr>
            <w:tcW w:w="8364" w:type="dxa"/>
            <w:gridSpan w:val="2"/>
            <w:tcBorders>
              <w:top w:val="nil"/>
              <w:left w:val="nil"/>
              <w:bottom w:val="nil"/>
              <w:right w:val="nil"/>
            </w:tcBorders>
            <w:shd w:val="clear" w:color="auto" w:fill="auto"/>
            <w:hideMark/>
          </w:tcPr>
          <w:p w14:paraId="334853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01E7B9E" w14:textId="77777777" w:rsidTr="00CC37C0">
        <w:trPr>
          <w:trHeight w:val="317"/>
        </w:trPr>
        <w:tc>
          <w:tcPr>
            <w:tcW w:w="8364" w:type="dxa"/>
            <w:gridSpan w:val="2"/>
            <w:tcBorders>
              <w:top w:val="nil"/>
              <w:left w:val="nil"/>
              <w:bottom w:val="nil"/>
              <w:right w:val="nil"/>
            </w:tcBorders>
            <w:shd w:val="clear" w:color="auto" w:fill="auto"/>
            <w:vAlign w:val="center"/>
            <w:hideMark/>
          </w:tcPr>
          <w:p w14:paraId="774012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Las personas físicas propietarias de los bienes que son sujetos al procedimiento administrativo en materia aduanera, que se dejen sin efectos por autoridad administrativa o jurisdiccional competente; y </w:t>
            </w:r>
          </w:p>
        </w:tc>
      </w:tr>
      <w:tr w:rsidR="00084C61" w:rsidRPr="00405429" w14:paraId="35F0DC8E" w14:textId="77777777" w:rsidTr="00CC37C0">
        <w:trPr>
          <w:trHeight w:val="317"/>
        </w:trPr>
        <w:tc>
          <w:tcPr>
            <w:tcW w:w="8364" w:type="dxa"/>
            <w:gridSpan w:val="2"/>
            <w:tcBorders>
              <w:top w:val="nil"/>
              <w:left w:val="nil"/>
              <w:bottom w:val="nil"/>
              <w:right w:val="nil"/>
            </w:tcBorders>
            <w:shd w:val="clear" w:color="auto" w:fill="auto"/>
            <w:hideMark/>
          </w:tcPr>
          <w:p w14:paraId="5C79564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90E7377" w14:textId="77777777" w:rsidTr="00CC37C0">
        <w:trPr>
          <w:trHeight w:val="317"/>
        </w:trPr>
        <w:tc>
          <w:tcPr>
            <w:tcW w:w="8364" w:type="dxa"/>
            <w:gridSpan w:val="2"/>
            <w:tcBorders>
              <w:top w:val="nil"/>
              <w:left w:val="nil"/>
              <w:bottom w:val="nil"/>
              <w:right w:val="nil"/>
            </w:tcBorders>
            <w:shd w:val="clear" w:color="auto" w:fill="auto"/>
            <w:vAlign w:val="center"/>
            <w:hideMark/>
          </w:tcPr>
          <w:p w14:paraId="744A14D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Tratándose de instituciones de asistencia social privada, legalmente reconocidas por la Secretaría del Sistema de Asistencia Social, siempre y cuando las causas que motiven la detención del vehículo no sean imputables a sus empleados o por delito culposo. </w:t>
            </w:r>
          </w:p>
        </w:tc>
      </w:tr>
      <w:tr w:rsidR="00084C61" w:rsidRPr="00405429" w14:paraId="69798AAC" w14:textId="77777777" w:rsidTr="00CC37C0">
        <w:trPr>
          <w:trHeight w:val="317"/>
        </w:trPr>
        <w:tc>
          <w:tcPr>
            <w:tcW w:w="8364" w:type="dxa"/>
            <w:gridSpan w:val="2"/>
            <w:tcBorders>
              <w:top w:val="nil"/>
              <w:left w:val="nil"/>
              <w:bottom w:val="nil"/>
              <w:right w:val="nil"/>
            </w:tcBorders>
            <w:shd w:val="clear" w:color="auto" w:fill="auto"/>
            <w:hideMark/>
          </w:tcPr>
          <w:p w14:paraId="1A7083B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7B49EDB" w14:textId="77777777" w:rsidTr="00CC37C0">
        <w:trPr>
          <w:trHeight w:val="317"/>
        </w:trPr>
        <w:tc>
          <w:tcPr>
            <w:tcW w:w="8364" w:type="dxa"/>
            <w:gridSpan w:val="2"/>
            <w:tcBorders>
              <w:top w:val="nil"/>
              <w:left w:val="nil"/>
              <w:bottom w:val="nil"/>
              <w:right w:val="nil"/>
            </w:tcBorders>
            <w:shd w:val="clear" w:color="auto" w:fill="auto"/>
            <w:vAlign w:val="center"/>
            <w:hideMark/>
          </w:tcPr>
          <w:p w14:paraId="76C9D31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 exención para los incisos que anteceden aplicará hasta 45 días hábiles posteriores a la fecha de liberación del vehículo, mercancía u objeto de que se trate, que se encontraban en los depósitos administrados por la Secretaría de Administración. Una vez transcurrido dicho plazo, quedará sin efectos la exención, generándose la obligación de pago del derecho en los términos de este artículo. </w:t>
            </w:r>
          </w:p>
        </w:tc>
      </w:tr>
      <w:tr w:rsidR="00084C61" w:rsidRPr="00405429" w14:paraId="3923CC62" w14:textId="77777777" w:rsidTr="00CC37C0">
        <w:trPr>
          <w:trHeight w:val="317"/>
        </w:trPr>
        <w:tc>
          <w:tcPr>
            <w:tcW w:w="8364" w:type="dxa"/>
            <w:gridSpan w:val="2"/>
            <w:tcBorders>
              <w:top w:val="nil"/>
              <w:left w:val="nil"/>
              <w:bottom w:val="nil"/>
              <w:right w:val="nil"/>
            </w:tcBorders>
            <w:shd w:val="clear" w:color="auto" w:fill="auto"/>
            <w:hideMark/>
          </w:tcPr>
          <w:p w14:paraId="273F0EB4"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856FB4C" w14:textId="77777777" w:rsidTr="00CC37C0">
        <w:trPr>
          <w:trHeight w:val="317"/>
        </w:trPr>
        <w:tc>
          <w:tcPr>
            <w:tcW w:w="8364" w:type="dxa"/>
            <w:gridSpan w:val="2"/>
            <w:tcBorders>
              <w:top w:val="nil"/>
              <w:left w:val="nil"/>
              <w:bottom w:val="nil"/>
              <w:right w:val="nil"/>
            </w:tcBorders>
            <w:shd w:val="clear" w:color="auto" w:fill="auto"/>
            <w:vAlign w:val="center"/>
            <w:hideMark/>
          </w:tcPr>
          <w:p w14:paraId="2D649FE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el caso de que los propietarios de bienes puestos en depósito que adeuden 180 días o más por servicios de guarda y custodia, sin que hayan efectuado el pago de las contraprestaciones establecidas en el presente artículo, la Secretaría de Administración procederá a formular la liquidación correspondiente. Los propietarios de bienes deberán efectuar el pago dentro de los quince días siguientes a la fecha en que haya surtido efecto la notificación de la misma.</w:t>
            </w:r>
          </w:p>
        </w:tc>
      </w:tr>
      <w:tr w:rsidR="00084C61" w:rsidRPr="00405429" w14:paraId="0E788FCE" w14:textId="77777777" w:rsidTr="00CC37C0">
        <w:trPr>
          <w:trHeight w:val="317"/>
        </w:trPr>
        <w:tc>
          <w:tcPr>
            <w:tcW w:w="8364" w:type="dxa"/>
            <w:gridSpan w:val="2"/>
            <w:tcBorders>
              <w:top w:val="nil"/>
              <w:left w:val="nil"/>
              <w:bottom w:val="nil"/>
              <w:right w:val="nil"/>
            </w:tcBorders>
            <w:shd w:val="clear" w:color="auto" w:fill="auto"/>
            <w:hideMark/>
          </w:tcPr>
          <w:p w14:paraId="0BF343B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346C38C" w14:textId="77777777" w:rsidTr="00CC37C0">
        <w:trPr>
          <w:trHeight w:val="317"/>
        </w:trPr>
        <w:tc>
          <w:tcPr>
            <w:tcW w:w="8364" w:type="dxa"/>
            <w:gridSpan w:val="2"/>
            <w:tcBorders>
              <w:top w:val="nil"/>
              <w:left w:val="nil"/>
              <w:bottom w:val="nil"/>
              <w:right w:val="nil"/>
            </w:tcBorders>
            <w:shd w:val="clear" w:color="auto" w:fill="auto"/>
            <w:vAlign w:val="center"/>
            <w:hideMark/>
          </w:tcPr>
          <w:p w14:paraId="423195A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Transcurrido el plazo señalado en el párrafo anterior sin que se hubiera efectuado el pago, la autoridad fiscal correspondiente dará inicio al procedimiento administrativo de ejecución.</w:t>
            </w:r>
          </w:p>
        </w:tc>
      </w:tr>
      <w:tr w:rsidR="00084C61" w:rsidRPr="00405429" w14:paraId="4137A25E" w14:textId="77777777" w:rsidTr="00CC37C0">
        <w:trPr>
          <w:trHeight w:val="317"/>
        </w:trPr>
        <w:tc>
          <w:tcPr>
            <w:tcW w:w="8364" w:type="dxa"/>
            <w:gridSpan w:val="2"/>
            <w:tcBorders>
              <w:top w:val="nil"/>
              <w:left w:val="nil"/>
              <w:bottom w:val="nil"/>
              <w:right w:val="nil"/>
            </w:tcBorders>
            <w:shd w:val="clear" w:color="auto" w:fill="auto"/>
            <w:hideMark/>
          </w:tcPr>
          <w:p w14:paraId="4CC874D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A0291F9" w14:textId="77777777" w:rsidTr="00CC37C0">
        <w:trPr>
          <w:trHeight w:val="317"/>
        </w:trPr>
        <w:tc>
          <w:tcPr>
            <w:tcW w:w="8364" w:type="dxa"/>
            <w:gridSpan w:val="2"/>
            <w:tcBorders>
              <w:top w:val="nil"/>
              <w:left w:val="nil"/>
              <w:bottom w:val="nil"/>
              <w:right w:val="nil"/>
            </w:tcBorders>
            <w:shd w:val="clear" w:color="auto" w:fill="auto"/>
            <w:vAlign w:val="center"/>
            <w:hideMark/>
          </w:tcPr>
          <w:p w14:paraId="0E5CD27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Serán excluidos del procedimiento de remate los vehículos que se encuentren a disposición de autoridades jurisdiccionales y que de acuerdo a los procedimientos respectivos no sea posible llevar a cabo su enajenación.</w:t>
            </w:r>
          </w:p>
        </w:tc>
      </w:tr>
      <w:tr w:rsidR="00084C61" w:rsidRPr="00405429" w14:paraId="68013C74" w14:textId="77777777" w:rsidTr="00CC37C0">
        <w:trPr>
          <w:trHeight w:val="317"/>
        </w:trPr>
        <w:tc>
          <w:tcPr>
            <w:tcW w:w="8364" w:type="dxa"/>
            <w:gridSpan w:val="2"/>
            <w:tcBorders>
              <w:top w:val="nil"/>
              <w:left w:val="nil"/>
              <w:bottom w:val="nil"/>
              <w:right w:val="nil"/>
            </w:tcBorders>
            <w:shd w:val="clear" w:color="auto" w:fill="auto"/>
            <w:hideMark/>
          </w:tcPr>
          <w:p w14:paraId="6FA6AB2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9B52887" w14:textId="77777777" w:rsidTr="00CC37C0">
        <w:trPr>
          <w:trHeight w:val="317"/>
        </w:trPr>
        <w:tc>
          <w:tcPr>
            <w:tcW w:w="8364" w:type="dxa"/>
            <w:gridSpan w:val="2"/>
            <w:tcBorders>
              <w:top w:val="nil"/>
              <w:left w:val="nil"/>
              <w:bottom w:val="nil"/>
              <w:right w:val="nil"/>
            </w:tcBorders>
            <w:shd w:val="clear" w:color="auto" w:fill="auto"/>
            <w:vAlign w:val="center"/>
            <w:hideMark/>
          </w:tcPr>
          <w:p w14:paraId="1279120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contribuciones que se generen una vez iniciado el procedimiento administrativo de ejecución, incluyendo cualquier otro adeudo, se harán efectivos, junto con el crédito inicial, en términos de lo establecido por el artículo 130 del Código Fiscal del Estado de Jalisco.</w:t>
            </w:r>
          </w:p>
        </w:tc>
      </w:tr>
      <w:tr w:rsidR="00084C61" w:rsidRPr="00405429" w14:paraId="529976AC" w14:textId="77777777" w:rsidTr="00CC37C0">
        <w:trPr>
          <w:trHeight w:val="317"/>
        </w:trPr>
        <w:tc>
          <w:tcPr>
            <w:tcW w:w="8364" w:type="dxa"/>
            <w:gridSpan w:val="2"/>
            <w:tcBorders>
              <w:top w:val="nil"/>
              <w:left w:val="nil"/>
              <w:bottom w:val="nil"/>
              <w:right w:val="nil"/>
            </w:tcBorders>
            <w:shd w:val="clear" w:color="auto" w:fill="auto"/>
            <w:hideMark/>
          </w:tcPr>
          <w:p w14:paraId="45E08D4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6665B1D6" w14:textId="77777777" w:rsidTr="00CC37C0">
        <w:trPr>
          <w:trHeight w:val="317"/>
        </w:trPr>
        <w:tc>
          <w:tcPr>
            <w:tcW w:w="8364" w:type="dxa"/>
            <w:gridSpan w:val="2"/>
            <w:tcBorders>
              <w:top w:val="nil"/>
              <w:left w:val="nil"/>
              <w:bottom w:val="nil"/>
              <w:right w:val="nil"/>
            </w:tcBorders>
            <w:shd w:val="clear" w:color="auto" w:fill="auto"/>
            <w:vAlign w:val="center"/>
            <w:hideMark/>
          </w:tcPr>
          <w:p w14:paraId="646A8B0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Los depósitos vehiculares autorizados por la Secretaría de Administración, se sujetarán a los establecido en el presente Artículo con respecto a los costos de guarda y custodia que se generen por vehículo resguardado.</w:t>
            </w:r>
          </w:p>
        </w:tc>
      </w:tr>
      <w:tr w:rsidR="00084C61" w:rsidRPr="00405429" w14:paraId="3208CDB1" w14:textId="77777777" w:rsidTr="00CC37C0">
        <w:trPr>
          <w:trHeight w:val="317"/>
        </w:trPr>
        <w:tc>
          <w:tcPr>
            <w:tcW w:w="8364" w:type="dxa"/>
            <w:gridSpan w:val="2"/>
            <w:tcBorders>
              <w:top w:val="nil"/>
              <w:left w:val="nil"/>
              <w:bottom w:val="nil"/>
              <w:right w:val="nil"/>
            </w:tcBorders>
            <w:shd w:val="clear" w:color="auto" w:fill="auto"/>
            <w:hideMark/>
          </w:tcPr>
          <w:p w14:paraId="6664547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C0A49F1" w14:textId="77777777" w:rsidTr="00CC37C0">
        <w:trPr>
          <w:trHeight w:val="317"/>
        </w:trPr>
        <w:tc>
          <w:tcPr>
            <w:tcW w:w="8364" w:type="dxa"/>
            <w:gridSpan w:val="2"/>
            <w:tcBorders>
              <w:top w:val="nil"/>
              <w:left w:val="nil"/>
              <w:bottom w:val="nil"/>
              <w:right w:val="nil"/>
            </w:tcBorders>
            <w:shd w:val="clear" w:color="auto" w:fill="auto"/>
            <w:hideMark/>
          </w:tcPr>
          <w:p w14:paraId="16C7DA3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90FC24" w14:textId="77777777" w:rsidTr="00CC37C0">
        <w:trPr>
          <w:trHeight w:val="317"/>
        </w:trPr>
        <w:tc>
          <w:tcPr>
            <w:tcW w:w="8364" w:type="dxa"/>
            <w:gridSpan w:val="2"/>
            <w:tcBorders>
              <w:top w:val="nil"/>
              <w:left w:val="nil"/>
              <w:bottom w:val="nil"/>
              <w:right w:val="nil"/>
            </w:tcBorders>
            <w:shd w:val="clear" w:color="auto" w:fill="auto"/>
            <w:vAlign w:val="center"/>
            <w:hideMark/>
          </w:tcPr>
          <w:p w14:paraId="01C3689D"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SECCIÓN QUINTA </w:t>
            </w:r>
          </w:p>
        </w:tc>
      </w:tr>
      <w:tr w:rsidR="00084C61" w:rsidRPr="00405429" w14:paraId="67E62B06" w14:textId="77777777" w:rsidTr="00CC37C0">
        <w:trPr>
          <w:trHeight w:val="317"/>
        </w:trPr>
        <w:tc>
          <w:tcPr>
            <w:tcW w:w="8364" w:type="dxa"/>
            <w:gridSpan w:val="2"/>
            <w:tcBorders>
              <w:top w:val="nil"/>
              <w:left w:val="nil"/>
              <w:bottom w:val="nil"/>
              <w:right w:val="nil"/>
            </w:tcBorders>
            <w:shd w:val="clear" w:color="auto" w:fill="auto"/>
            <w:vAlign w:val="center"/>
            <w:hideMark/>
          </w:tcPr>
          <w:p w14:paraId="1525D84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las Certificaciones, Expediciones de Constancias y Servicios.</w:t>
            </w:r>
          </w:p>
        </w:tc>
      </w:tr>
      <w:tr w:rsidR="00084C61" w:rsidRPr="00405429" w14:paraId="13A38AB8" w14:textId="77777777" w:rsidTr="00CC37C0">
        <w:trPr>
          <w:trHeight w:val="317"/>
        </w:trPr>
        <w:tc>
          <w:tcPr>
            <w:tcW w:w="8364" w:type="dxa"/>
            <w:gridSpan w:val="2"/>
            <w:tcBorders>
              <w:top w:val="nil"/>
              <w:left w:val="nil"/>
              <w:bottom w:val="nil"/>
              <w:right w:val="nil"/>
            </w:tcBorders>
            <w:shd w:val="clear" w:color="auto" w:fill="auto"/>
            <w:vAlign w:val="center"/>
            <w:hideMark/>
          </w:tcPr>
          <w:p w14:paraId="040D773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13143032" w14:textId="77777777" w:rsidTr="00CC37C0">
        <w:trPr>
          <w:trHeight w:val="317"/>
        </w:trPr>
        <w:tc>
          <w:tcPr>
            <w:tcW w:w="8364" w:type="dxa"/>
            <w:gridSpan w:val="2"/>
            <w:tcBorders>
              <w:top w:val="nil"/>
              <w:left w:val="nil"/>
              <w:bottom w:val="nil"/>
              <w:right w:val="nil"/>
            </w:tcBorders>
            <w:shd w:val="clear" w:color="auto" w:fill="auto"/>
            <w:vAlign w:val="center"/>
            <w:hideMark/>
          </w:tcPr>
          <w:p w14:paraId="040D737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 Artículo 26.</w:t>
            </w:r>
            <w:r w:rsidRPr="00405429">
              <w:rPr>
                <w:rFonts w:ascii="Arial" w:eastAsia="Times New Roman" w:hAnsi="Arial" w:cs="Arial"/>
                <w:color w:val="000000"/>
                <w:sz w:val="24"/>
                <w:szCs w:val="24"/>
                <w:lang w:eastAsia="es-MX"/>
              </w:rPr>
              <w:t xml:space="preserve"> Las certificaciones en sus diversas formas, la expedición de constancias y otros servicios que realicen las autoridades judiciales o administrativas, causarán el pago de derechos que se consigna en la siguiente tarifa: </w:t>
            </w:r>
          </w:p>
        </w:tc>
      </w:tr>
      <w:tr w:rsidR="00084C61" w:rsidRPr="00405429" w14:paraId="22F1036A" w14:textId="77777777" w:rsidTr="00CC37C0">
        <w:trPr>
          <w:trHeight w:val="317"/>
        </w:trPr>
        <w:tc>
          <w:tcPr>
            <w:tcW w:w="8364" w:type="dxa"/>
            <w:gridSpan w:val="2"/>
            <w:tcBorders>
              <w:top w:val="nil"/>
              <w:left w:val="nil"/>
              <w:bottom w:val="nil"/>
              <w:right w:val="nil"/>
            </w:tcBorders>
            <w:shd w:val="clear" w:color="auto" w:fill="auto"/>
            <w:vAlign w:val="bottom"/>
            <w:hideMark/>
          </w:tcPr>
          <w:p w14:paraId="0889A0F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392AF45" w14:textId="77777777" w:rsidTr="00BB43CF">
        <w:trPr>
          <w:trHeight w:val="317"/>
        </w:trPr>
        <w:tc>
          <w:tcPr>
            <w:tcW w:w="6938" w:type="dxa"/>
            <w:tcBorders>
              <w:top w:val="nil"/>
              <w:left w:val="nil"/>
              <w:bottom w:val="nil"/>
              <w:right w:val="nil"/>
            </w:tcBorders>
            <w:shd w:val="clear" w:color="auto" w:fill="auto"/>
            <w:vAlign w:val="center"/>
            <w:hideMark/>
          </w:tcPr>
          <w:p w14:paraId="131CD1A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Certificaciones en escrituras y documentos privados:</w:t>
            </w:r>
          </w:p>
        </w:tc>
        <w:tc>
          <w:tcPr>
            <w:tcW w:w="1426" w:type="dxa"/>
            <w:tcBorders>
              <w:top w:val="nil"/>
              <w:left w:val="nil"/>
              <w:bottom w:val="nil"/>
              <w:right w:val="nil"/>
            </w:tcBorders>
            <w:shd w:val="clear" w:color="auto" w:fill="auto"/>
            <w:noWrap/>
            <w:vAlign w:val="bottom"/>
            <w:hideMark/>
          </w:tcPr>
          <w:p w14:paraId="53A2B1F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788EF78C" w14:textId="77777777" w:rsidTr="00BB43CF">
        <w:trPr>
          <w:trHeight w:val="317"/>
        </w:trPr>
        <w:tc>
          <w:tcPr>
            <w:tcW w:w="6938" w:type="dxa"/>
            <w:tcBorders>
              <w:top w:val="nil"/>
              <w:left w:val="nil"/>
              <w:bottom w:val="nil"/>
              <w:right w:val="nil"/>
            </w:tcBorders>
            <w:shd w:val="clear" w:color="auto" w:fill="auto"/>
            <w:vAlign w:val="bottom"/>
            <w:hideMark/>
          </w:tcPr>
          <w:p w14:paraId="4D5AAFA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B124FDF"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61CE1CA" w14:textId="77777777" w:rsidTr="00BB43CF">
        <w:trPr>
          <w:trHeight w:val="317"/>
        </w:trPr>
        <w:tc>
          <w:tcPr>
            <w:tcW w:w="6938" w:type="dxa"/>
            <w:tcBorders>
              <w:top w:val="nil"/>
              <w:left w:val="nil"/>
              <w:bottom w:val="nil"/>
              <w:right w:val="nil"/>
            </w:tcBorders>
            <w:shd w:val="clear" w:color="auto" w:fill="auto"/>
            <w:vAlign w:val="center"/>
            <w:hideMark/>
          </w:tcPr>
          <w:p w14:paraId="1FBBB86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Certificación de actas o actos relativos al Registro Civil:</w:t>
            </w:r>
          </w:p>
        </w:tc>
        <w:tc>
          <w:tcPr>
            <w:tcW w:w="1426" w:type="dxa"/>
            <w:tcBorders>
              <w:top w:val="nil"/>
              <w:left w:val="nil"/>
              <w:bottom w:val="nil"/>
              <w:right w:val="nil"/>
            </w:tcBorders>
            <w:shd w:val="clear" w:color="auto" w:fill="auto"/>
            <w:vAlign w:val="bottom"/>
            <w:hideMark/>
          </w:tcPr>
          <w:p w14:paraId="7F9D719F" w14:textId="77777777" w:rsidR="00084C61" w:rsidRPr="00405429" w:rsidRDefault="00084C61" w:rsidP="007A325C">
            <w:pPr>
              <w:spacing w:after="0" w:line="240" w:lineRule="auto"/>
              <w:jc w:val="right"/>
              <w:rPr>
                <w:rFonts w:ascii="Arial" w:eastAsia="Times New Roman" w:hAnsi="Arial" w:cs="Arial"/>
                <w:b/>
                <w:bCs/>
                <w:color w:val="000000"/>
                <w:sz w:val="24"/>
                <w:szCs w:val="24"/>
                <w:lang w:eastAsia="es-MX"/>
              </w:rPr>
            </w:pPr>
          </w:p>
        </w:tc>
      </w:tr>
      <w:tr w:rsidR="00084C61" w:rsidRPr="00405429" w14:paraId="14E7DE70" w14:textId="77777777" w:rsidTr="00BB43CF">
        <w:trPr>
          <w:trHeight w:val="317"/>
        </w:trPr>
        <w:tc>
          <w:tcPr>
            <w:tcW w:w="6938" w:type="dxa"/>
            <w:tcBorders>
              <w:top w:val="nil"/>
              <w:left w:val="nil"/>
              <w:bottom w:val="nil"/>
              <w:right w:val="nil"/>
            </w:tcBorders>
            <w:shd w:val="clear" w:color="auto" w:fill="auto"/>
            <w:vAlign w:val="bottom"/>
            <w:hideMark/>
          </w:tcPr>
          <w:p w14:paraId="2D0ED422"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bottom"/>
            <w:hideMark/>
          </w:tcPr>
          <w:p w14:paraId="2CECD65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A7177E2" w14:textId="77777777" w:rsidTr="00BB43CF">
        <w:trPr>
          <w:trHeight w:val="317"/>
        </w:trPr>
        <w:tc>
          <w:tcPr>
            <w:tcW w:w="6938" w:type="dxa"/>
            <w:tcBorders>
              <w:top w:val="nil"/>
              <w:left w:val="nil"/>
              <w:bottom w:val="nil"/>
              <w:right w:val="nil"/>
            </w:tcBorders>
            <w:shd w:val="clear" w:color="auto" w:fill="auto"/>
            <w:vAlign w:val="center"/>
            <w:hideMark/>
          </w:tcPr>
          <w:p w14:paraId="1E4D3AD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Expedición de actas del estado civil, expedición digital o impresa de copias y extractos certificados de actos del estado civil de las personas a través de cajero o kioscos automatizados, impresión a través del Sistema Electrónico de la Dirección General del Registro Civil, de actas del estado civil de las personas, inscritas y certificadas por otros estados:</w:t>
            </w:r>
          </w:p>
        </w:tc>
        <w:tc>
          <w:tcPr>
            <w:tcW w:w="1426" w:type="dxa"/>
            <w:tcBorders>
              <w:top w:val="nil"/>
              <w:left w:val="nil"/>
              <w:bottom w:val="nil"/>
              <w:right w:val="nil"/>
            </w:tcBorders>
            <w:shd w:val="clear" w:color="auto" w:fill="auto"/>
            <w:noWrap/>
            <w:vAlign w:val="bottom"/>
            <w:hideMark/>
          </w:tcPr>
          <w:p w14:paraId="13D62C6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$95.00</w:t>
            </w:r>
          </w:p>
        </w:tc>
      </w:tr>
      <w:tr w:rsidR="00084C61" w:rsidRPr="00405429" w14:paraId="7DD36A1A" w14:textId="77777777" w:rsidTr="00BB43CF">
        <w:trPr>
          <w:trHeight w:val="317"/>
        </w:trPr>
        <w:tc>
          <w:tcPr>
            <w:tcW w:w="6938" w:type="dxa"/>
            <w:tcBorders>
              <w:top w:val="nil"/>
              <w:left w:val="nil"/>
              <w:bottom w:val="nil"/>
              <w:right w:val="nil"/>
            </w:tcBorders>
            <w:shd w:val="clear" w:color="auto" w:fill="auto"/>
            <w:vAlign w:val="bottom"/>
            <w:hideMark/>
          </w:tcPr>
          <w:p w14:paraId="0E10C92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500E16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763C410" w14:textId="77777777" w:rsidTr="00BB43CF">
        <w:trPr>
          <w:trHeight w:val="317"/>
        </w:trPr>
        <w:tc>
          <w:tcPr>
            <w:tcW w:w="6938" w:type="dxa"/>
            <w:tcBorders>
              <w:top w:val="nil"/>
              <w:left w:val="nil"/>
              <w:bottom w:val="nil"/>
              <w:right w:val="nil"/>
            </w:tcBorders>
            <w:shd w:val="clear" w:color="auto" w:fill="auto"/>
            <w:vAlign w:val="center"/>
            <w:hideMark/>
          </w:tcPr>
          <w:p w14:paraId="329A712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Certificación de firmas de oficiales del Registro Civil por la Dirección General del Registro Civil:</w:t>
            </w:r>
          </w:p>
        </w:tc>
        <w:tc>
          <w:tcPr>
            <w:tcW w:w="1426" w:type="dxa"/>
            <w:tcBorders>
              <w:top w:val="nil"/>
              <w:left w:val="nil"/>
              <w:bottom w:val="nil"/>
              <w:right w:val="nil"/>
            </w:tcBorders>
            <w:shd w:val="clear" w:color="auto" w:fill="auto"/>
            <w:noWrap/>
            <w:vAlign w:val="bottom"/>
            <w:hideMark/>
          </w:tcPr>
          <w:p w14:paraId="69F42CB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2B3CB18B" w14:textId="77777777" w:rsidTr="00BB43CF">
        <w:trPr>
          <w:trHeight w:val="317"/>
        </w:trPr>
        <w:tc>
          <w:tcPr>
            <w:tcW w:w="6938" w:type="dxa"/>
            <w:tcBorders>
              <w:top w:val="nil"/>
              <w:left w:val="nil"/>
              <w:bottom w:val="nil"/>
              <w:right w:val="nil"/>
            </w:tcBorders>
            <w:shd w:val="clear" w:color="auto" w:fill="auto"/>
            <w:vAlign w:val="bottom"/>
            <w:hideMark/>
          </w:tcPr>
          <w:p w14:paraId="29658F6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83A2F7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7855DFE" w14:textId="77777777" w:rsidTr="00BB43CF">
        <w:trPr>
          <w:trHeight w:val="317"/>
        </w:trPr>
        <w:tc>
          <w:tcPr>
            <w:tcW w:w="6938" w:type="dxa"/>
            <w:tcBorders>
              <w:top w:val="nil"/>
              <w:left w:val="nil"/>
              <w:bottom w:val="nil"/>
              <w:right w:val="nil"/>
            </w:tcBorders>
            <w:shd w:val="clear" w:color="auto" w:fill="auto"/>
            <w:vAlign w:val="center"/>
            <w:hideMark/>
          </w:tcPr>
          <w:p w14:paraId="5273E0E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Efectuar la anotación marginal en el acta de matrimonio por cambio de régimen patrimonial, excepto cuando se trate de resolución judicial:</w:t>
            </w:r>
          </w:p>
        </w:tc>
        <w:tc>
          <w:tcPr>
            <w:tcW w:w="1426" w:type="dxa"/>
            <w:tcBorders>
              <w:top w:val="nil"/>
              <w:left w:val="nil"/>
              <w:bottom w:val="nil"/>
              <w:right w:val="nil"/>
            </w:tcBorders>
            <w:shd w:val="clear" w:color="auto" w:fill="auto"/>
            <w:noWrap/>
            <w:vAlign w:val="bottom"/>
            <w:hideMark/>
          </w:tcPr>
          <w:p w14:paraId="4287319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$569.00</w:t>
            </w:r>
          </w:p>
        </w:tc>
      </w:tr>
      <w:tr w:rsidR="00084C61" w:rsidRPr="00405429" w14:paraId="34C089A6" w14:textId="77777777" w:rsidTr="00BB43CF">
        <w:trPr>
          <w:trHeight w:val="317"/>
        </w:trPr>
        <w:tc>
          <w:tcPr>
            <w:tcW w:w="6938" w:type="dxa"/>
            <w:tcBorders>
              <w:top w:val="nil"/>
              <w:left w:val="nil"/>
              <w:bottom w:val="nil"/>
              <w:right w:val="nil"/>
            </w:tcBorders>
            <w:shd w:val="clear" w:color="auto" w:fill="auto"/>
            <w:vAlign w:val="bottom"/>
            <w:hideMark/>
          </w:tcPr>
          <w:p w14:paraId="3273BCB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D1B20A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7D986E0" w14:textId="77777777" w:rsidTr="00BB43CF">
        <w:trPr>
          <w:trHeight w:val="317"/>
        </w:trPr>
        <w:tc>
          <w:tcPr>
            <w:tcW w:w="6938" w:type="dxa"/>
            <w:tcBorders>
              <w:top w:val="nil"/>
              <w:left w:val="nil"/>
              <w:bottom w:val="nil"/>
              <w:right w:val="nil"/>
            </w:tcBorders>
            <w:shd w:val="clear" w:color="auto" w:fill="auto"/>
            <w:vAlign w:val="center"/>
            <w:hideMark/>
          </w:tcPr>
          <w:p w14:paraId="596D7D1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d)</w:t>
            </w:r>
            <w:r w:rsidRPr="00405429">
              <w:rPr>
                <w:rFonts w:ascii="Arial" w:eastAsia="Times New Roman" w:hAnsi="Arial" w:cs="Arial"/>
                <w:color w:val="000000"/>
                <w:sz w:val="24"/>
                <w:szCs w:val="24"/>
                <w:lang w:eastAsia="es-MX"/>
              </w:rPr>
              <w:t xml:space="preserve"> Expedición de constancias certificadas de inexistencia de actas:</w:t>
            </w:r>
          </w:p>
        </w:tc>
        <w:tc>
          <w:tcPr>
            <w:tcW w:w="1426" w:type="dxa"/>
            <w:tcBorders>
              <w:top w:val="nil"/>
              <w:left w:val="nil"/>
              <w:bottom w:val="nil"/>
              <w:right w:val="nil"/>
            </w:tcBorders>
            <w:shd w:val="clear" w:color="auto" w:fill="auto"/>
            <w:noWrap/>
            <w:vAlign w:val="bottom"/>
            <w:hideMark/>
          </w:tcPr>
          <w:p w14:paraId="5865E39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$120.00</w:t>
            </w:r>
          </w:p>
        </w:tc>
      </w:tr>
      <w:tr w:rsidR="00084C61" w:rsidRPr="00405429" w14:paraId="6D0A47F1" w14:textId="77777777" w:rsidTr="00CC37C0">
        <w:trPr>
          <w:trHeight w:val="317"/>
        </w:trPr>
        <w:tc>
          <w:tcPr>
            <w:tcW w:w="8364" w:type="dxa"/>
            <w:gridSpan w:val="2"/>
            <w:tcBorders>
              <w:top w:val="nil"/>
              <w:left w:val="nil"/>
              <w:bottom w:val="nil"/>
              <w:right w:val="nil"/>
            </w:tcBorders>
            <w:shd w:val="clear" w:color="auto" w:fill="auto"/>
            <w:vAlign w:val="bottom"/>
            <w:hideMark/>
          </w:tcPr>
          <w:p w14:paraId="4F1829D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6DDB3EC3" w14:textId="77777777" w:rsidTr="00CC37C0">
        <w:trPr>
          <w:trHeight w:val="317"/>
        </w:trPr>
        <w:tc>
          <w:tcPr>
            <w:tcW w:w="8364" w:type="dxa"/>
            <w:gridSpan w:val="2"/>
            <w:tcBorders>
              <w:top w:val="nil"/>
              <w:left w:val="nil"/>
              <w:bottom w:val="nil"/>
              <w:right w:val="nil"/>
            </w:tcBorders>
            <w:shd w:val="clear" w:color="auto" w:fill="auto"/>
            <w:vAlign w:val="center"/>
            <w:hideMark/>
          </w:tcPr>
          <w:p w14:paraId="3E76C7C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expediciones de constancias certificadas de inexistencia de actas expedidas que tengan por objeto el registro extemporáneo de nacimiento no tendrán costo.</w:t>
            </w:r>
          </w:p>
        </w:tc>
      </w:tr>
      <w:tr w:rsidR="00084C61" w:rsidRPr="00405429" w14:paraId="1A862032" w14:textId="77777777" w:rsidTr="00CC37C0">
        <w:trPr>
          <w:trHeight w:val="317"/>
        </w:trPr>
        <w:tc>
          <w:tcPr>
            <w:tcW w:w="8364" w:type="dxa"/>
            <w:gridSpan w:val="2"/>
            <w:tcBorders>
              <w:top w:val="nil"/>
              <w:left w:val="nil"/>
              <w:bottom w:val="nil"/>
              <w:right w:val="nil"/>
            </w:tcBorders>
            <w:shd w:val="clear" w:color="auto" w:fill="auto"/>
            <w:vAlign w:val="bottom"/>
            <w:hideMark/>
          </w:tcPr>
          <w:p w14:paraId="0F03A964"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E263271" w14:textId="77777777" w:rsidTr="00BB43CF">
        <w:trPr>
          <w:trHeight w:val="317"/>
        </w:trPr>
        <w:tc>
          <w:tcPr>
            <w:tcW w:w="6938" w:type="dxa"/>
            <w:tcBorders>
              <w:top w:val="nil"/>
              <w:left w:val="nil"/>
              <w:bottom w:val="nil"/>
              <w:right w:val="nil"/>
            </w:tcBorders>
            <w:shd w:val="clear" w:color="auto" w:fill="auto"/>
            <w:vAlign w:val="center"/>
            <w:hideMark/>
          </w:tcPr>
          <w:p w14:paraId="268DE0D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Expedición digital de copias o extractos certificados de actas del estado civil solicitadas vía Internet:</w:t>
            </w:r>
          </w:p>
        </w:tc>
        <w:tc>
          <w:tcPr>
            <w:tcW w:w="1426" w:type="dxa"/>
            <w:tcBorders>
              <w:top w:val="nil"/>
              <w:left w:val="nil"/>
              <w:bottom w:val="nil"/>
              <w:right w:val="nil"/>
            </w:tcBorders>
            <w:shd w:val="clear" w:color="auto" w:fill="auto"/>
            <w:noWrap/>
            <w:vAlign w:val="bottom"/>
            <w:hideMark/>
          </w:tcPr>
          <w:p w14:paraId="2BF7D80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$95.00</w:t>
            </w:r>
          </w:p>
        </w:tc>
      </w:tr>
      <w:tr w:rsidR="00084C61" w:rsidRPr="00405429" w14:paraId="3F2A87FE" w14:textId="77777777" w:rsidTr="00BB43CF">
        <w:trPr>
          <w:trHeight w:val="317"/>
        </w:trPr>
        <w:tc>
          <w:tcPr>
            <w:tcW w:w="6938" w:type="dxa"/>
            <w:tcBorders>
              <w:top w:val="nil"/>
              <w:left w:val="nil"/>
              <w:bottom w:val="nil"/>
              <w:right w:val="nil"/>
            </w:tcBorders>
            <w:shd w:val="clear" w:color="auto" w:fill="auto"/>
            <w:vAlign w:val="bottom"/>
            <w:hideMark/>
          </w:tcPr>
          <w:p w14:paraId="7A6A0CF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180397E"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C64D5ED" w14:textId="77777777" w:rsidTr="00BB43CF">
        <w:trPr>
          <w:trHeight w:val="317"/>
        </w:trPr>
        <w:tc>
          <w:tcPr>
            <w:tcW w:w="6938" w:type="dxa"/>
            <w:tcBorders>
              <w:top w:val="nil"/>
              <w:left w:val="nil"/>
              <w:bottom w:val="nil"/>
              <w:right w:val="nil"/>
            </w:tcBorders>
            <w:shd w:val="clear" w:color="auto" w:fill="auto"/>
            <w:vAlign w:val="center"/>
            <w:hideMark/>
          </w:tcPr>
          <w:p w14:paraId="5DAFE05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Expedición digital o impresa de copias o extractos certificados de actas del estado civil solicitadas a través de los módulos operados por la Dirección General del Registro Civil:</w:t>
            </w:r>
          </w:p>
        </w:tc>
        <w:tc>
          <w:tcPr>
            <w:tcW w:w="1426" w:type="dxa"/>
            <w:tcBorders>
              <w:top w:val="nil"/>
              <w:left w:val="nil"/>
              <w:bottom w:val="nil"/>
              <w:right w:val="nil"/>
            </w:tcBorders>
            <w:shd w:val="clear" w:color="auto" w:fill="auto"/>
            <w:noWrap/>
            <w:vAlign w:val="bottom"/>
            <w:hideMark/>
          </w:tcPr>
          <w:p w14:paraId="3F3EEF0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$95.00</w:t>
            </w:r>
          </w:p>
        </w:tc>
      </w:tr>
      <w:tr w:rsidR="00084C61" w:rsidRPr="00405429" w14:paraId="7155A7B6" w14:textId="77777777" w:rsidTr="00BB43CF">
        <w:trPr>
          <w:trHeight w:val="317"/>
        </w:trPr>
        <w:tc>
          <w:tcPr>
            <w:tcW w:w="6938" w:type="dxa"/>
            <w:tcBorders>
              <w:top w:val="nil"/>
              <w:left w:val="nil"/>
              <w:bottom w:val="nil"/>
              <w:right w:val="nil"/>
            </w:tcBorders>
            <w:shd w:val="clear" w:color="auto" w:fill="auto"/>
            <w:vAlign w:val="bottom"/>
            <w:hideMark/>
          </w:tcPr>
          <w:p w14:paraId="736FE4F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6B10D3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807A50E" w14:textId="77777777" w:rsidTr="00BB43CF">
        <w:trPr>
          <w:trHeight w:val="317"/>
        </w:trPr>
        <w:tc>
          <w:tcPr>
            <w:tcW w:w="6938" w:type="dxa"/>
            <w:tcBorders>
              <w:top w:val="nil"/>
              <w:left w:val="nil"/>
              <w:bottom w:val="nil"/>
              <w:right w:val="nil"/>
            </w:tcBorders>
            <w:shd w:val="clear" w:color="auto" w:fill="auto"/>
            <w:vAlign w:val="center"/>
            <w:hideMark/>
          </w:tcPr>
          <w:p w14:paraId="7E0FE70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Cotejo de actas del estado civil expedidas por los municipios del estado con los libros duplicados del Archivo General del Registro Civil, salvo que sea solicitado por autoridades:</w:t>
            </w:r>
          </w:p>
        </w:tc>
        <w:tc>
          <w:tcPr>
            <w:tcW w:w="1426" w:type="dxa"/>
            <w:tcBorders>
              <w:top w:val="nil"/>
              <w:left w:val="nil"/>
              <w:bottom w:val="nil"/>
              <w:right w:val="nil"/>
            </w:tcBorders>
            <w:shd w:val="clear" w:color="auto" w:fill="auto"/>
            <w:noWrap/>
            <w:vAlign w:val="bottom"/>
            <w:hideMark/>
          </w:tcPr>
          <w:p w14:paraId="431FDA5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$95.00</w:t>
            </w:r>
          </w:p>
        </w:tc>
      </w:tr>
      <w:tr w:rsidR="00084C61" w:rsidRPr="00405429" w14:paraId="70E6C6AD" w14:textId="77777777" w:rsidTr="00BB43CF">
        <w:trPr>
          <w:trHeight w:val="317"/>
        </w:trPr>
        <w:tc>
          <w:tcPr>
            <w:tcW w:w="6938" w:type="dxa"/>
            <w:tcBorders>
              <w:top w:val="nil"/>
              <w:left w:val="nil"/>
              <w:bottom w:val="nil"/>
              <w:right w:val="nil"/>
            </w:tcBorders>
            <w:shd w:val="clear" w:color="auto" w:fill="auto"/>
            <w:vAlign w:val="center"/>
            <w:hideMark/>
          </w:tcPr>
          <w:p w14:paraId="1853CA1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7C196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4B0B891" w14:textId="77777777" w:rsidTr="00BB43CF">
        <w:trPr>
          <w:trHeight w:val="317"/>
        </w:trPr>
        <w:tc>
          <w:tcPr>
            <w:tcW w:w="6938" w:type="dxa"/>
            <w:tcBorders>
              <w:top w:val="nil"/>
              <w:left w:val="nil"/>
              <w:bottom w:val="nil"/>
              <w:right w:val="nil"/>
            </w:tcBorders>
            <w:shd w:val="clear" w:color="auto" w:fill="auto"/>
            <w:vAlign w:val="center"/>
            <w:hideMark/>
          </w:tcPr>
          <w:p w14:paraId="6060C14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Expedición de copias certificadas de apéndice relativos a actos del estado civil, por hoja:</w:t>
            </w:r>
          </w:p>
        </w:tc>
        <w:tc>
          <w:tcPr>
            <w:tcW w:w="1426" w:type="dxa"/>
            <w:tcBorders>
              <w:top w:val="nil"/>
              <w:left w:val="nil"/>
              <w:bottom w:val="nil"/>
              <w:right w:val="nil"/>
            </w:tcBorders>
            <w:shd w:val="clear" w:color="auto" w:fill="auto"/>
            <w:noWrap/>
            <w:vAlign w:val="bottom"/>
            <w:hideMark/>
          </w:tcPr>
          <w:p w14:paraId="7AE37FF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w:t>
            </w:r>
          </w:p>
        </w:tc>
      </w:tr>
      <w:tr w:rsidR="00084C61" w:rsidRPr="00405429" w14:paraId="017E0F61" w14:textId="77777777" w:rsidTr="00BB43CF">
        <w:trPr>
          <w:trHeight w:val="317"/>
        </w:trPr>
        <w:tc>
          <w:tcPr>
            <w:tcW w:w="6938" w:type="dxa"/>
            <w:tcBorders>
              <w:top w:val="nil"/>
              <w:left w:val="nil"/>
              <w:bottom w:val="nil"/>
              <w:right w:val="nil"/>
            </w:tcBorders>
            <w:shd w:val="clear" w:color="auto" w:fill="auto"/>
            <w:vAlign w:val="bottom"/>
            <w:hideMark/>
          </w:tcPr>
          <w:p w14:paraId="0AA54F2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2DA085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0C626B6" w14:textId="77777777" w:rsidTr="00BB43CF">
        <w:trPr>
          <w:trHeight w:val="317"/>
        </w:trPr>
        <w:tc>
          <w:tcPr>
            <w:tcW w:w="6938" w:type="dxa"/>
            <w:tcBorders>
              <w:top w:val="nil"/>
              <w:left w:val="nil"/>
              <w:bottom w:val="nil"/>
              <w:right w:val="nil"/>
            </w:tcBorders>
            <w:shd w:val="clear" w:color="auto" w:fill="auto"/>
            <w:vAlign w:val="center"/>
            <w:hideMark/>
          </w:tcPr>
          <w:p w14:paraId="5C20AAB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Expedición de actas de nacimiento, matrimonio, reconocimiento, divorcio y defunción solicitadas al cambio por copias o transcripciones mecanográficas con errores en los datos esenciales, en las anotaciones marginales, copias ilegibles o en formatos carentes de medidas de seguridad, con sello y firma originales, solicitadas de acuerdo a los requisitos previstos en las campañas de actualización de actas implementadas por la Dirección General del Registro Civil del Estado:</w:t>
            </w:r>
          </w:p>
        </w:tc>
        <w:tc>
          <w:tcPr>
            <w:tcW w:w="1426" w:type="dxa"/>
            <w:tcBorders>
              <w:top w:val="nil"/>
              <w:left w:val="nil"/>
              <w:bottom w:val="nil"/>
              <w:right w:val="nil"/>
            </w:tcBorders>
            <w:shd w:val="clear" w:color="auto" w:fill="auto"/>
            <w:noWrap/>
            <w:vAlign w:val="bottom"/>
            <w:hideMark/>
          </w:tcPr>
          <w:p w14:paraId="6C4150D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w:t>
            </w:r>
          </w:p>
        </w:tc>
      </w:tr>
      <w:tr w:rsidR="00084C61" w:rsidRPr="00405429" w14:paraId="4B90B23B" w14:textId="77777777" w:rsidTr="00CC37C0">
        <w:trPr>
          <w:trHeight w:val="317"/>
        </w:trPr>
        <w:tc>
          <w:tcPr>
            <w:tcW w:w="8364" w:type="dxa"/>
            <w:gridSpan w:val="2"/>
            <w:tcBorders>
              <w:top w:val="nil"/>
              <w:left w:val="nil"/>
              <w:bottom w:val="nil"/>
              <w:right w:val="nil"/>
            </w:tcBorders>
            <w:shd w:val="clear" w:color="auto" w:fill="auto"/>
            <w:vAlign w:val="bottom"/>
            <w:hideMark/>
          </w:tcPr>
          <w:p w14:paraId="6CC7E45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1D8C4B45" w14:textId="77777777" w:rsidTr="00BB43CF">
        <w:trPr>
          <w:trHeight w:val="317"/>
        </w:trPr>
        <w:tc>
          <w:tcPr>
            <w:tcW w:w="6938" w:type="dxa"/>
            <w:tcBorders>
              <w:top w:val="nil"/>
              <w:left w:val="nil"/>
              <w:bottom w:val="nil"/>
              <w:right w:val="nil"/>
            </w:tcBorders>
            <w:shd w:val="clear" w:color="auto" w:fill="auto"/>
            <w:vAlign w:val="center"/>
            <w:hideMark/>
          </w:tcPr>
          <w:p w14:paraId="0912516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j) </w:t>
            </w:r>
            <w:r w:rsidRPr="00405429">
              <w:rPr>
                <w:rFonts w:ascii="Arial" w:eastAsia="Times New Roman" w:hAnsi="Arial" w:cs="Arial"/>
                <w:color w:val="000000"/>
                <w:sz w:val="24"/>
                <w:szCs w:val="24"/>
                <w:lang w:eastAsia="es-MX"/>
              </w:rPr>
              <w:t>Impresión a través del Sistema Electrónico de la Dirección General del Registro Civil, de copia fiel de actas del estado civil de las personas:</w:t>
            </w:r>
          </w:p>
        </w:tc>
        <w:tc>
          <w:tcPr>
            <w:tcW w:w="1426" w:type="dxa"/>
            <w:tcBorders>
              <w:top w:val="nil"/>
              <w:left w:val="nil"/>
              <w:bottom w:val="nil"/>
              <w:right w:val="nil"/>
            </w:tcBorders>
            <w:shd w:val="clear" w:color="auto" w:fill="auto"/>
            <w:noWrap/>
            <w:vAlign w:val="bottom"/>
            <w:hideMark/>
          </w:tcPr>
          <w:p w14:paraId="1EC8EF2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$231.00</w:t>
            </w:r>
          </w:p>
        </w:tc>
      </w:tr>
      <w:tr w:rsidR="00084C61" w:rsidRPr="00405429" w14:paraId="393B5D29" w14:textId="77777777" w:rsidTr="00BB43CF">
        <w:trPr>
          <w:trHeight w:val="317"/>
        </w:trPr>
        <w:tc>
          <w:tcPr>
            <w:tcW w:w="6938" w:type="dxa"/>
            <w:tcBorders>
              <w:top w:val="nil"/>
              <w:left w:val="nil"/>
              <w:bottom w:val="nil"/>
              <w:right w:val="nil"/>
            </w:tcBorders>
            <w:shd w:val="clear" w:color="auto" w:fill="auto"/>
            <w:vAlign w:val="center"/>
            <w:hideMark/>
          </w:tcPr>
          <w:p w14:paraId="2A30593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BDAF02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508BE22" w14:textId="77777777" w:rsidTr="00BB43CF">
        <w:trPr>
          <w:trHeight w:val="317"/>
        </w:trPr>
        <w:tc>
          <w:tcPr>
            <w:tcW w:w="6938" w:type="dxa"/>
            <w:tcBorders>
              <w:top w:val="nil"/>
              <w:left w:val="nil"/>
              <w:bottom w:val="nil"/>
              <w:right w:val="nil"/>
            </w:tcBorders>
            <w:shd w:val="clear" w:color="auto" w:fill="auto"/>
            <w:vAlign w:val="center"/>
            <w:hideMark/>
          </w:tcPr>
          <w:p w14:paraId="3571BDB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k) </w:t>
            </w:r>
            <w:r w:rsidRPr="00405429">
              <w:rPr>
                <w:rFonts w:ascii="Arial" w:eastAsia="Times New Roman" w:hAnsi="Arial" w:cs="Arial"/>
                <w:color w:val="000000"/>
                <w:sz w:val="24"/>
                <w:szCs w:val="24"/>
                <w:lang w:eastAsia="es-MX"/>
              </w:rPr>
              <w:t>Expedición de certificados de existencia o inexistencia de registro de deudor alimentario moroso.</w:t>
            </w:r>
          </w:p>
        </w:tc>
        <w:tc>
          <w:tcPr>
            <w:tcW w:w="1426" w:type="dxa"/>
            <w:tcBorders>
              <w:top w:val="nil"/>
              <w:left w:val="nil"/>
              <w:bottom w:val="nil"/>
              <w:right w:val="nil"/>
            </w:tcBorders>
            <w:shd w:val="clear" w:color="auto" w:fill="auto"/>
            <w:noWrap/>
            <w:vAlign w:val="bottom"/>
            <w:hideMark/>
          </w:tcPr>
          <w:p w14:paraId="67871A4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$116.00</w:t>
            </w:r>
          </w:p>
        </w:tc>
      </w:tr>
      <w:tr w:rsidR="00084C61" w:rsidRPr="00405429" w14:paraId="06E447BE" w14:textId="77777777" w:rsidTr="00CC37C0">
        <w:trPr>
          <w:trHeight w:val="317"/>
        </w:trPr>
        <w:tc>
          <w:tcPr>
            <w:tcW w:w="8364" w:type="dxa"/>
            <w:gridSpan w:val="2"/>
            <w:tcBorders>
              <w:top w:val="nil"/>
              <w:left w:val="nil"/>
              <w:bottom w:val="nil"/>
              <w:right w:val="nil"/>
            </w:tcBorders>
            <w:shd w:val="clear" w:color="auto" w:fill="auto"/>
            <w:vAlign w:val="bottom"/>
            <w:hideMark/>
          </w:tcPr>
          <w:p w14:paraId="7B730719" w14:textId="77777777" w:rsidR="00084C61" w:rsidRPr="00405429" w:rsidRDefault="00084C61" w:rsidP="007A325C">
            <w:pPr>
              <w:spacing w:after="0" w:line="240" w:lineRule="auto"/>
              <w:jc w:val="both"/>
              <w:rPr>
                <w:rFonts w:ascii="Arial" w:eastAsia="Times New Roman" w:hAnsi="Arial" w:cs="Arial"/>
                <w:color w:val="000000"/>
                <w:sz w:val="24"/>
                <w:szCs w:val="24"/>
                <w:lang w:eastAsia="es-MX"/>
              </w:rPr>
            </w:pPr>
          </w:p>
        </w:tc>
      </w:tr>
      <w:tr w:rsidR="00084C61" w:rsidRPr="00405429" w14:paraId="7E0A94C6" w14:textId="77777777" w:rsidTr="00CC37C0">
        <w:trPr>
          <w:trHeight w:val="317"/>
        </w:trPr>
        <w:tc>
          <w:tcPr>
            <w:tcW w:w="8364" w:type="dxa"/>
            <w:gridSpan w:val="2"/>
            <w:tcBorders>
              <w:top w:val="nil"/>
              <w:left w:val="nil"/>
              <w:bottom w:val="nil"/>
              <w:right w:val="nil"/>
            </w:tcBorders>
            <w:shd w:val="clear" w:color="auto" w:fill="auto"/>
            <w:vAlign w:val="center"/>
            <w:hideMark/>
          </w:tcPr>
          <w:p w14:paraId="7EA0E8A9" w14:textId="77777777" w:rsidR="00084C61" w:rsidRPr="00405429" w:rsidRDefault="00084C61" w:rsidP="007A325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certificaciones de las copias del acta del registro de nacimiento para trámites escolares del nivel preescolar, básico y medio superior no serán sujetas a cobro en derechos de expedición. Dichas certificaciones se expedirán únicamente por la Dirección General del Registro Civil del Estado y deberán señalar en este tipo de certificaciones lo siguiente: “certificación gratuita válida sólo para trámites escolares”.</w:t>
            </w:r>
          </w:p>
        </w:tc>
      </w:tr>
      <w:tr w:rsidR="00084C61" w:rsidRPr="00405429" w14:paraId="54EF2B15" w14:textId="77777777" w:rsidTr="00BB43CF">
        <w:trPr>
          <w:trHeight w:val="317"/>
        </w:trPr>
        <w:tc>
          <w:tcPr>
            <w:tcW w:w="6938" w:type="dxa"/>
            <w:tcBorders>
              <w:top w:val="nil"/>
              <w:left w:val="nil"/>
              <w:bottom w:val="nil"/>
              <w:right w:val="nil"/>
            </w:tcBorders>
            <w:shd w:val="clear" w:color="auto" w:fill="auto"/>
            <w:vAlign w:val="center"/>
            <w:hideMark/>
          </w:tcPr>
          <w:p w14:paraId="76FA7A05"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02280908"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27A96643" w14:textId="77777777" w:rsidTr="00CC37C0">
        <w:trPr>
          <w:trHeight w:val="317"/>
        </w:trPr>
        <w:tc>
          <w:tcPr>
            <w:tcW w:w="8364" w:type="dxa"/>
            <w:gridSpan w:val="2"/>
            <w:tcBorders>
              <w:top w:val="nil"/>
              <w:left w:val="nil"/>
              <w:bottom w:val="nil"/>
              <w:right w:val="nil"/>
            </w:tcBorders>
            <w:shd w:val="clear" w:color="auto" w:fill="auto"/>
            <w:vAlign w:val="center"/>
            <w:hideMark/>
          </w:tcPr>
          <w:p w14:paraId="7654A0C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III.</w:t>
            </w:r>
            <w:r w:rsidRPr="00405429">
              <w:rPr>
                <w:rFonts w:ascii="Arial" w:eastAsia="Times New Roman" w:hAnsi="Arial" w:cs="Arial"/>
                <w:color w:val="000000"/>
                <w:sz w:val="24"/>
                <w:szCs w:val="24"/>
                <w:lang w:eastAsia="es-MX"/>
              </w:rPr>
              <w:t xml:space="preserve"> Los servicios relacionados con la Ley de Firma Electrónica Avanzada para el Estado de Jalisco y sus Municipios y su Reglamento, causará el pago de derechos que se consigna en la siguiente tarifa:</w:t>
            </w:r>
          </w:p>
        </w:tc>
      </w:tr>
      <w:tr w:rsidR="00084C61" w:rsidRPr="00405429" w14:paraId="2338C6AA" w14:textId="77777777" w:rsidTr="00CC37C0">
        <w:trPr>
          <w:trHeight w:val="317"/>
        </w:trPr>
        <w:tc>
          <w:tcPr>
            <w:tcW w:w="8364" w:type="dxa"/>
            <w:gridSpan w:val="2"/>
            <w:tcBorders>
              <w:top w:val="nil"/>
              <w:left w:val="nil"/>
              <w:bottom w:val="nil"/>
              <w:right w:val="nil"/>
            </w:tcBorders>
            <w:shd w:val="clear" w:color="auto" w:fill="auto"/>
            <w:vAlign w:val="bottom"/>
            <w:hideMark/>
          </w:tcPr>
          <w:p w14:paraId="28C4DC0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9558308" w14:textId="77777777" w:rsidTr="00BB43CF">
        <w:trPr>
          <w:trHeight w:val="317"/>
        </w:trPr>
        <w:tc>
          <w:tcPr>
            <w:tcW w:w="6938" w:type="dxa"/>
            <w:tcBorders>
              <w:top w:val="nil"/>
              <w:left w:val="nil"/>
              <w:bottom w:val="nil"/>
              <w:right w:val="nil"/>
            </w:tcBorders>
            <w:shd w:val="clear" w:color="auto" w:fill="auto"/>
            <w:vAlign w:val="center"/>
            <w:hideMark/>
          </w:tcPr>
          <w:p w14:paraId="542A395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Por la evaluación de los prestadores de la certificación de firma electrónica:</w:t>
            </w:r>
          </w:p>
        </w:tc>
        <w:tc>
          <w:tcPr>
            <w:tcW w:w="1426" w:type="dxa"/>
            <w:tcBorders>
              <w:top w:val="nil"/>
              <w:left w:val="nil"/>
              <w:bottom w:val="nil"/>
              <w:right w:val="nil"/>
            </w:tcBorders>
            <w:shd w:val="clear" w:color="auto" w:fill="auto"/>
            <w:noWrap/>
            <w:vAlign w:val="bottom"/>
            <w:hideMark/>
          </w:tcPr>
          <w:p w14:paraId="72E72A7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$45,715.00</w:t>
            </w:r>
          </w:p>
        </w:tc>
      </w:tr>
      <w:tr w:rsidR="00084C61" w:rsidRPr="00405429" w14:paraId="11FAB5D6" w14:textId="77777777" w:rsidTr="00BB43CF">
        <w:trPr>
          <w:trHeight w:val="317"/>
        </w:trPr>
        <w:tc>
          <w:tcPr>
            <w:tcW w:w="6938" w:type="dxa"/>
            <w:tcBorders>
              <w:top w:val="nil"/>
              <w:left w:val="nil"/>
              <w:bottom w:val="nil"/>
              <w:right w:val="nil"/>
            </w:tcBorders>
            <w:shd w:val="clear" w:color="auto" w:fill="auto"/>
            <w:vAlign w:val="bottom"/>
            <w:hideMark/>
          </w:tcPr>
          <w:p w14:paraId="5090955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BEC0E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9A3A2CB" w14:textId="77777777" w:rsidTr="00BB43CF">
        <w:trPr>
          <w:trHeight w:val="317"/>
        </w:trPr>
        <w:tc>
          <w:tcPr>
            <w:tcW w:w="6938" w:type="dxa"/>
            <w:tcBorders>
              <w:top w:val="nil"/>
              <w:left w:val="nil"/>
              <w:bottom w:val="nil"/>
              <w:right w:val="nil"/>
            </w:tcBorders>
            <w:shd w:val="clear" w:color="auto" w:fill="auto"/>
            <w:vAlign w:val="center"/>
            <w:hideMark/>
          </w:tcPr>
          <w:p w14:paraId="5A1E7F6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el dictamen para procesar certificaciones de firma electrónica:</w:t>
            </w:r>
          </w:p>
        </w:tc>
        <w:tc>
          <w:tcPr>
            <w:tcW w:w="1426" w:type="dxa"/>
            <w:tcBorders>
              <w:top w:val="nil"/>
              <w:left w:val="nil"/>
              <w:bottom w:val="nil"/>
              <w:right w:val="nil"/>
            </w:tcBorders>
            <w:shd w:val="clear" w:color="auto" w:fill="auto"/>
            <w:noWrap/>
            <w:vAlign w:val="bottom"/>
            <w:hideMark/>
          </w:tcPr>
          <w:p w14:paraId="5F0A4FC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$217,551.00</w:t>
            </w:r>
          </w:p>
        </w:tc>
      </w:tr>
      <w:tr w:rsidR="00084C61" w:rsidRPr="00405429" w14:paraId="6BE58E5C" w14:textId="77777777" w:rsidTr="00BB43CF">
        <w:trPr>
          <w:trHeight w:val="317"/>
        </w:trPr>
        <w:tc>
          <w:tcPr>
            <w:tcW w:w="6938" w:type="dxa"/>
            <w:tcBorders>
              <w:top w:val="nil"/>
              <w:left w:val="nil"/>
              <w:bottom w:val="nil"/>
              <w:right w:val="nil"/>
            </w:tcBorders>
            <w:shd w:val="clear" w:color="auto" w:fill="auto"/>
            <w:vAlign w:val="bottom"/>
            <w:hideMark/>
          </w:tcPr>
          <w:p w14:paraId="05A9183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313DBD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4F47DC9" w14:textId="77777777" w:rsidTr="00BB43CF">
        <w:trPr>
          <w:trHeight w:val="317"/>
        </w:trPr>
        <w:tc>
          <w:tcPr>
            <w:tcW w:w="6938" w:type="dxa"/>
            <w:tcBorders>
              <w:top w:val="nil"/>
              <w:left w:val="nil"/>
              <w:bottom w:val="nil"/>
              <w:right w:val="nil"/>
            </w:tcBorders>
            <w:shd w:val="clear" w:color="auto" w:fill="auto"/>
            <w:vAlign w:val="center"/>
            <w:hideMark/>
          </w:tcPr>
          <w:p w14:paraId="609355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Por el aviso de cese relativo a la expedición de  certificaciones de firma electrónica: </w:t>
            </w:r>
          </w:p>
        </w:tc>
        <w:tc>
          <w:tcPr>
            <w:tcW w:w="1426" w:type="dxa"/>
            <w:tcBorders>
              <w:top w:val="nil"/>
              <w:left w:val="nil"/>
              <w:bottom w:val="nil"/>
              <w:right w:val="nil"/>
            </w:tcBorders>
            <w:shd w:val="clear" w:color="auto" w:fill="auto"/>
            <w:noWrap/>
            <w:vAlign w:val="bottom"/>
            <w:hideMark/>
          </w:tcPr>
          <w:p w14:paraId="0F4A002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$205,947.00</w:t>
            </w:r>
          </w:p>
        </w:tc>
      </w:tr>
      <w:tr w:rsidR="00084C61" w:rsidRPr="00405429" w14:paraId="0EE5E850" w14:textId="77777777" w:rsidTr="00BB43CF">
        <w:trPr>
          <w:trHeight w:val="317"/>
        </w:trPr>
        <w:tc>
          <w:tcPr>
            <w:tcW w:w="6938" w:type="dxa"/>
            <w:tcBorders>
              <w:top w:val="nil"/>
              <w:left w:val="nil"/>
              <w:bottom w:val="nil"/>
              <w:right w:val="nil"/>
            </w:tcBorders>
            <w:shd w:val="clear" w:color="auto" w:fill="auto"/>
            <w:vAlign w:val="bottom"/>
            <w:hideMark/>
          </w:tcPr>
          <w:p w14:paraId="528A428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D277CA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FE4DECA" w14:textId="77777777" w:rsidTr="00BB43CF">
        <w:trPr>
          <w:trHeight w:val="317"/>
        </w:trPr>
        <w:tc>
          <w:tcPr>
            <w:tcW w:w="6938" w:type="dxa"/>
            <w:tcBorders>
              <w:top w:val="nil"/>
              <w:left w:val="nil"/>
              <w:bottom w:val="nil"/>
              <w:right w:val="nil"/>
            </w:tcBorders>
            <w:shd w:val="clear" w:color="auto" w:fill="auto"/>
            <w:vAlign w:val="center"/>
            <w:hideMark/>
          </w:tcPr>
          <w:p w14:paraId="250E102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Por la práctica de examen para encargado de identificación del prestador de certificaciones de firma electrónica:</w:t>
            </w:r>
          </w:p>
        </w:tc>
        <w:tc>
          <w:tcPr>
            <w:tcW w:w="1426" w:type="dxa"/>
            <w:tcBorders>
              <w:top w:val="nil"/>
              <w:left w:val="nil"/>
              <w:bottom w:val="nil"/>
              <w:right w:val="nil"/>
            </w:tcBorders>
            <w:shd w:val="clear" w:color="auto" w:fill="auto"/>
            <w:noWrap/>
            <w:vAlign w:val="bottom"/>
            <w:hideMark/>
          </w:tcPr>
          <w:p w14:paraId="278E0F1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$973.00</w:t>
            </w:r>
          </w:p>
        </w:tc>
      </w:tr>
      <w:tr w:rsidR="00084C61" w:rsidRPr="00405429" w14:paraId="6DE4BE98" w14:textId="77777777" w:rsidTr="00CC37C0">
        <w:trPr>
          <w:trHeight w:val="317"/>
        </w:trPr>
        <w:tc>
          <w:tcPr>
            <w:tcW w:w="8364" w:type="dxa"/>
            <w:gridSpan w:val="2"/>
            <w:tcBorders>
              <w:top w:val="nil"/>
              <w:left w:val="nil"/>
              <w:bottom w:val="nil"/>
              <w:right w:val="nil"/>
            </w:tcBorders>
            <w:shd w:val="clear" w:color="auto" w:fill="auto"/>
            <w:vAlign w:val="bottom"/>
            <w:hideMark/>
          </w:tcPr>
          <w:p w14:paraId="5A43962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E5ADE74" w14:textId="77777777" w:rsidTr="00CC37C0">
        <w:trPr>
          <w:trHeight w:val="317"/>
        </w:trPr>
        <w:tc>
          <w:tcPr>
            <w:tcW w:w="8364" w:type="dxa"/>
            <w:gridSpan w:val="2"/>
            <w:tcBorders>
              <w:top w:val="nil"/>
              <w:left w:val="nil"/>
              <w:bottom w:val="nil"/>
              <w:right w:val="nil"/>
            </w:tcBorders>
            <w:shd w:val="clear" w:color="auto" w:fill="auto"/>
            <w:vAlign w:val="center"/>
            <w:hideMark/>
          </w:tcPr>
          <w:p w14:paraId="7B70B84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No presentarán el examen a que se refiere el inciso anterior, los notarios y servidores públicos del Ejecutivo Estatal, cuando el área jurídica sea la encargada de validar la acreditación de la representación de los solicitantes.</w:t>
            </w:r>
          </w:p>
        </w:tc>
      </w:tr>
      <w:tr w:rsidR="00084C61" w:rsidRPr="00405429" w14:paraId="0C1A8F4B" w14:textId="77777777" w:rsidTr="00CC37C0">
        <w:trPr>
          <w:trHeight w:val="317"/>
        </w:trPr>
        <w:tc>
          <w:tcPr>
            <w:tcW w:w="8364" w:type="dxa"/>
            <w:gridSpan w:val="2"/>
            <w:tcBorders>
              <w:top w:val="nil"/>
              <w:left w:val="nil"/>
              <w:bottom w:val="nil"/>
              <w:right w:val="nil"/>
            </w:tcBorders>
            <w:shd w:val="clear" w:color="auto" w:fill="auto"/>
            <w:vAlign w:val="bottom"/>
            <w:hideMark/>
          </w:tcPr>
          <w:p w14:paraId="6F14CD7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054E5F2" w14:textId="77777777" w:rsidTr="00CC37C0">
        <w:trPr>
          <w:trHeight w:val="317"/>
        </w:trPr>
        <w:tc>
          <w:tcPr>
            <w:tcW w:w="8364" w:type="dxa"/>
            <w:gridSpan w:val="2"/>
            <w:tcBorders>
              <w:top w:val="nil"/>
              <w:left w:val="nil"/>
              <w:bottom w:val="nil"/>
              <w:right w:val="nil"/>
            </w:tcBorders>
            <w:shd w:val="clear" w:color="auto" w:fill="auto"/>
            <w:vAlign w:val="center"/>
            <w:hideMark/>
          </w:tcPr>
          <w:p w14:paraId="71F7F3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Por los certificados emitidos por el Prestador de Servicios de Certificación de la Dirección de Firma Electrónica Avanzada, previo convenio con la entidad pública interesada en el cual se determinará el costo de los mismos.</w:t>
            </w:r>
          </w:p>
        </w:tc>
      </w:tr>
      <w:tr w:rsidR="00084C61" w:rsidRPr="00405429" w14:paraId="5FD1A1C0" w14:textId="77777777" w:rsidTr="00CC37C0">
        <w:trPr>
          <w:trHeight w:val="317"/>
        </w:trPr>
        <w:tc>
          <w:tcPr>
            <w:tcW w:w="8364" w:type="dxa"/>
            <w:gridSpan w:val="2"/>
            <w:tcBorders>
              <w:top w:val="nil"/>
              <w:left w:val="nil"/>
              <w:bottom w:val="nil"/>
              <w:right w:val="nil"/>
            </w:tcBorders>
            <w:shd w:val="clear" w:color="auto" w:fill="auto"/>
            <w:vAlign w:val="bottom"/>
            <w:hideMark/>
          </w:tcPr>
          <w:p w14:paraId="640646A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7EF6569" w14:textId="77777777" w:rsidTr="00BB43CF">
        <w:trPr>
          <w:trHeight w:val="317"/>
        </w:trPr>
        <w:tc>
          <w:tcPr>
            <w:tcW w:w="6938" w:type="dxa"/>
            <w:tcBorders>
              <w:top w:val="nil"/>
              <w:left w:val="nil"/>
              <w:bottom w:val="nil"/>
              <w:right w:val="nil"/>
            </w:tcBorders>
            <w:shd w:val="clear" w:color="auto" w:fill="auto"/>
            <w:vAlign w:val="center"/>
            <w:hideMark/>
          </w:tcPr>
          <w:p w14:paraId="0837333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Por la reposición de certificado extraviado,  comprometido u olvido de contraseña por causas imputables al servidor público o usuario:</w:t>
            </w:r>
          </w:p>
        </w:tc>
        <w:tc>
          <w:tcPr>
            <w:tcW w:w="1426" w:type="dxa"/>
            <w:tcBorders>
              <w:top w:val="nil"/>
              <w:left w:val="nil"/>
              <w:bottom w:val="nil"/>
              <w:right w:val="nil"/>
            </w:tcBorders>
            <w:shd w:val="clear" w:color="auto" w:fill="auto"/>
            <w:noWrap/>
            <w:vAlign w:val="bottom"/>
            <w:hideMark/>
          </w:tcPr>
          <w:p w14:paraId="48B4B77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$519.00</w:t>
            </w:r>
          </w:p>
        </w:tc>
      </w:tr>
      <w:tr w:rsidR="00084C61" w:rsidRPr="00405429" w14:paraId="59F17869" w14:textId="77777777" w:rsidTr="00CC37C0">
        <w:trPr>
          <w:trHeight w:val="317"/>
        </w:trPr>
        <w:tc>
          <w:tcPr>
            <w:tcW w:w="8364" w:type="dxa"/>
            <w:gridSpan w:val="2"/>
            <w:tcBorders>
              <w:top w:val="nil"/>
              <w:left w:val="nil"/>
              <w:bottom w:val="nil"/>
              <w:right w:val="nil"/>
            </w:tcBorders>
            <w:shd w:val="clear" w:color="auto" w:fill="auto"/>
            <w:vAlign w:val="bottom"/>
            <w:hideMark/>
          </w:tcPr>
          <w:p w14:paraId="16125FC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15D31A4" w14:textId="77777777" w:rsidTr="00CC37C0">
        <w:trPr>
          <w:trHeight w:val="317"/>
        </w:trPr>
        <w:tc>
          <w:tcPr>
            <w:tcW w:w="8364" w:type="dxa"/>
            <w:gridSpan w:val="2"/>
            <w:tcBorders>
              <w:top w:val="nil"/>
              <w:left w:val="nil"/>
              <w:bottom w:val="nil"/>
              <w:right w:val="nil"/>
            </w:tcBorders>
            <w:shd w:val="clear" w:color="auto" w:fill="auto"/>
            <w:vAlign w:val="center"/>
            <w:hideMark/>
          </w:tcPr>
          <w:p w14:paraId="1FA53E8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Durante el presente ejercicio fiscal se otorgará una reducción del 50% en los derechos que se establecen en los incisos a), b), c) y d) de esta fracción.</w:t>
            </w:r>
          </w:p>
        </w:tc>
      </w:tr>
      <w:tr w:rsidR="00084C61" w:rsidRPr="00405429" w14:paraId="0FE93E56" w14:textId="77777777" w:rsidTr="00CC37C0">
        <w:trPr>
          <w:trHeight w:val="317"/>
        </w:trPr>
        <w:tc>
          <w:tcPr>
            <w:tcW w:w="8364" w:type="dxa"/>
            <w:gridSpan w:val="2"/>
            <w:tcBorders>
              <w:top w:val="nil"/>
              <w:left w:val="nil"/>
              <w:bottom w:val="nil"/>
              <w:right w:val="nil"/>
            </w:tcBorders>
            <w:shd w:val="clear" w:color="auto" w:fill="auto"/>
            <w:vAlign w:val="bottom"/>
            <w:hideMark/>
          </w:tcPr>
          <w:p w14:paraId="0F461D9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349C59A0" w14:textId="77777777" w:rsidTr="00CC37C0">
        <w:trPr>
          <w:trHeight w:val="317"/>
        </w:trPr>
        <w:tc>
          <w:tcPr>
            <w:tcW w:w="8364" w:type="dxa"/>
            <w:gridSpan w:val="2"/>
            <w:tcBorders>
              <w:top w:val="nil"/>
              <w:left w:val="nil"/>
              <w:bottom w:val="nil"/>
              <w:right w:val="nil"/>
            </w:tcBorders>
            <w:shd w:val="clear" w:color="auto" w:fill="auto"/>
            <w:vAlign w:val="center"/>
            <w:hideMark/>
          </w:tcPr>
          <w:p w14:paraId="020929F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Asimismo, se exenta del pago de los derechos previstos en esta fracción los incisos a), b), c) y d) a los Prestadores de Servicios de Certificación del Ejecutivo Estatal, en consecuente a las necesidades o acuerdos con los otros Poderes, Entes Autónomos y Dependencias que se susciten, con Titular del Ejecutivo.</w:t>
            </w:r>
          </w:p>
        </w:tc>
      </w:tr>
      <w:tr w:rsidR="00084C61" w:rsidRPr="00405429" w14:paraId="12361617" w14:textId="77777777" w:rsidTr="00CC37C0">
        <w:trPr>
          <w:trHeight w:val="317"/>
        </w:trPr>
        <w:tc>
          <w:tcPr>
            <w:tcW w:w="8364" w:type="dxa"/>
            <w:gridSpan w:val="2"/>
            <w:tcBorders>
              <w:top w:val="nil"/>
              <w:left w:val="nil"/>
              <w:bottom w:val="nil"/>
              <w:right w:val="nil"/>
            </w:tcBorders>
            <w:shd w:val="clear" w:color="auto" w:fill="auto"/>
            <w:vAlign w:val="bottom"/>
            <w:hideMark/>
          </w:tcPr>
          <w:p w14:paraId="6D2727F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B17EA38" w14:textId="77777777" w:rsidTr="00CC37C0">
        <w:trPr>
          <w:trHeight w:val="317"/>
        </w:trPr>
        <w:tc>
          <w:tcPr>
            <w:tcW w:w="8364" w:type="dxa"/>
            <w:gridSpan w:val="2"/>
            <w:tcBorders>
              <w:top w:val="nil"/>
              <w:left w:val="nil"/>
              <w:bottom w:val="nil"/>
              <w:right w:val="nil"/>
            </w:tcBorders>
            <w:shd w:val="clear" w:color="auto" w:fill="auto"/>
            <w:vAlign w:val="center"/>
            <w:hideMark/>
          </w:tcPr>
          <w:p w14:paraId="3FFA298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Las certificaciones en sus diversas formas, la expedición de constancias y otros servicios que realicen las autoridades educativas, causarán el pago de derechos que se consigna en la siguiente tarifa:</w:t>
            </w:r>
          </w:p>
        </w:tc>
      </w:tr>
      <w:tr w:rsidR="00084C61" w:rsidRPr="00405429" w14:paraId="01452640" w14:textId="77777777" w:rsidTr="00CC37C0">
        <w:trPr>
          <w:trHeight w:val="317"/>
        </w:trPr>
        <w:tc>
          <w:tcPr>
            <w:tcW w:w="8364" w:type="dxa"/>
            <w:gridSpan w:val="2"/>
            <w:tcBorders>
              <w:top w:val="nil"/>
              <w:left w:val="nil"/>
              <w:bottom w:val="nil"/>
              <w:right w:val="nil"/>
            </w:tcBorders>
            <w:shd w:val="clear" w:color="auto" w:fill="auto"/>
            <w:vAlign w:val="bottom"/>
            <w:hideMark/>
          </w:tcPr>
          <w:p w14:paraId="5F815FC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6A7D3FB" w14:textId="77777777" w:rsidTr="00CC37C0">
        <w:trPr>
          <w:trHeight w:val="317"/>
        </w:trPr>
        <w:tc>
          <w:tcPr>
            <w:tcW w:w="8364" w:type="dxa"/>
            <w:gridSpan w:val="2"/>
            <w:tcBorders>
              <w:top w:val="nil"/>
              <w:left w:val="nil"/>
              <w:bottom w:val="nil"/>
              <w:right w:val="nil"/>
            </w:tcBorders>
            <w:shd w:val="clear" w:color="auto" w:fill="auto"/>
            <w:vAlign w:val="center"/>
            <w:hideMark/>
          </w:tcPr>
          <w:p w14:paraId="54D9128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Por solicitud y resolución del trámite de:</w:t>
            </w:r>
          </w:p>
        </w:tc>
      </w:tr>
      <w:tr w:rsidR="00084C61" w:rsidRPr="00405429" w14:paraId="2303D29E" w14:textId="77777777" w:rsidTr="00CC37C0">
        <w:trPr>
          <w:trHeight w:val="317"/>
        </w:trPr>
        <w:tc>
          <w:tcPr>
            <w:tcW w:w="8364" w:type="dxa"/>
            <w:gridSpan w:val="2"/>
            <w:tcBorders>
              <w:top w:val="nil"/>
              <w:left w:val="nil"/>
              <w:bottom w:val="nil"/>
              <w:right w:val="nil"/>
            </w:tcBorders>
            <w:shd w:val="clear" w:color="auto" w:fill="auto"/>
            <w:vAlign w:val="bottom"/>
            <w:hideMark/>
          </w:tcPr>
          <w:p w14:paraId="0F7BFF7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825FD0B" w14:textId="77777777" w:rsidTr="00BB43CF">
        <w:trPr>
          <w:trHeight w:val="317"/>
        </w:trPr>
        <w:tc>
          <w:tcPr>
            <w:tcW w:w="6938" w:type="dxa"/>
            <w:tcBorders>
              <w:top w:val="nil"/>
              <w:left w:val="nil"/>
              <w:bottom w:val="nil"/>
              <w:right w:val="nil"/>
            </w:tcBorders>
            <w:shd w:val="clear" w:color="auto" w:fill="auto"/>
            <w:vAlign w:val="center"/>
            <w:hideMark/>
          </w:tcPr>
          <w:p w14:paraId="64B3CA3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Por el reconocimiento de validez oficial de estudios o refrendo o modificación a planes y programas de estudio o por </w:t>
            </w:r>
            <w:r w:rsidRPr="00405429">
              <w:rPr>
                <w:rFonts w:ascii="Arial" w:eastAsia="Times New Roman" w:hAnsi="Arial" w:cs="Arial"/>
                <w:color w:val="000000"/>
                <w:sz w:val="24"/>
                <w:szCs w:val="24"/>
                <w:lang w:eastAsia="es-MX"/>
              </w:rPr>
              <w:lastRenderedPageBreak/>
              <w:t>el convenio de incorporación del tipo superior incorporado al Estado:</w:t>
            </w:r>
          </w:p>
        </w:tc>
        <w:tc>
          <w:tcPr>
            <w:tcW w:w="1426" w:type="dxa"/>
            <w:tcBorders>
              <w:top w:val="nil"/>
              <w:left w:val="nil"/>
              <w:bottom w:val="nil"/>
              <w:right w:val="nil"/>
            </w:tcBorders>
            <w:shd w:val="clear" w:color="auto" w:fill="auto"/>
            <w:noWrap/>
            <w:vAlign w:val="bottom"/>
            <w:hideMark/>
          </w:tcPr>
          <w:p w14:paraId="6060AEF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$20,665.00</w:t>
            </w:r>
          </w:p>
        </w:tc>
      </w:tr>
      <w:tr w:rsidR="00084C61" w:rsidRPr="00405429" w14:paraId="446CA503" w14:textId="77777777" w:rsidTr="00BB43CF">
        <w:trPr>
          <w:trHeight w:val="317"/>
        </w:trPr>
        <w:tc>
          <w:tcPr>
            <w:tcW w:w="6938" w:type="dxa"/>
            <w:tcBorders>
              <w:top w:val="nil"/>
              <w:left w:val="nil"/>
              <w:bottom w:val="nil"/>
              <w:right w:val="nil"/>
            </w:tcBorders>
            <w:shd w:val="clear" w:color="auto" w:fill="auto"/>
            <w:vAlign w:val="center"/>
            <w:hideMark/>
          </w:tcPr>
          <w:p w14:paraId="646986B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F6297F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8072188" w14:textId="77777777" w:rsidTr="00BB43CF">
        <w:trPr>
          <w:trHeight w:val="317"/>
        </w:trPr>
        <w:tc>
          <w:tcPr>
            <w:tcW w:w="6938" w:type="dxa"/>
            <w:tcBorders>
              <w:top w:val="nil"/>
              <w:left w:val="nil"/>
              <w:bottom w:val="nil"/>
              <w:right w:val="nil"/>
            </w:tcBorders>
            <w:shd w:val="clear" w:color="auto" w:fill="auto"/>
            <w:vAlign w:val="center"/>
            <w:hideMark/>
          </w:tcPr>
          <w:p w14:paraId="17034C7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Cambios de domicilio o cualquier otro que implique la modificación al acuerdo de incorporación, por cada uno de los conceptos:</w:t>
            </w:r>
          </w:p>
        </w:tc>
        <w:tc>
          <w:tcPr>
            <w:tcW w:w="1426" w:type="dxa"/>
            <w:tcBorders>
              <w:top w:val="nil"/>
              <w:left w:val="nil"/>
              <w:bottom w:val="nil"/>
              <w:right w:val="nil"/>
            </w:tcBorders>
            <w:shd w:val="clear" w:color="auto" w:fill="auto"/>
            <w:noWrap/>
            <w:vAlign w:val="bottom"/>
            <w:hideMark/>
          </w:tcPr>
          <w:p w14:paraId="74994C0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$5,320.00</w:t>
            </w:r>
          </w:p>
        </w:tc>
      </w:tr>
      <w:tr w:rsidR="00084C61" w:rsidRPr="00405429" w14:paraId="5E603014" w14:textId="77777777" w:rsidTr="00BB43CF">
        <w:trPr>
          <w:trHeight w:val="317"/>
        </w:trPr>
        <w:tc>
          <w:tcPr>
            <w:tcW w:w="6938" w:type="dxa"/>
            <w:tcBorders>
              <w:top w:val="nil"/>
              <w:left w:val="nil"/>
              <w:bottom w:val="nil"/>
              <w:right w:val="nil"/>
            </w:tcBorders>
            <w:shd w:val="clear" w:color="auto" w:fill="auto"/>
            <w:vAlign w:val="bottom"/>
            <w:hideMark/>
          </w:tcPr>
          <w:p w14:paraId="049E28A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28AB57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DFEECA" w14:textId="77777777" w:rsidTr="00BB43CF">
        <w:trPr>
          <w:trHeight w:val="317"/>
        </w:trPr>
        <w:tc>
          <w:tcPr>
            <w:tcW w:w="6938" w:type="dxa"/>
            <w:tcBorders>
              <w:top w:val="nil"/>
              <w:left w:val="nil"/>
              <w:bottom w:val="nil"/>
              <w:right w:val="nil"/>
            </w:tcBorders>
            <w:shd w:val="clear" w:color="auto" w:fill="auto"/>
            <w:vAlign w:val="center"/>
            <w:hideMark/>
          </w:tcPr>
          <w:p w14:paraId="2B2162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Por la solicitud de actualización del representante legal del plantel educativo en materia Educación Superior Incorporada al Estado de Jalisco, pago único:</w:t>
            </w:r>
          </w:p>
        </w:tc>
        <w:tc>
          <w:tcPr>
            <w:tcW w:w="1426" w:type="dxa"/>
            <w:tcBorders>
              <w:top w:val="nil"/>
              <w:left w:val="nil"/>
              <w:bottom w:val="nil"/>
              <w:right w:val="nil"/>
            </w:tcBorders>
            <w:shd w:val="clear" w:color="auto" w:fill="auto"/>
            <w:noWrap/>
            <w:vAlign w:val="bottom"/>
            <w:hideMark/>
          </w:tcPr>
          <w:p w14:paraId="3AD2966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$9,194.00</w:t>
            </w:r>
          </w:p>
        </w:tc>
      </w:tr>
      <w:tr w:rsidR="00084C61" w:rsidRPr="00405429" w14:paraId="386D9619" w14:textId="77777777" w:rsidTr="00BB43CF">
        <w:trPr>
          <w:trHeight w:val="317"/>
        </w:trPr>
        <w:tc>
          <w:tcPr>
            <w:tcW w:w="6938" w:type="dxa"/>
            <w:tcBorders>
              <w:top w:val="nil"/>
              <w:left w:val="nil"/>
              <w:bottom w:val="nil"/>
              <w:right w:val="nil"/>
            </w:tcBorders>
            <w:shd w:val="clear" w:color="auto" w:fill="auto"/>
            <w:vAlign w:val="bottom"/>
            <w:hideMark/>
          </w:tcPr>
          <w:p w14:paraId="18D8964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809BB9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6C99F77" w14:textId="77777777" w:rsidTr="00BB43CF">
        <w:trPr>
          <w:trHeight w:val="317"/>
        </w:trPr>
        <w:tc>
          <w:tcPr>
            <w:tcW w:w="6938" w:type="dxa"/>
            <w:tcBorders>
              <w:top w:val="nil"/>
              <w:left w:val="nil"/>
              <w:bottom w:val="nil"/>
              <w:right w:val="nil"/>
            </w:tcBorders>
            <w:shd w:val="clear" w:color="auto" w:fill="auto"/>
            <w:vAlign w:val="center"/>
            <w:hideMark/>
          </w:tcPr>
          <w:p w14:paraId="5F24108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Por la solicitud del registro o actualización del nombramiento del rector, director general o director de la institución educativa en materia Educación Superior Incorporada al Estado de Jalisco:</w:t>
            </w:r>
          </w:p>
        </w:tc>
        <w:tc>
          <w:tcPr>
            <w:tcW w:w="1426" w:type="dxa"/>
            <w:tcBorders>
              <w:top w:val="nil"/>
              <w:left w:val="nil"/>
              <w:bottom w:val="nil"/>
              <w:right w:val="nil"/>
            </w:tcBorders>
            <w:shd w:val="clear" w:color="auto" w:fill="auto"/>
            <w:vAlign w:val="bottom"/>
            <w:hideMark/>
          </w:tcPr>
          <w:p w14:paraId="059BD86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$1,240.00</w:t>
            </w:r>
          </w:p>
        </w:tc>
      </w:tr>
      <w:tr w:rsidR="00084C61" w:rsidRPr="00405429" w14:paraId="690E4670" w14:textId="77777777" w:rsidTr="00BB43CF">
        <w:trPr>
          <w:trHeight w:val="317"/>
        </w:trPr>
        <w:tc>
          <w:tcPr>
            <w:tcW w:w="6938" w:type="dxa"/>
            <w:tcBorders>
              <w:top w:val="nil"/>
              <w:left w:val="nil"/>
              <w:bottom w:val="nil"/>
              <w:right w:val="nil"/>
            </w:tcBorders>
            <w:shd w:val="clear" w:color="auto" w:fill="auto"/>
            <w:vAlign w:val="bottom"/>
            <w:hideMark/>
          </w:tcPr>
          <w:p w14:paraId="3FF76CF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21C7702"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C480208" w14:textId="77777777" w:rsidTr="00BB43CF">
        <w:trPr>
          <w:trHeight w:val="317"/>
        </w:trPr>
        <w:tc>
          <w:tcPr>
            <w:tcW w:w="6938" w:type="dxa"/>
            <w:tcBorders>
              <w:top w:val="nil"/>
              <w:left w:val="nil"/>
              <w:bottom w:val="nil"/>
              <w:right w:val="nil"/>
            </w:tcBorders>
            <w:shd w:val="clear" w:color="auto" w:fill="auto"/>
            <w:vAlign w:val="center"/>
            <w:hideMark/>
          </w:tcPr>
          <w:p w14:paraId="63B1382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Por solicitud estudio y resolución del trámite de reconocimiento de validez oficial de estudios para impartir educación superior docente; y cuando se presenten cambios de razón social, de representante legal, de domicilio, de reapertura o cualquier otro que implique la modificación del acuerdo, sea cual fuere la modalidad, por cada uno de los conceptos:</w:t>
            </w:r>
          </w:p>
        </w:tc>
        <w:tc>
          <w:tcPr>
            <w:tcW w:w="1426" w:type="dxa"/>
            <w:tcBorders>
              <w:top w:val="nil"/>
              <w:left w:val="nil"/>
              <w:bottom w:val="nil"/>
              <w:right w:val="nil"/>
            </w:tcBorders>
            <w:shd w:val="clear" w:color="auto" w:fill="auto"/>
            <w:vAlign w:val="bottom"/>
            <w:hideMark/>
          </w:tcPr>
          <w:p w14:paraId="20C4784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$20,665.00</w:t>
            </w:r>
          </w:p>
        </w:tc>
      </w:tr>
      <w:tr w:rsidR="00084C61" w:rsidRPr="00405429" w14:paraId="4E7DA77E" w14:textId="77777777" w:rsidTr="00BB43CF">
        <w:trPr>
          <w:trHeight w:val="317"/>
        </w:trPr>
        <w:tc>
          <w:tcPr>
            <w:tcW w:w="6938" w:type="dxa"/>
            <w:tcBorders>
              <w:top w:val="nil"/>
              <w:left w:val="nil"/>
              <w:bottom w:val="nil"/>
              <w:right w:val="nil"/>
            </w:tcBorders>
            <w:shd w:val="clear" w:color="auto" w:fill="auto"/>
            <w:vAlign w:val="center"/>
            <w:hideMark/>
          </w:tcPr>
          <w:p w14:paraId="6182C18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046281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4845644" w14:textId="77777777" w:rsidTr="00BB43CF">
        <w:trPr>
          <w:trHeight w:val="317"/>
        </w:trPr>
        <w:tc>
          <w:tcPr>
            <w:tcW w:w="6938" w:type="dxa"/>
            <w:tcBorders>
              <w:top w:val="nil"/>
              <w:left w:val="nil"/>
              <w:bottom w:val="nil"/>
              <w:right w:val="nil"/>
            </w:tcBorders>
            <w:shd w:val="clear" w:color="auto" w:fill="auto"/>
            <w:vAlign w:val="center"/>
            <w:hideMark/>
          </w:tcPr>
          <w:p w14:paraId="458F673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solicitud, estudio y resolución del trámite de autorización para impartir educación inicial, preescolar, primaria y secundaria; y cuando se presenten cambios de razón social, de representante legal, de domicilio, de reapertura o cualquier otro que implique la modificación del acuerdo, sea cual fuere la modalidad, por cada uno de los conceptos:</w:t>
            </w:r>
          </w:p>
        </w:tc>
        <w:tc>
          <w:tcPr>
            <w:tcW w:w="1426" w:type="dxa"/>
            <w:tcBorders>
              <w:top w:val="nil"/>
              <w:left w:val="nil"/>
              <w:bottom w:val="nil"/>
              <w:right w:val="nil"/>
            </w:tcBorders>
            <w:shd w:val="clear" w:color="auto" w:fill="auto"/>
            <w:noWrap/>
            <w:vAlign w:val="bottom"/>
            <w:hideMark/>
          </w:tcPr>
          <w:p w14:paraId="297765A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$3,356.00</w:t>
            </w:r>
          </w:p>
        </w:tc>
      </w:tr>
      <w:tr w:rsidR="00084C61" w:rsidRPr="00405429" w14:paraId="7161579A" w14:textId="77777777" w:rsidTr="00BB43CF">
        <w:trPr>
          <w:trHeight w:val="317"/>
        </w:trPr>
        <w:tc>
          <w:tcPr>
            <w:tcW w:w="6938" w:type="dxa"/>
            <w:tcBorders>
              <w:top w:val="nil"/>
              <w:left w:val="nil"/>
              <w:bottom w:val="nil"/>
              <w:right w:val="nil"/>
            </w:tcBorders>
            <w:shd w:val="clear" w:color="auto" w:fill="auto"/>
            <w:vAlign w:val="bottom"/>
            <w:hideMark/>
          </w:tcPr>
          <w:p w14:paraId="43EE664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BD6FAD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E4DD36B" w14:textId="77777777" w:rsidTr="00BB43CF">
        <w:trPr>
          <w:trHeight w:val="317"/>
        </w:trPr>
        <w:tc>
          <w:tcPr>
            <w:tcW w:w="6938" w:type="dxa"/>
            <w:tcBorders>
              <w:top w:val="nil"/>
              <w:left w:val="nil"/>
              <w:bottom w:val="nil"/>
              <w:right w:val="nil"/>
            </w:tcBorders>
            <w:shd w:val="clear" w:color="auto" w:fill="auto"/>
            <w:vAlign w:val="center"/>
            <w:hideMark/>
          </w:tcPr>
          <w:p w14:paraId="3E6A9ED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Por solicitud, estudio y resolución del trámite de reconocimiento de validez oficial de estudios de los niveles medio superior o equivalente, y cuando se presenten cambios de razón social, de representante legal, de domicilio, de reapertura o cualquier otro que implique la modificación del acuerdo, sea cual fuere la modalidad, por cada uno de los conceptos:</w:t>
            </w:r>
          </w:p>
        </w:tc>
        <w:tc>
          <w:tcPr>
            <w:tcW w:w="1426" w:type="dxa"/>
            <w:tcBorders>
              <w:top w:val="nil"/>
              <w:left w:val="nil"/>
              <w:bottom w:val="nil"/>
              <w:right w:val="nil"/>
            </w:tcBorders>
            <w:shd w:val="clear" w:color="auto" w:fill="auto"/>
            <w:noWrap/>
            <w:vAlign w:val="bottom"/>
            <w:hideMark/>
          </w:tcPr>
          <w:p w14:paraId="1B5B72B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$2,336.00</w:t>
            </w:r>
          </w:p>
        </w:tc>
      </w:tr>
      <w:tr w:rsidR="00084C61" w:rsidRPr="00405429" w14:paraId="101FE0F4" w14:textId="77777777" w:rsidTr="00BB43CF">
        <w:trPr>
          <w:trHeight w:val="317"/>
        </w:trPr>
        <w:tc>
          <w:tcPr>
            <w:tcW w:w="6938" w:type="dxa"/>
            <w:tcBorders>
              <w:top w:val="nil"/>
              <w:left w:val="nil"/>
              <w:bottom w:val="nil"/>
              <w:right w:val="nil"/>
            </w:tcBorders>
            <w:shd w:val="clear" w:color="auto" w:fill="auto"/>
            <w:vAlign w:val="bottom"/>
            <w:hideMark/>
          </w:tcPr>
          <w:p w14:paraId="2AB4750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7FA807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D14F852" w14:textId="77777777" w:rsidTr="00BB43CF">
        <w:trPr>
          <w:trHeight w:val="317"/>
        </w:trPr>
        <w:tc>
          <w:tcPr>
            <w:tcW w:w="6938" w:type="dxa"/>
            <w:tcBorders>
              <w:top w:val="nil"/>
              <w:left w:val="nil"/>
              <w:bottom w:val="nil"/>
              <w:right w:val="nil"/>
            </w:tcBorders>
            <w:shd w:val="clear" w:color="auto" w:fill="auto"/>
            <w:vAlign w:val="center"/>
            <w:hideMark/>
          </w:tcPr>
          <w:p w14:paraId="3205A43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Por solicitud, estudio y resolución del trámite de reconocimiento de validez oficial de estudios de cada curso de formación para el trabajo y cuando se presenten cambios de razón social, de representante legal, de domicilio, de reapertura o cualquier otro que implique la modificación del acuerdo, sea cual fuere la modalidad, por cada uno de los conceptos:</w:t>
            </w:r>
          </w:p>
        </w:tc>
        <w:tc>
          <w:tcPr>
            <w:tcW w:w="1426" w:type="dxa"/>
            <w:tcBorders>
              <w:top w:val="nil"/>
              <w:left w:val="nil"/>
              <w:bottom w:val="nil"/>
              <w:right w:val="nil"/>
            </w:tcBorders>
            <w:shd w:val="clear" w:color="auto" w:fill="auto"/>
            <w:noWrap/>
            <w:vAlign w:val="bottom"/>
            <w:hideMark/>
          </w:tcPr>
          <w:p w14:paraId="1D78C47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$1,370.00</w:t>
            </w:r>
          </w:p>
        </w:tc>
      </w:tr>
      <w:tr w:rsidR="00084C61" w:rsidRPr="00405429" w14:paraId="25583490" w14:textId="77777777" w:rsidTr="00CC37C0">
        <w:trPr>
          <w:trHeight w:val="317"/>
        </w:trPr>
        <w:tc>
          <w:tcPr>
            <w:tcW w:w="8364" w:type="dxa"/>
            <w:gridSpan w:val="2"/>
            <w:tcBorders>
              <w:top w:val="nil"/>
              <w:left w:val="nil"/>
              <w:bottom w:val="nil"/>
              <w:right w:val="nil"/>
            </w:tcBorders>
            <w:shd w:val="clear" w:color="auto" w:fill="auto"/>
            <w:vAlign w:val="bottom"/>
            <w:hideMark/>
          </w:tcPr>
          <w:p w14:paraId="6887306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A632F54" w14:textId="77777777" w:rsidTr="00CC37C0">
        <w:trPr>
          <w:trHeight w:val="317"/>
        </w:trPr>
        <w:tc>
          <w:tcPr>
            <w:tcW w:w="8364" w:type="dxa"/>
            <w:gridSpan w:val="2"/>
            <w:tcBorders>
              <w:top w:val="nil"/>
              <w:left w:val="nil"/>
              <w:bottom w:val="nil"/>
              <w:right w:val="nil"/>
            </w:tcBorders>
            <w:shd w:val="clear" w:color="auto" w:fill="auto"/>
            <w:vAlign w:val="center"/>
            <w:hideMark/>
          </w:tcPr>
          <w:p w14:paraId="43E52FA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e)</w:t>
            </w:r>
            <w:r w:rsidRPr="00405429">
              <w:rPr>
                <w:rFonts w:ascii="Arial" w:eastAsia="Times New Roman" w:hAnsi="Arial" w:cs="Arial"/>
                <w:color w:val="000000"/>
                <w:sz w:val="24"/>
                <w:szCs w:val="24"/>
                <w:lang w:eastAsia="es-MX"/>
              </w:rPr>
              <w:t xml:space="preserve"> Por concepto de refrendo de incorporación de cada Reconocimiento de Validez Oficial de Estudios en materia de educación Incorporada al Estado, por alumno inscrito en cada ciclo escolar en materia de:</w:t>
            </w:r>
          </w:p>
        </w:tc>
      </w:tr>
      <w:tr w:rsidR="00084C61" w:rsidRPr="00405429" w14:paraId="6EDB3116" w14:textId="77777777" w:rsidTr="00CC37C0">
        <w:trPr>
          <w:trHeight w:val="317"/>
        </w:trPr>
        <w:tc>
          <w:tcPr>
            <w:tcW w:w="8364" w:type="dxa"/>
            <w:gridSpan w:val="2"/>
            <w:tcBorders>
              <w:top w:val="nil"/>
              <w:left w:val="nil"/>
              <w:bottom w:val="nil"/>
              <w:right w:val="nil"/>
            </w:tcBorders>
            <w:shd w:val="clear" w:color="auto" w:fill="auto"/>
            <w:vAlign w:val="bottom"/>
            <w:hideMark/>
          </w:tcPr>
          <w:p w14:paraId="5A1B92C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8F456E0" w14:textId="77777777" w:rsidTr="00BB43CF">
        <w:trPr>
          <w:trHeight w:val="317"/>
        </w:trPr>
        <w:tc>
          <w:tcPr>
            <w:tcW w:w="6938" w:type="dxa"/>
            <w:tcBorders>
              <w:top w:val="nil"/>
              <w:left w:val="nil"/>
              <w:bottom w:val="nil"/>
              <w:right w:val="nil"/>
            </w:tcBorders>
            <w:shd w:val="clear" w:color="auto" w:fill="auto"/>
            <w:vAlign w:val="center"/>
            <w:hideMark/>
          </w:tcPr>
          <w:p w14:paraId="69F713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educación superior:</w:t>
            </w:r>
          </w:p>
        </w:tc>
        <w:tc>
          <w:tcPr>
            <w:tcW w:w="1426" w:type="dxa"/>
            <w:tcBorders>
              <w:top w:val="nil"/>
              <w:left w:val="nil"/>
              <w:bottom w:val="nil"/>
              <w:right w:val="nil"/>
            </w:tcBorders>
            <w:shd w:val="clear" w:color="auto" w:fill="auto"/>
            <w:noWrap/>
            <w:vAlign w:val="center"/>
            <w:hideMark/>
          </w:tcPr>
          <w:p w14:paraId="46BF6E3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$71.00</w:t>
            </w:r>
          </w:p>
        </w:tc>
      </w:tr>
      <w:tr w:rsidR="00084C61" w:rsidRPr="00405429" w14:paraId="69790666" w14:textId="77777777" w:rsidTr="00BB43CF">
        <w:trPr>
          <w:trHeight w:val="317"/>
        </w:trPr>
        <w:tc>
          <w:tcPr>
            <w:tcW w:w="6938" w:type="dxa"/>
            <w:tcBorders>
              <w:top w:val="nil"/>
              <w:left w:val="nil"/>
              <w:bottom w:val="nil"/>
              <w:right w:val="nil"/>
            </w:tcBorders>
            <w:shd w:val="clear" w:color="auto" w:fill="auto"/>
            <w:vAlign w:val="bottom"/>
            <w:hideMark/>
          </w:tcPr>
          <w:p w14:paraId="10B5A4D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382BC2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104D859" w14:textId="77777777" w:rsidTr="00BB43CF">
        <w:trPr>
          <w:trHeight w:val="317"/>
        </w:trPr>
        <w:tc>
          <w:tcPr>
            <w:tcW w:w="6938" w:type="dxa"/>
            <w:tcBorders>
              <w:top w:val="nil"/>
              <w:left w:val="nil"/>
              <w:bottom w:val="nil"/>
              <w:right w:val="nil"/>
            </w:tcBorders>
            <w:shd w:val="clear" w:color="auto" w:fill="auto"/>
            <w:vAlign w:val="center"/>
            <w:hideMark/>
          </w:tcPr>
          <w:p w14:paraId="62F755E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De educación media superior:</w:t>
            </w:r>
          </w:p>
        </w:tc>
        <w:tc>
          <w:tcPr>
            <w:tcW w:w="1426" w:type="dxa"/>
            <w:tcBorders>
              <w:top w:val="nil"/>
              <w:left w:val="nil"/>
              <w:bottom w:val="nil"/>
              <w:right w:val="nil"/>
            </w:tcBorders>
            <w:shd w:val="clear" w:color="auto" w:fill="auto"/>
            <w:noWrap/>
            <w:vAlign w:val="bottom"/>
            <w:hideMark/>
          </w:tcPr>
          <w:p w14:paraId="45A7CA3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$35.00</w:t>
            </w:r>
          </w:p>
        </w:tc>
      </w:tr>
      <w:tr w:rsidR="00084C61" w:rsidRPr="00405429" w14:paraId="2F2387BE" w14:textId="77777777" w:rsidTr="00BB43CF">
        <w:trPr>
          <w:trHeight w:val="317"/>
        </w:trPr>
        <w:tc>
          <w:tcPr>
            <w:tcW w:w="6938" w:type="dxa"/>
            <w:tcBorders>
              <w:top w:val="nil"/>
              <w:left w:val="nil"/>
              <w:bottom w:val="nil"/>
              <w:right w:val="nil"/>
            </w:tcBorders>
            <w:shd w:val="clear" w:color="auto" w:fill="auto"/>
            <w:vAlign w:val="bottom"/>
            <w:hideMark/>
          </w:tcPr>
          <w:p w14:paraId="41ECB5A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101DA6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2C300E7" w14:textId="77777777" w:rsidTr="00BB43CF">
        <w:trPr>
          <w:trHeight w:val="317"/>
        </w:trPr>
        <w:tc>
          <w:tcPr>
            <w:tcW w:w="6938" w:type="dxa"/>
            <w:tcBorders>
              <w:top w:val="nil"/>
              <w:left w:val="nil"/>
              <w:bottom w:val="nil"/>
              <w:right w:val="nil"/>
            </w:tcBorders>
            <w:shd w:val="clear" w:color="auto" w:fill="auto"/>
            <w:vAlign w:val="center"/>
            <w:hideMark/>
          </w:tcPr>
          <w:p w14:paraId="011B48F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 educación secundaria y secundaria semiescolarizada para adultos:</w:t>
            </w:r>
          </w:p>
        </w:tc>
        <w:tc>
          <w:tcPr>
            <w:tcW w:w="1426" w:type="dxa"/>
            <w:tcBorders>
              <w:top w:val="nil"/>
              <w:left w:val="nil"/>
              <w:bottom w:val="nil"/>
              <w:right w:val="nil"/>
            </w:tcBorders>
            <w:shd w:val="clear" w:color="auto" w:fill="auto"/>
            <w:noWrap/>
            <w:vAlign w:val="bottom"/>
            <w:hideMark/>
          </w:tcPr>
          <w:p w14:paraId="0ECABD0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$35.00</w:t>
            </w:r>
          </w:p>
        </w:tc>
      </w:tr>
      <w:tr w:rsidR="00084C61" w:rsidRPr="00405429" w14:paraId="1D9BB9E3" w14:textId="77777777" w:rsidTr="00BB43CF">
        <w:trPr>
          <w:trHeight w:val="317"/>
        </w:trPr>
        <w:tc>
          <w:tcPr>
            <w:tcW w:w="6938" w:type="dxa"/>
            <w:tcBorders>
              <w:top w:val="nil"/>
              <w:left w:val="nil"/>
              <w:bottom w:val="nil"/>
              <w:right w:val="nil"/>
            </w:tcBorders>
            <w:shd w:val="clear" w:color="auto" w:fill="auto"/>
            <w:vAlign w:val="bottom"/>
            <w:hideMark/>
          </w:tcPr>
          <w:p w14:paraId="5E065BD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4FE5F5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6B4C902" w14:textId="77777777" w:rsidTr="00BB43CF">
        <w:trPr>
          <w:trHeight w:val="317"/>
        </w:trPr>
        <w:tc>
          <w:tcPr>
            <w:tcW w:w="6938" w:type="dxa"/>
            <w:tcBorders>
              <w:top w:val="nil"/>
              <w:left w:val="nil"/>
              <w:bottom w:val="nil"/>
              <w:right w:val="nil"/>
            </w:tcBorders>
            <w:shd w:val="clear" w:color="auto" w:fill="auto"/>
            <w:vAlign w:val="center"/>
            <w:hideMark/>
          </w:tcPr>
          <w:p w14:paraId="7A36FEE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De educación primaria y primaria semiescolarizada para adultos:</w:t>
            </w:r>
          </w:p>
        </w:tc>
        <w:tc>
          <w:tcPr>
            <w:tcW w:w="1426" w:type="dxa"/>
            <w:tcBorders>
              <w:top w:val="nil"/>
              <w:left w:val="nil"/>
              <w:bottom w:val="nil"/>
              <w:right w:val="nil"/>
            </w:tcBorders>
            <w:shd w:val="clear" w:color="auto" w:fill="auto"/>
            <w:noWrap/>
            <w:vAlign w:val="bottom"/>
            <w:hideMark/>
          </w:tcPr>
          <w:p w14:paraId="2ADE8C3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$17.00</w:t>
            </w:r>
          </w:p>
        </w:tc>
      </w:tr>
      <w:tr w:rsidR="00084C61" w:rsidRPr="00405429" w14:paraId="7B7BA611" w14:textId="77777777" w:rsidTr="00BB43CF">
        <w:trPr>
          <w:trHeight w:val="317"/>
        </w:trPr>
        <w:tc>
          <w:tcPr>
            <w:tcW w:w="6938" w:type="dxa"/>
            <w:tcBorders>
              <w:top w:val="nil"/>
              <w:left w:val="nil"/>
              <w:bottom w:val="nil"/>
              <w:right w:val="nil"/>
            </w:tcBorders>
            <w:shd w:val="clear" w:color="auto" w:fill="auto"/>
            <w:vAlign w:val="bottom"/>
            <w:hideMark/>
          </w:tcPr>
          <w:p w14:paraId="509014B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27772C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E8DEFA5" w14:textId="77777777" w:rsidTr="00BB43CF">
        <w:trPr>
          <w:trHeight w:val="317"/>
        </w:trPr>
        <w:tc>
          <w:tcPr>
            <w:tcW w:w="6938" w:type="dxa"/>
            <w:tcBorders>
              <w:top w:val="nil"/>
              <w:left w:val="nil"/>
              <w:bottom w:val="nil"/>
              <w:right w:val="nil"/>
            </w:tcBorders>
            <w:shd w:val="clear" w:color="auto" w:fill="auto"/>
            <w:vAlign w:val="center"/>
            <w:hideMark/>
          </w:tcPr>
          <w:p w14:paraId="519ECF9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De educación preescolar:</w:t>
            </w:r>
          </w:p>
        </w:tc>
        <w:tc>
          <w:tcPr>
            <w:tcW w:w="1426" w:type="dxa"/>
            <w:tcBorders>
              <w:top w:val="nil"/>
              <w:left w:val="nil"/>
              <w:bottom w:val="nil"/>
              <w:right w:val="nil"/>
            </w:tcBorders>
            <w:shd w:val="clear" w:color="auto" w:fill="auto"/>
            <w:noWrap/>
            <w:vAlign w:val="bottom"/>
            <w:hideMark/>
          </w:tcPr>
          <w:p w14:paraId="548E9F9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$17.00</w:t>
            </w:r>
          </w:p>
        </w:tc>
      </w:tr>
      <w:tr w:rsidR="00084C61" w:rsidRPr="00405429" w14:paraId="71D77184" w14:textId="77777777" w:rsidTr="00BB43CF">
        <w:trPr>
          <w:trHeight w:val="317"/>
        </w:trPr>
        <w:tc>
          <w:tcPr>
            <w:tcW w:w="6938" w:type="dxa"/>
            <w:tcBorders>
              <w:top w:val="nil"/>
              <w:left w:val="nil"/>
              <w:bottom w:val="nil"/>
              <w:right w:val="nil"/>
            </w:tcBorders>
            <w:shd w:val="clear" w:color="auto" w:fill="auto"/>
            <w:vAlign w:val="bottom"/>
            <w:hideMark/>
          </w:tcPr>
          <w:p w14:paraId="262F943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A54CA0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35F14C8" w14:textId="77777777" w:rsidTr="00BB43CF">
        <w:trPr>
          <w:trHeight w:val="317"/>
        </w:trPr>
        <w:tc>
          <w:tcPr>
            <w:tcW w:w="6938" w:type="dxa"/>
            <w:tcBorders>
              <w:top w:val="nil"/>
              <w:left w:val="nil"/>
              <w:bottom w:val="nil"/>
              <w:right w:val="nil"/>
            </w:tcBorders>
            <w:shd w:val="clear" w:color="auto" w:fill="auto"/>
            <w:vAlign w:val="center"/>
            <w:hideMark/>
          </w:tcPr>
          <w:p w14:paraId="712AC2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6.</w:t>
            </w:r>
            <w:r w:rsidRPr="00405429">
              <w:rPr>
                <w:rFonts w:ascii="Arial" w:eastAsia="Times New Roman" w:hAnsi="Arial" w:cs="Arial"/>
                <w:color w:val="000000"/>
                <w:sz w:val="24"/>
                <w:szCs w:val="24"/>
                <w:lang w:eastAsia="es-MX"/>
              </w:rPr>
              <w:t xml:space="preserve"> De educación inicial:</w:t>
            </w:r>
          </w:p>
        </w:tc>
        <w:tc>
          <w:tcPr>
            <w:tcW w:w="1426" w:type="dxa"/>
            <w:tcBorders>
              <w:top w:val="nil"/>
              <w:left w:val="nil"/>
              <w:bottom w:val="nil"/>
              <w:right w:val="nil"/>
            </w:tcBorders>
            <w:shd w:val="clear" w:color="auto" w:fill="auto"/>
            <w:noWrap/>
            <w:vAlign w:val="bottom"/>
            <w:hideMark/>
          </w:tcPr>
          <w:p w14:paraId="106BD1D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$17.00</w:t>
            </w:r>
          </w:p>
        </w:tc>
      </w:tr>
      <w:tr w:rsidR="00084C61" w:rsidRPr="00405429" w14:paraId="64FFF62F" w14:textId="77777777" w:rsidTr="00BB43CF">
        <w:trPr>
          <w:trHeight w:val="317"/>
        </w:trPr>
        <w:tc>
          <w:tcPr>
            <w:tcW w:w="6938" w:type="dxa"/>
            <w:tcBorders>
              <w:top w:val="nil"/>
              <w:left w:val="nil"/>
              <w:bottom w:val="nil"/>
              <w:right w:val="nil"/>
            </w:tcBorders>
            <w:shd w:val="clear" w:color="auto" w:fill="auto"/>
            <w:vAlign w:val="bottom"/>
            <w:hideMark/>
          </w:tcPr>
          <w:p w14:paraId="41ACFC0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44E257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B6ECA9A" w14:textId="77777777" w:rsidTr="00BB43CF">
        <w:trPr>
          <w:trHeight w:val="317"/>
        </w:trPr>
        <w:tc>
          <w:tcPr>
            <w:tcW w:w="6938" w:type="dxa"/>
            <w:tcBorders>
              <w:top w:val="nil"/>
              <w:left w:val="nil"/>
              <w:bottom w:val="nil"/>
              <w:right w:val="nil"/>
            </w:tcBorders>
            <w:shd w:val="clear" w:color="auto" w:fill="auto"/>
            <w:vAlign w:val="center"/>
            <w:hideMark/>
          </w:tcPr>
          <w:p w14:paraId="4A944C8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7. </w:t>
            </w:r>
            <w:r w:rsidRPr="00405429">
              <w:rPr>
                <w:rFonts w:ascii="Arial" w:eastAsia="Times New Roman" w:hAnsi="Arial" w:cs="Arial"/>
                <w:color w:val="000000"/>
                <w:sz w:val="24"/>
                <w:szCs w:val="24"/>
                <w:lang w:eastAsia="es-MX"/>
              </w:rPr>
              <w:t>De capacitación para el trabajo:</w:t>
            </w:r>
          </w:p>
        </w:tc>
        <w:tc>
          <w:tcPr>
            <w:tcW w:w="1426" w:type="dxa"/>
            <w:tcBorders>
              <w:top w:val="nil"/>
              <w:left w:val="nil"/>
              <w:bottom w:val="nil"/>
              <w:right w:val="nil"/>
            </w:tcBorders>
            <w:shd w:val="clear" w:color="auto" w:fill="auto"/>
            <w:noWrap/>
            <w:vAlign w:val="bottom"/>
            <w:hideMark/>
          </w:tcPr>
          <w:p w14:paraId="3647CC2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$17.00</w:t>
            </w:r>
          </w:p>
        </w:tc>
      </w:tr>
      <w:tr w:rsidR="00084C61" w:rsidRPr="00405429" w14:paraId="61EF33A9" w14:textId="77777777" w:rsidTr="00BB43CF">
        <w:trPr>
          <w:trHeight w:val="317"/>
        </w:trPr>
        <w:tc>
          <w:tcPr>
            <w:tcW w:w="6938" w:type="dxa"/>
            <w:tcBorders>
              <w:top w:val="nil"/>
              <w:left w:val="nil"/>
              <w:bottom w:val="nil"/>
              <w:right w:val="nil"/>
            </w:tcBorders>
            <w:shd w:val="clear" w:color="auto" w:fill="auto"/>
            <w:vAlign w:val="bottom"/>
            <w:hideMark/>
          </w:tcPr>
          <w:p w14:paraId="645F741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CF6C4F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58B2FB6" w14:textId="77777777" w:rsidTr="00BB43CF">
        <w:trPr>
          <w:trHeight w:val="317"/>
        </w:trPr>
        <w:tc>
          <w:tcPr>
            <w:tcW w:w="6938" w:type="dxa"/>
            <w:tcBorders>
              <w:top w:val="nil"/>
              <w:left w:val="nil"/>
              <w:bottom w:val="nil"/>
              <w:right w:val="nil"/>
            </w:tcBorders>
            <w:shd w:val="clear" w:color="auto" w:fill="auto"/>
            <w:vAlign w:val="center"/>
            <w:hideMark/>
          </w:tcPr>
          <w:p w14:paraId="309DC4D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8</w:t>
            </w:r>
            <w:r w:rsidRPr="00405429">
              <w:rPr>
                <w:rFonts w:ascii="Arial" w:eastAsia="Times New Roman" w:hAnsi="Arial" w:cs="Arial"/>
                <w:color w:val="000000"/>
                <w:sz w:val="24"/>
                <w:szCs w:val="24"/>
                <w:lang w:eastAsia="es-MX"/>
              </w:rPr>
              <w:t>. Por pago de la Matrícula de cada Reconocimiento de Validez Oficial de Estudios en materia de educación superior y superior docente Incorporada al Estado, sin alumnos inscritos, en cada ciclo escolar:</w:t>
            </w:r>
          </w:p>
        </w:tc>
        <w:tc>
          <w:tcPr>
            <w:tcW w:w="1426" w:type="dxa"/>
            <w:tcBorders>
              <w:top w:val="nil"/>
              <w:left w:val="nil"/>
              <w:bottom w:val="nil"/>
              <w:right w:val="nil"/>
            </w:tcBorders>
            <w:shd w:val="clear" w:color="auto" w:fill="auto"/>
            <w:noWrap/>
            <w:vAlign w:val="bottom"/>
            <w:hideMark/>
          </w:tcPr>
          <w:p w14:paraId="2F9656C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$1,267.00</w:t>
            </w:r>
          </w:p>
        </w:tc>
      </w:tr>
      <w:tr w:rsidR="00084C61" w:rsidRPr="00405429" w14:paraId="352DE5C8" w14:textId="77777777" w:rsidTr="00BB43CF">
        <w:trPr>
          <w:trHeight w:val="317"/>
        </w:trPr>
        <w:tc>
          <w:tcPr>
            <w:tcW w:w="6938" w:type="dxa"/>
            <w:tcBorders>
              <w:top w:val="nil"/>
              <w:left w:val="nil"/>
              <w:bottom w:val="nil"/>
              <w:right w:val="nil"/>
            </w:tcBorders>
            <w:shd w:val="clear" w:color="auto" w:fill="auto"/>
            <w:vAlign w:val="center"/>
            <w:hideMark/>
          </w:tcPr>
          <w:p w14:paraId="37B22DC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9935B9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EB70547" w14:textId="77777777" w:rsidTr="00BB43CF">
        <w:trPr>
          <w:trHeight w:val="317"/>
        </w:trPr>
        <w:tc>
          <w:tcPr>
            <w:tcW w:w="6938" w:type="dxa"/>
            <w:tcBorders>
              <w:top w:val="nil"/>
              <w:left w:val="nil"/>
              <w:bottom w:val="nil"/>
              <w:right w:val="nil"/>
            </w:tcBorders>
            <w:shd w:val="clear" w:color="auto" w:fill="auto"/>
            <w:vAlign w:val="center"/>
            <w:hideMark/>
          </w:tcPr>
          <w:p w14:paraId="3CD5046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9. </w:t>
            </w:r>
            <w:r w:rsidRPr="00405429">
              <w:rPr>
                <w:rFonts w:ascii="Arial" w:eastAsia="Times New Roman" w:hAnsi="Arial" w:cs="Arial"/>
                <w:color w:val="000000"/>
                <w:sz w:val="24"/>
                <w:szCs w:val="24"/>
                <w:lang w:eastAsia="es-MX"/>
              </w:rPr>
              <w:t>En el caso de las Instituciones Educativas de educación básica, media, media superior y formación para el trabajo que no cuentan con alumnos activos por el ciclo escolar:</w:t>
            </w:r>
          </w:p>
        </w:tc>
        <w:tc>
          <w:tcPr>
            <w:tcW w:w="1426" w:type="dxa"/>
            <w:tcBorders>
              <w:top w:val="nil"/>
              <w:left w:val="nil"/>
              <w:bottom w:val="nil"/>
              <w:right w:val="nil"/>
            </w:tcBorders>
            <w:shd w:val="clear" w:color="auto" w:fill="auto"/>
            <w:noWrap/>
            <w:vAlign w:val="bottom"/>
            <w:hideMark/>
          </w:tcPr>
          <w:p w14:paraId="53166F4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$1,174.00</w:t>
            </w:r>
          </w:p>
        </w:tc>
      </w:tr>
      <w:tr w:rsidR="00084C61" w:rsidRPr="00405429" w14:paraId="658E5ACF" w14:textId="77777777" w:rsidTr="00CC37C0">
        <w:trPr>
          <w:trHeight w:val="317"/>
        </w:trPr>
        <w:tc>
          <w:tcPr>
            <w:tcW w:w="8364" w:type="dxa"/>
            <w:gridSpan w:val="2"/>
            <w:tcBorders>
              <w:top w:val="nil"/>
              <w:left w:val="nil"/>
              <w:bottom w:val="nil"/>
              <w:right w:val="nil"/>
            </w:tcBorders>
            <w:shd w:val="clear" w:color="auto" w:fill="auto"/>
            <w:vAlign w:val="bottom"/>
            <w:hideMark/>
          </w:tcPr>
          <w:p w14:paraId="6E52478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96E715E" w14:textId="77777777" w:rsidTr="00CC37C0">
        <w:trPr>
          <w:trHeight w:val="317"/>
        </w:trPr>
        <w:tc>
          <w:tcPr>
            <w:tcW w:w="8364" w:type="dxa"/>
            <w:gridSpan w:val="2"/>
            <w:tcBorders>
              <w:top w:val="nil"/>
              <w:left w:val="nil"/>
              <w:bottom w:val="nil"/>
              <w:right w:val="nil"/>
            </w:tcBorders>
            <w:shd w:val="clear" w:color="auto" w:fill="auto"/>
            <w:vAlign w:val="center"/>
            <w:hideMark/>
          </w:tcPr>
          <w:p w14:paraId="213E988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Constancia de certificación de firmas de Actas de titulación, o grado:</w:t>
            </w:r>
          </w:p>
        </w:tc>
      </w:tr>
      <w:tr w:rsidR="00084C61" w:rsidRPr="00405429" w14:paraId="2AC33526" w14:textId="77777777" w:rsidTr="00CC37C0">
        <w:trPr>
          <w:trHeight w:val="317"/>
        </w:trPr>
        <w:tc>
          <w:tcPr>
            <w:tcW w:w="8364" w:type="dxa"/>
            <w:gridSpan w:val="2"/>
            <w:tcBorders>
              <w:top w:val="nil"/>
              <w:left w:val="nil"/>
              <w:bottom w:val="nil"/>
              <w:right w:val="nil"/>
            </w:tcBorders>
            <w:shd w:val="clear" w:color="auto" w:fill="auto"/>
            <w:vAlign w:val="bottom"/>
            <w:hideMark/>
          </w:tcPr>
          <w:p w14:paraId="1D002CC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r>
      <w:tr w:rsidR="00084C61" w:rsidRPr="00405429" w14:paraId="2A60B1DF" w14:textId="77777777" w:rsidTr="00BB43CF">
        <w:trPr>
          <w:trHeight w:val="317"/>
        </w:trPr>
        <w:tc>
          <w:tcPr>
            <w:tcW w:w="6938" w:type="dxa"/>
            <w:tcBorders>
              <w:top w:val="nil"/>
              <w:left w:val="nil"/>
              <w:bottom w:val="nil"/>
              <w:right w:val="nil"/>
            </w:tcBorders>
            <w:shd w:val="clear" w:color="auto" w:fill="auto"/>
            <w:vAlign w:val="center"/>
            <w:hideMark/>
          </w:tcPr>
          <w:p w14:paraId="1DDABEA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tipo medio superior:</w:t>
            </w:r>
          </w:p>
        </w:tc>
        <w:tc>
          <w:tcPr>
            <w:tcW w:w="1426" w:type="dxa"/>
            <w:tcBorders>
              <w:top w:val="nil"/>
              <w:left w:val="nil"/>
              <w:bottom w:val="nil"/>
              <w:right w:val="nil"/>
            </w:tcBorders>
            <w:shd w:val="clear" w:color="auto" w:fill="auto"/>
            <w:noWrap/>
            <w:vAlign w:val="center"/>
            <w:hideMark/>
          </w:tcPr>
          <w:p w14:paraId="6BD01FC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$128.00</w:t>
            </w:r>
          </w:p>
        </w:tc>
      </w:tr>
      <w:tr w:rsidR="00084C61" w:rsidRPr="00405429" w14:paraId="26348A0A" w14:textId="77777777" w:rsidTr="00BB43CF">
        <w:trPr>
          <w:trHeight w:val="317"/>
        </w:trPr>
        <w:tc>
          <w:tcPr>
            <w:tcW w:w="6938" w:type="dxa"/>
            <w:tcBorders>
              <w:top w:val="nil"/>
              <w:left w:val="nil"/>
              <w:bottom w:val="nil"/>
              <w:right w:val="nil"/>
            </w:tcBorders>
            <w:shd w:val="clear" w:color="auto" w:fill="auto"/>
            <w:vAlign w:val="bottom"/>
            <w:hideMark/>
          </w:tcPr>
          <w:p w14:paraId="5A948D0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FF4322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A58400F" w14:textId="77777777" w:rsidTr="00CC37C0">
        <w:trPr>
          <w:trHeight w:val="317"/>
        </w:trPr>
        <w:tc>
          <w:tcPr>
            <w:tcW w:w="8364" w:type="dxa"/>
            <w:gridSpan w:val="2"/>
            <w:tcBorders>
              <w:top w:val="nil"/>
              <w:left w:val="nil"/>
              <w:bottom w:val="nil"/>
              <w:right w:val="nil"/>
            </w:tcBorders>
            <w:shd w:val="clear" w:color="auto" w:fill="auto"/>
            <w:vAlign w:val="center"/>
            <w:hideMark/>
          </w:tcPr>
          <w:p w14:paraId="48A057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Exámenes a título de suficiencia:</w:t>
            </w:r>
          </w:p>
        </w:tc>
      </w:tr>
      <w:tr w:rsidR="00084C61" w:rsidRPr="00405429" w14:paraId="34372F36" w14:textId="77777777" w:rsidTr="00BB43CF">
        <w:trPr>
          <w:trHeight w:val="317"/>
        </w:trPr>
        <w:tc>
          <w:tcPr>
            <w:tcW w:w="6938" w:type="dxa"/>
            <w:tcBorders>
              <w:top w:val="nil"/>
              <w:left w:val="nil"/>
              <w:bottom w:val="nil"/>
              <w:right w:val="nil"/>
            </w:tcBorders>
            <w:shd w:val="clear" w:color="auto" w:fill="auto"/>
            <w:vAlign w:val="bottom"/>
            <w:hideMark/>
          </w:tcPr>
          <w:p w14:paraId="369E59D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3E85CA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C9ECADC" w14:textId="77777777" w:rsidTr="00BB43CF">
        <w:trPr>
          <w:trHeight w:val="317"/>
        </w:trPr>
        <w:tc>
          <w:tcPr>
            <w:tcW w:w="6938" w:type="dxa"/>
            <w:tcBorders>
              <w:top w:val="nil"/>
              <w:left w:val="nil"/>
              <w:bottom w:val="nil"/>
              <w:right w:val="nil"/>
            </w:tcBorders>
            <w:shd w:val="clear" w:color="auto" w:fill="auto"/>
            <w:vAlign w:val="center"/>
            <w:hideMark/>
          </w:tcPr>
          <w:p w14:paraId="441AFB7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De educación primaria:</w:t>
            </w:r>
          </w:p>
        </w:tc>
        <w:tc>
          <w:tcPr>
            <w:tcW w:w="1426" w:type="dxa"/>
            <w:tcBorders>
              <w:top w:val="nil"/>
              <w:left w:val="nil"/>
              <w:bottom w:val="nil"/>
              <w:right w:val="nil"/>
            </w:tcBorders>
            <w:shd w:val="clear" w:color="auto" w:fill="auto"/>
            <w:noWrap/>
            <w:vAlign w:val="bottom"/>
            <w:hideMark/>
          </w:tcPr>
          <w:p w14:paraId="5A2DDDB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0E3BA48D" w14:textId="77777777" w:rsidTr="00BB43CF">
        <w:trPr>
          <w:trHeight w:val="317"/>
        </w:trPr>
        <w:tc>
          <w:tcPr>
            <w:tcW w:w="6938" w:type="dxa"/>
            <w:tcBorders>
              <w:top w:val="nil"/>
              <w:left w:val="nil"/>
              <w:bottom w:val="nil"/>
              <w:right w:val="nil"/>
            </w:tcBorders>
            <w:shd w:val="clear" w:color="auto" w:fill="auto"/>
            <w:vAlign w:val="bottom"/>
            <w:hideMark/>
          </w:tcPr>
          <w:p w14:paraId="62D9218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EE910F0"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AEC9244" w14:textId="77777777" w:rsidTr="00BB43CF">
        <w:trPr>
          <w:trHeight w:val="317"/>
        </w:trPr>
        <w:tc>
          <w:tcPr>
            <w:tcW w:w="6938" w:type="dxa"/>
            <w:tcBorders>
              <w:top w:val="nil"/>
              <w:left w:val="nil"/>
              <w:bottom w:val="nil"/>
              <w:right w:val="nil"/>
            </w:tcBorders>
            <w:shd w:val="clear" w:color="auto" w:fill="auto"/>
            <w:vAlign w:val="center"/>
            <w:hideMark/>
          </w:tcPr>
          <w:p w14:paraId="2124752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De educación secundaria y de educación media superior, por materia:</w:t>
            </w:r>
          </w:p>
        </w:tc>
        <w:tc>
          <w:tcPr>
            <w:tcW w:w="1426" w:type="dxa"/>
            <w:tcBorders>
              <w:top w:val="nil"/>
              <w:left w:val="nil"/>
              <w:bottom w:val="nil"/>
              <w:right w:val="nil"/>
            </w:tcBorders>
            <w:shd w:val="clear" w:color="auto" w:fill="auto"/>
            <w:noWrap/>
            <w:vAlign w:val="bottom"/>
            <w:hideMark/>
          </w:tcPr>
          <w:p w14:paraId="0EAE973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57EDB930" w14:textId="77777777" w:rsidTr="00BB43CF">
        <w:trPr>
          <w:trHeight w:val="317"/>
        </w:trPr>
        <w:tc>
          <w:tcPr>
            <w:tcW w:w="6938" w:type="dxa"/>
            <w:tcBorders>
              <w:top w:val="nil"/>
              <w:left w:val="nil"/>
              <w:bottom w:val="nil"/>
              <w:right w:val="nil"/>
            </w:tcBorders>
            <w:shd w:val="clear" w:color="auto" w:fill="auto"/>
            <w:vAlign w:val="bottom"/>
            <w:hideMark/>
          </w:tcPr>
          <w:p w14:paraId="40B420C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959751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DBFA770" w14:textId="77777777" w:rsidTr="00BB43CF">
        <w:trPr>
          <w:trHeight w:val="317"/>
        </w:trPr>
        <w:tc>
          <w:tcPr>
            <w:tcW w:w="6938" w:type="dxa"/>
            <w:tcBorders>
              <w:top w:val="nil"/>
              <w:left w:val="nil"/>
              <w:bottom w:val="nil"/>
              <w:right w:val="nil"/>
            </w:tcBorders>
            <w:shd w:val="clear" w:color="auto" w:fill="auto"/>
            <w:vAlign w:val="center"/>
            <w:hideMark/>
          </w:tcPr>
          <w:p w14:paraId="55E64B5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Del tipo superior por materia: </w:t>
            </w:r>
          </w:p>
        </w:tc>
        <w:tc>
          <w:tcPr>
            <w:tcW w:w="1426" w:type="dxa"/>
            <w:tcBorders>
              <w:top w:val="nil"/>
              <w:left w:val="nil"/>
              <w:bottom w:val="nil"/>
              <w:right w:val="nil"/>
            </w:tcBorders>
            <w:shd w:val="clear" w:color="auto" w:fill="auto"/>
            <w:noWrap/>
            <w:vAlign w:val="bottom"/>
            <w:hideMark/>
          </w:tcPr>
          <w:p w14:paraId="7EE6225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$93.00</w:t>
            </w:r>
          </w:p>
        </w:tc>
      </w:tr>
      <w:tr w:rsidR="00084C61" w:rsidRPr="00405429" w14:paraId="7B60B2C7" w14:textId="77777777" w:rsidTr="00BB43CF">
        <w:trPr>
          <w:trHeight w:val="317"/>
        </w:trPr>
        <w:tc>
          <w:tcPr>
            <w:tcW w:w="6938" w:type="dxa"/>
            <w:tcBorders>
              <w:top w:val="nil"/>
              <w:left w:val="nil"/>
              <w:bottom w:val="nil"/>
              <w:right w:val="nil"/>
            </w:tcBorders>
            <w:shd w:val="clear" w:color="auto" w:fill="auto"/>
            <w:vAlign w:val="bottom"/>
            <w:hideMark/>
          </w:tcPr>
          <w:p w14:paraId="1C87531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E8ABC2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1DA2C5E" w14:textId="77777777" w:rsidTr="00CC37C0">
        <w:trPr>
          <w:trHeight w:val="317"/>
        </w:trPr>
        <w:tc>
          <w:tcPr>
            <w:tcW w:w="8364" w:type="dxa"/>
            <w:gridSpan w:val="2"/>
            <w:tcBorders>
              <w:top w:val="nil"/>
              <w:left w:val="nil"/>
              <w:bottom w:val="nil"/>
              <w:right w:val="nil"/>
            </w:tcBorders>
            <w:shd w:val="clear" w:color="auto" w:fill="auto"/>
            <w:vAlign w:val="center"/>
            <w:hideMark/>
          </w:tcPr>
          <w:p w14:paraId="47B7663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Exámenes extraordinarios, por materia:</w:t>
            </w:r>
          </w:p>
        </w:tc>
      </w:tr>
      <w:tr w:rsidR="00084C61" w:rsidRPr="00405429" w14:paraId="0D96CF33" w14:textId="77777777" w:rsidTr="00BB43CF">
        <w:trPr>
          <w:trHeight w:val="317"/>
        </w:trPr>
        <w:tc>
          <w:tcPr>
            <w:tcW w:w="6938" w:type="dxa"/>
            <w:tcBorders>
              <w:top w:val="nil"/>
              <w:left w:val="nil"/>
              <w:bottom w:val="nil"/>
              <w:right w:val="nil"/>
            </w:tcBorders>
            <w:shd w:val="clear" w:color="auto" w:fill="auto"/>
            <w:vAlign w:val="bottom"/>
            <w:hideMark/>
          </w:tcPr>
          <w:p w14:paraId="09E4F5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FB6A9A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2E2771F" w14:textId="77777777" w:rsidTr="00BB43CF">
        <w:trPr>
          <w:trHeight w:val="317"/>
        </w:trPr>
        <w:tc>
          <w:tcPr>
            <w:tcW w:w="6938" w:type="dxa"/>
            <w:tcBorders>
              <w:top w:val="nil"/>
              <w:left w:val="nil"/>
              <w:bottom w:val="nil"/>
              <w:right w:val="nil"/>
            </w:tcBorders>
            <w:shd w:val="clear" w:color="auto" w:fill="auto"/>
            <w:vAlign w:val="center"/>
            <w:hideMark/>
          </w:tcPr>
          <w:p w14:paraId="6D978A1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educación secundaria y de educación media superior: </w:t>
            </w:r>
          </w:p>
        </w:tc>
        <w:tc>
          <w:tcPr>
            <w:tcW w:w="1426" w:type="dxa"/>
            <w:tcBorders>
              <w:top w:val="nil"/>
              <w:left w:val="nil"/>
              <w:bottom w:val="nil"/>
              <w:right w:val="nil"/>
            </w:tcBorders>
            <w:shd w:val="clear" w:color="auto" w:fill="auto"/>
            <w:noWrap/>
            <w:vAlign w:val="bottom"/>
            <w:hideMark/>
          </w:tcPr>
          <w:p w14:paraId="6999F89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w:t>
            </w:r>
          </w:p>
        </w:tc>
      </w:tr>
      <w:tr w:rsidR="00084C61" w:rsidRPr="00405429" w14:paraId="7A37DE75" w14:textId="77777777" w:rsidTr="00BB43CF">
        <w:trPr>
          <w:trHeight w:val="317"/>
        </w:trPr>
        <w:tc>
          <w:tcPr>
            <w:tcW w:w="6938" w:type="dxa"/>
            <w:tcBorders>
              <w:top w:val="nil"/>
              <w:left w:val="nil"/>
              <w:bottom w:val="nil"/>
              <w:right w:val="nil"/>
            </w:tcBorders>
            <w:shd w:val="clear" w:color="auto" w:fill="auto"/>
            <w:vAlign w:val="bottom"/>
            <w:hideMark/>
          </w:tcPr>
          <w:p w14:paraId="5500B7E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79CECDF"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BCCA2A8" w14:textId="77777777" w:rsidTr="00BB43CF">
        <w:trPr>
          <w:trHeight w:val="317"/>
        </w:trPr>
        <w:tc>
          <w:tcPr>
            <w:tcW w:w="6938" w:type="dxa"/>
            <w:tcBorders>
              <w:top w:val="nil"/>
              <w:left w:val="nil"/>
              <w:bottom w:val="nil"/>
              <w:right w:val="nil"/>
            </w:tcBorders>
            <w:shd w:val="clear" w:color="auto" w:fill="auto"/>
            <w:vAlign w:val="center"/>
            <w:hideMark/>
          </w:tcPr>
          <w:p w14:paraId="4C5E183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 xml:space="preserve">De tipo superior: </w:t>
            </w:r>
          </w:p>
        </w:tc>
        <w:tc>
          <w:tcPr>
            <w:tcW w:w="1426" w:type="dxa"/>
            <w:tcBorders>
              <w:top w:val="nil"/>
              <w:left w:val="nil"/>
              <w:bottom w:val="nil"/>
              <w:right w:val="nil"/>
            </w:tcBorders>
            <w:shd w:val="clear" w:color="auto" w:fill="auto"/>
            <w:noWrap/>
            <w:vAlign w:val="bottom"/>
            <w:hideMark/>
          </w:tcPr>
          <w:p w14:paraId="50D44E4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$49.00</w:t>
            </w:r>
          </w:p>
        </w:tc>
      </w:tr>
      <w:tr w:rsidR="00084C61" w:rsidRPr="00405429" w14:paraId="45F3310C" w14:textId="77777777" w:rsidTr="00CC37C0">
        <w:trPr>
          <w:trHeight w:val="317"/>
        </w:trPr>
        <w:tc>
          <w:tcPr>
            <w:tcW w:w="8364" w:type="dxa"/>
            <w:gridSpan w:val="2"/>
            <w:tcBorders>
              <w:top w:val="nil"/>
              <w:left w:val="nil"/>
              <w:bottom w:val="nil"/>
              <w:right w:val="nil"/>
            </w:tcBorders>
            <w:shd w:val="clear" w:color="auto" w:fill="auto"/>
            <w:vAlign w:val="bottom"/>
            <w:hideMark/>
          </w:tcPr>
          <w:p w14:paraId="7488FA3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21600641" w14:textId="77777777" w:rsidTr="00CC37C0">
        <w:trPr>
          <w:trHeight w:val="317"/>
        </w:trPr>
        <w:tc>
          <w:tcPr>
            <w:tcW w:w="8364" w:type="dxa"/>
            <w:gridSpan w:val="2"/>
            <w:tcBorders>
              <w:top w:val="nil"/>
              <w:left w:val="nil"/>
              <w:bottom w:val="nil"/>
              <w:right w:val="nil"/>
            </w:tcBorders>
            <w:shd w:val="clear" w:color="auto" w:fill="auto"/>
            <w:vAlign w:val="center"/>
            <w:hideMark/>
          </w:tcPr>
          <w:p w14:paraId="1DAD6DF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Expedición o certificación de diplomas, certificados, títulos y grados:</w:t>
            </w:r>
          </w:p>
        </w:tc>
      </w:tr>
      <w:tr w:rsidR="00084C61" w:rsidRPr="00405429" w14:paraId="5CBB6567" w14:textId="77777777" w:rsidTr="00CC37C0">
        <w:trPr>
          <w:trHeight w:val="317"/>
        </w:trPr>
        <w:tc>
          <w:tcPr>
            <w:tcW w:w="8364" w:type="dxa"/>
            <w:gridSpan w:val="2"/>
            <w:tcBorders>
              <w:top w:val="nil"/>
              <w:left w:val="nil"/>
              <w:bottom w:val="nil"/>
              <w:right w:val="nil"/>
            </w:tcBorders>
            <w:shd w:val="clear" w:color="auto" w:fill="auto"/>
            <w:vAlign w:val="bottom"/>
            <w:hideMark/>
          </w:tcPr>
          <w:p w14:paraId="7BDCB2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1BC0132" w14:textId="77777777" w:rsidTr="00BB43CF">
        <w:trPr>
          <w:trHeight w:val="317"/>
        </w:trPr>
        <w:tc>
          <w:tcPr>
            <w:tcW w:w="6938" w:type="dxa"/>
            <w:tcBorders>
              <w:top w:val="nil"/>
              <w:left w:val="nil"/>
              <w:bottom w:val="nil"/>
              <w:right w:val="nil"/>
            </w:tcBorders>
            <w:shd w:val="clear" w:color="auto" w:fill="auto"/>
            <w:vAlign w:val="center"/>
            <w:hideMark/>
          </w:tcPr>
          <w:p w14:paraId="1C2DFCA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Asignación de número de registro para certificado impreso del tipo superior: </w:t>
            </w:r>
          </w:p>
        </w:tc>
        <w:tc>
          <w:tcPr>
            <w:tcW w:w="1426" w:type="dxa"/>
            <w:tcBorders>
              <w:top w:val="nil"/>
              <w:left w:val="nil"/>
              <w:bottom w:val="nil"/>
              <w:right w:val="nil"/>
            </w:tcBorders>
            <w:shd w:val="clear" w:color="auto" w:fill="auto"/>
            <w:noWrap/>
            <w:vAlign w:val="bottom"/>
            <w:hideMark/>
          </w:tcPr>
          <w:p w14:paraId="2B42838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$119.00</w:t>
            </w:r>
          </w:p>
        </w:tc>
      </w:tr>
      <w:tr w:rsidR="00084C61" w:rsidRPr="00405429" w14:paraId="1F59791D" w14:textId="77777777" w:rsidTr="00BB43CF">
        <w:trPr>
          <w:trHeight w:val="317"/>
        </w:trPr>
        <w:tc>
          <w:tcPr>
            <w:tcW w:w="6938" w:type="dxa"/>
            <w:tcBorders>
              <w:top w:val="nil"/>
              <w:left w:val="nil"/>
              <w:bottom w:val="nil"/>
              <w:right w:val="nil"/>
            </w:tcBorders>
            <w:shd w:val="clear" w:color="auto" w:fill="auto"/>
            <w:vAlign w:val="bottom"/>
            <w:hideMark/>
          </w:tcPr>
          <w:p w14:paraId="1486B56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EE9186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CAB9176" w14:textId="77777777" w:rsidTr="00BB43CF">
        <w:trPr>
          <w:trHeight w:val="317"/>
        </w:trPr>
        <w:tc>
          <w:tcPr>
            <w:tcW w:w="6938" w:type="dxa"/>
            <w:tcBorders>
              <w:top w:val="nil"/>
              <w:left w:val="nil"/>
              <w:bottom w:val="nil"/>
              <w:right w:val="nil"/>
            </w:tcBorders>
            <w:shd w:val="clear" w:color="auto" w:fill="auto"/>
            <w:noWrap/>
            <w:vAlign w:val="center"/>
            <w:hideMark/>
          </w:tcPr>
          <w:p w14:paraId="46881DA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Asignación de folios de registro para título, grado o diploma digital o impreso del tipo superior: </w:t>
            </w:r>
          </w:p>
        </w:tc>
        <w:tc>
          <w:tcPr>
            <w:tcW w:w="1426" w:type="dxa"/>
            <w:tcBorders>
              <w:top w:val="nil"/>
              <w:left w:val="nil"/>
              <w:bottom w:val="nil"/>
              <w:right w:val="nil"/>
            </w:tcBorders>
            <w:shd w:val="clear" w:color="auto" w:fill="auto"/>
            <w:noWrap/>
            <w:vAlign w:val="bottom"/>
            <w:hideMark/>
          </w:tcPr>
          <w:p w14:paraId="6EE5B05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$1,337.00</w:t>
            </w:r>
          </w:p>
        </w:tc>
      </w:tr>
      <w:tr w:rsidR="00084C61" w:rsidRPr="00405429" w14:paraId="73EE38CD" w14:textId="77777777" w:rsidTr="00BB43CF">
        <w:trPr>
          <w:trHeight w:val="317"/>
        </w:trPr>
        <w:tc>
          <w:tcPr>
            <w:tcW w:w="6938" w:type="dxa"/>
            <w:tcBorders>
              <w:top w:val="nil"/>
              <w:left w:val="nil"/>
              <w:bottom w:val="nil"/>
              <w:right w:val="nil"/>
            </w:tcBorders>
            <w:shd w:val="clear" w:color="auto" w:fill="auto"/>
            <w:noWrap/>
            <w:vAlign w:val="center"/>
            <w:hideMark/>
          </w:tcPr>
          <w:p w14:paraId="5CF8463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BA9960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B21D03A" w14:textId="77777777" w:rsidTr="00BB43CF">
        <w:trPr>
          <w:trHeight w:val="317"/>
        </w:trPr>
        <w:tc>
          <w:tcPr>
            <w:tcW w:w="6938" w:type="dxa"/>
            <w:tcBorders>
              <w:top w:val="nil"/>
              <w:left w:val="nil"/>
              <w:bottom w:val="nil"/>
              <w:right w:val="nil"/>
            </w:tcBorders>
            <w:shd w:val="clear" w:color="auto" w:fill="auto"/>
            <w:vAlign w:val="center"/>
            <w:hideMark/>
          </w:tcPr>
          <w:p w14:paraId="150606A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 educación media superior:</w:t>
            </w:r>
          </w:p>
        </w:tc>
        <w:tc>
          <w:tcPr>
            <w:tcW w:w="1426" w:type="dxa"/>
            <w:tcBorders>
              <w:top w:val="nil"/>
              <w:left w:val="nil"/>
              <w:bottom w:val="nil"/>
              <w:right w:val="nil"/>
            </w:tcBorders>
            <w:shd w:val="clear" w:color="auto" w:fill="auto"/>
            <w:noWrap/>
            <w:vAlign w:val="bottom"/>
            <w:hideMark/>
          </w:tcPr>
          <w:p w14:paraId="23395FE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$57.00</w:t>
            </w:r>
          </w:p>
        </w:tc>
      </w:tr>
      <w:tr w:rsidR="00084C61" w:rsidRPr="00405429" w14:paraId="2BEB22F1" w14:textId="77777777" w:rsidTr="00BB43CF">
        <w:trPr>
          <w:trHeight w:val="317"/>
        </w:trPr>
        <w:tc>
          <w:tcPr>
            <w:tcW w:w="6938" w:type="dxa"/>
            <w:tcBorders>
              <w:top w:val="nil"/>
              <w:left w:val="nil"/>
              <w:bottom w:val="nil"/>
              <w:right w:val="nil"/>
            </w:tcBorders>
            <w:shd w:val="clear" w:color="auto" w:fill="auto"/>
            <w:vAlign w:val="bottom"/>
            <w:hideMark/>
          </w:tcPr>
          <w:p w14:paraId="0B3E25B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A391BC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522749C" w14:textId="77777777" w:rsidTr="00BB43CF">
        <w:trPr>
          <w:trHeight w:val="317"/>
        </w:trPr>
        <w:tc>
          <w:tcPr>
            <w:tcW w:w="6938" w:type="dxa"/>
            <w:tcBorders>
              <w:top w:val="nil"/>
              <w:left w:val="nil"/>
              <w:bottom w:val="nil"/>
              <w:right w:val="nil"/>
            </w:tcBorders>
            <w:shd w:val="clear" w:color="auto" w:fill="auto"/>
            <w:vAlign w:val="center"/>
            <w:hideMark/>
          </w:tcPr>
          <w:p w14:paraId="76A8513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De capacitación para el trabajo:</w:t>
            </w:r>
          </w:p>
        </w:tc>
        <w:tc>
          <w:tcPr>
            <w:tcW w:w="1426" w:type="dxa"/>
            <w:tcBorders>
              <w:top w:val="nil"/>
              <w:left w:val="nil"/>
              <w:bottom w:val="nil"/>
              <w:right w:val="nil"/>
            </w:tcBorders>
            <w:shd w:val="clear" w:color="auto" w:fill="auto"/>
            <w:noWrap/>
            <w:vAlign w:val="bottom"/>
            <w:hideMark/>
          </w:tcPr>
          <w:p w14:paraId="32417B4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$18.00</w:t>
            </w:r>
          </w:p>
        </w:tc>
      </w:tr>
      <w:tr w:rsidR="00084C61" w:rsidRPr="00405429" w14:paraId="782038C4" w14:textId="77777777" w:rsidTr="00BB43CF">
        <w:trPr>
          <w:trHeight w:val="317"/>
        </w:trPr>
        <w:tc>
          <w:tcPr>
            <w:tcW w:w="6938" w:type="dxa"/>
            <w:tcBorders>
              <w:top w:val="nil"/>
              <w:left w:val="nil"/>
              <w:bottom w:val="nil"/>
              <w:right w:val="nil"/>
            </w:tcBorders>
            <w:shd w:val="clear" w:color="auto" w:fill="auto"/>
            <w:vAlign w:val="bottom"/>
            <w:hideMark/>
          </w:tcPr>
          <w:p w14:paraId="65E0522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9BC4E9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99F6897" w14:textId="77777777" w:rsidTr="00BB43CF">
        <w:trPr>
          <w:trHeight w:val="317"/>
        </w:trPr>
        <w:tc>
          <w:tcPr>
            <w:tcW w:w="6938" w:type="dxa"/>
            <w:tcBorders>
              <w:top w:val="nil"/>
              <w:left w:val="nil"/>
              <w:bottom w:val="nil"/>
              <w:right w:val="nil"/>
            </w:tcBorders>
            <w:shd w:val="clear" w:color="auto" w:fill="auto"/>
            <w:vAlign w:val="center"/>
            <w:hideMark/>
          </w:tcPr>
          <w:p w14:paraId="072EBAB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Asignación de folio de registro para título digital o impreso de tipo medio superior:</w:t>
            </w:r>
          </w:p>
        </w:tc>
        <w:tc>
          <w:tcPr>
            <w:tcW w:w="1426" w:type="dxa"/>
            <w:tcBorders>
              <w:top w:val="nil"/>
              <w:left w:val="nil"/>
              <w:bottom w:val="nil"/>
              <w:right w:val="nil"/>
            </w:tcBorders>
            <w:shd w:val="clear" w:color="auto" w:fill="auto"/>
            <w:vAlign w:val="bottom"/>
            <w:hideMark/>
          </w:tcPr>
          <w:p w14:paraId="26BD5CD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$1,240.00</w:t>
            </w:r>
          </w:p>
        </w:tc>
      </w:tr>
      <w:tr w:rsidR="00084C61" w:rsidRPr="00405429" w14:paraId="5B307789" w14:textId="77777777" w:rsidTr="00BB43CF">
        <w:trPr>
          <w:trHeight w:val="317"/>
        </w:trPr>
        <w:tc>
          <w:tcPr>
            <w:tcW w:w="6938" w:type="dxa"/>
            <w:tcBorders>
              <w:top w:val="nil"/>
              <w:left w:val="nil"/>
              <w:bottom w:val="nil"/>
              <w:right w:val="nil"/>
            </w:tcBorders>
            <w:shd w:val="clear" w:color="auto" w:fill="auto"/>
            <w:vAlign w:val="center"/>
            <w:hideMark/>
          </w:tcPr>
          <w:p w14:paraId="037C437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134370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35B08EF" w14:textId="77777777" w:rsidTr="00BB43CF">
        <w:trPr>
          <w:trHeight w:val="317"/>
        </w:trPr>
        <w:tc>
          <w:tcPr>
            <w:tcW w:w="6938" w:type="dxa"/>
            <w:tcBorders>
              <w:top w:val="nil"/>
              <w:left w:val="nil"/>
              <w:bottom w:val="nil"/>
              <w:right w:val="nil"/>
            </w:tcBorders>
            <w:shd w:val="clear" w:color="auto" w:fill="auto"/>
            <w:vAlign w:val="center"/>
            <w:hideMark/>
          </w:tcPr>
          <w:p w14:paraId="6D66BB1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6. </w:t>
            </w:r>
            <w:r w:rsidRPr="00405429">
              <w:rPr>
                <w:rFonts w:ascii="Arial" w:eastAsia="Times New Roman" w:hAnsi="Arial" w:cs="Arial"/>
                <w:color w:val="000000"/>
                <w:sz w:val="24"/>
                <w:szCs w:val="24"/>
                <w:lang w:eastAsia="es-MX"/>
              </w:rPr>
              <w:t>Asignación de folios de registro para certificado total o parcial en formato digital o impreso del tipo superior:</w:t>
            </w:r>
            <w:r w:rsidRPr="00405429">
              <w:rPr>
                <w:rFonts w:ascii="Arial" w:eastAsia="Times New Roman" w:hAnsi="Arial" w:cs="Arial"/>
                <w:b/>
                <w:bCs/>
                <w:color w:val="000000"/>
                <w:sz w:val="24"/>
                <w:szCs w:val="24"/>
                <w:lang w:eastAsia="es-MX"/>
              </w:rPr>
              <w:t xml:space="preserve">            </w:t>
            </w:r>
          </w:p>
        </w:tc>
        <w:tc>
          <w:tcPr>
            <w:tcW w:w="1426" w:type="dxa"/>
            <w:tcBorders>
              <w:top w:val="nil"/>
              <w:left w:val="nil"/>
              <w:bottom w:val="nil"/>
              <w:right w:val="nil"/>
            </w:tcBorders>
            <w:shd w:val="clear" w:color="auto" w:fill="auto"/>
            <w:vAlign w:val="bottom"/>
            <w:hideMark/>
          </w:tcPr>
          <w:p w14:paraId="1924C9B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$119.00</w:t>
            </w:r>
          </w:p>
        </w:tc>
      </w:tr>
      <w:tr w:rsidR="00084C61" w:rsidRPr="00405429" w14:paraId="2C46308D" w14:textId="77777777" w:rsidTr="00BB43CF">
        <w:trPr>
          <w:trHeight w:val="317"/>
        </w:trPr>
        <w:tc>
          <w:tcPr>
            <w:tcW w:w="6938" w:type="dxa"/>
            <w:tcBorders>
              <w:top w:val="nil"/>
              <w:left w:val="nil"/>
              <w:bottom w:val="nil"/>
              <w:right w:val="nil"/>
            </w:tcBorders>
            <w:shd w:val="clear" w:color="auto" w:fill="auto"/>
            <w:vAlign w:val="center"/>
            <w:hideMark/>
          </w:tcPr>
          <w:p w14:paraId="46728D0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399BF2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CB8FA67" w14:textId="77777777" w:rsidTr="00BB43CF">
        <w:trPr>
          <w:trHeight w:val="317"/>
        </w:trPr>
        <w:tc>
          <w:tcPr>
            <w:tcW w:w="6938" w:type="dxa"/>
            <w:tcBorders>
              <w:top w:val="nil"/>
              <w:left w:val="nil"/>
              <w:bottom w:val="nil"/>
              <w:right w:val="nil"/>
            </w:tcBorders>
            <w:shd w:val="clear" w:color="auto" w:fill="auto"/>
            <w:vAlign w:val="center"/>
            <w:hideMark/>
          </w:tcPr>
          <w:p w14:paraId="1BC169B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7. </w:t>
            </w:r>
            <w:r w:rsidRPr="00405429">
              <w:rPr>
                <w:rFonts w:ascii="Arial" w:eastAsia="Times New Roman" w:hAnsi="Arial" w:cs="Arial"/>
                <w:color w:val="000000"/>
                <w:sz w:val="24"/>
                <w:szCs w:val="24"/>
                <w:lang w:eastAsia="es-MX"/>
              </w:rPr>
              <w:t>Asignación de número de registro para título, grado y/o diploma digital o impreso del tipo superior:</w:t>
            </w:r>
            <w:r w:rsidRPr="00405429">
              <w:rPr>
                <w:rFonts w:ascii="Arial" w:eastAsia="Times New Roman" w:hAnsi="Arial" w:cs="Arial"/>
                <w:b/>
                <w:bCs/>
                <w:color w:val="000000"/>
                <w:sz w:val="24"/>
                <w:szCs w:val="24"/>
                <w:lang w:eastAsia="es-MX"/>
              </w:rPr>
              <w:t xml:space="preserve">         </w:t>
            </w:r>
          </w:p>
        </w:tc>
        <w:tc>
          <w:tcPr>
            <w:tcW w:w="1426" w:type="dxa"/>
            <w:tcBorders>
              <w:top w:val="nil"/>
              <w:left w:val="nil"/>
              <w:bottom w:val="nil"/>
              <w:right w:val="nil"/>
            </w:tcBorders>
            <w:shd w:val="clear" w:color="auto" w:fill="auto"/>
            <w:vAlign w:val="bottom"/>
            <w:hideMark/>
          </w:tcPr>
          <w:p w14:paraId="660158C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$1,337.00</w:t>
            </w:r>
          </w:p>
        </w:tc>
      </w:tr>
      <w:tr w:rsidR="00084C61" w:rsidRPr="00405429" w14:paraId="0E01021F" w14:textId="77777777" w:rsidTr="00CC37C0">
        <w:trPr>
          <w:trHeight w:val="317"/>
        </w:trPr>
        <w:tc>
          <w:tcPr>
            <w:tcW w:w="8364" w:type="dxa"/>
            <w:gridSpan w:val="2"/>
            <w:tcBorders>
              <w:top w:val="nil"/>
              <w:left w:val="nil"/>
              <w:bottom w:val="nil"/>
              <w:right w:val="nil"/>
            </w:tcBorders>
            <w:shd w:val="clear" w:color="auto" w:fill="auto"/>
            <w:vAlign w:val="bottom"/>
            <w:hideMark/>
          </w:tcPr>
          <w:p w14:paraId="3F6B2F4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408DFA07" w14:textId="77777777" w:rsidTr="00CC37C0">
        <w:trPr>
          <w:trHeight w:val="317"/>
        </w:trPr>
        <w:tc>
          <w:tcPr>
            <w:tcW w:w="8364" w:type="dxa"/>
            <w:gridSpan w:val="2"/>
            <w:tcBorders>
              <w:top w:val="nil"/>
              <w:left w:val="nil"/>
              <w:bottom w:val="nil"/>
              <w:right w:val="nil"/>
            </w:tcBorders>
            <w:shd w:val="clear" w:color="auto" w:fill="auto"/>
            <w:vAlign w:val="center"/>
            <w:hideMark/>
          </w:tcPr>
          <w:p w14:paraId="57BB1E8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Legalización de documentos de terminación de estudios, de:</w:t>
            </w:r>
          </w:p>
        </w:tc>
      </w:tr>
      <w:tr w:rsidR="00084C61" w:rsidRPr="00405429" w14:paraId="070C7121" w14:textId="77777777" w:rsidTr="00CC37C0">
        <w:trPr>
          <w:trHeight w:val="317"/>
        </w:trPr>
        <w:tc>
          <w:tcPr>
            <w:tcW w:w="8364" w:type="dxa"/>
            <w:gridSpan w:val="2"/>
            <w:tcBorders>
              <w:top w:val="nil"/>
              <w:left w:val="nil"/>
              <w:bottom w:val="nil"/>
              <w:right w:val="nil"/>
            </w:tcBorders>
            <w:shd w:val="clear" w:color="auto" w:fill="auto"/>
            <w:vAlign w:val="bottom"/>
            <w:hideMark/>
          </w:tcPr>
          <w:p w14:paraId="21BDBD1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03C44F5" w14:textId="77777777" w:rsidTr="00BB43CF">
        <w:trPr>
          <w:trHeight w:val="317"/>
        </w:trPr>
        <w:tc>
          <w:tcPr>
            <w:tcW w:w="6938" w:type="dxa"/>
            <w:tcBorders>
              <w:top w:val="nil"/>
              <w:left w:val="nil"/>
              <w:bottom w:val="nil"/>
              <w:right w:val="nil"/>
            </w:tcBorders>
            <w:shd w:val="clear" w:color="auto" w:fill="auto"/>
            <w:vAlign w:val="center"/>
            <w:hideMark/>
          </w:tcPr>
          <w:p w14:paraId="035CBA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Legalización de estudios de educación básica:</w:t>
            </w:r>
          </w:p>
        </w:tc>
        <w:tc>
          <w:tcPr>
            <w:tcW w:w="1426" w:type="dxa"/>
            <w:tcBorders>
              <w:top w:val="nil"/>
              <w:left w:val="nil"/>
              <w:bottom w:val="nil"/>
              <w:right w:val="nil"/>
            </w:tcBorders>
            <w:shd w:val="clear" w:color="auto" w:fill="auto"/>
            <w:noWrap/>
            <w:vAlign w:val="bottom"/>
            <w:hideMark/>
          </w:tcPr>
          <w:p w14:paraId="177C224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$65.00</w:t>
            </w:r>
          </w:p>
        </w:tc>
      </w:tr>
      <w:tr w:rsidR="00084C61" w:rsidRPr="00405429" w14:paraId="0642199B" w14:textId="77777777" w:rsidTr="00BB43CF">
        <w:trPr>
          <w:trHeight w:val="317"/>
        </w:trPr>
        <w:tc>
          <w:tcPr>
            <w:tcW w:w="6938" w:type="dxa"/>
            <w:tcBorders>
              <w:top w:val="nil"/>
              <w:left w:val="nil"/>
              <w:bottom w:val="nil"/>
              <w:right w:val="nil"/>
            </w:tcBorders>
            <w:shd w:val="clear" w:color="auto" w:fill="auto"/>
            <w:vAlign w:val="bottom"/>
            <w:hideMark/>
          </w:tcPr>
          <w:p w14:paraId="732E16D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A2EF38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74BD86A" w14:textId="77777777" w:rsidTr="00BB43CF">
        <w:trPr>
          <w:trHeight w:val="317"/>
        </w:trPr>
        <w:tc>
          <w:tcPr>
            <w:tcW w:w="6938" w:type="dxa"/>
            <w:tcBorders>
              <w:top w:val="nil"/>
              <w:left w:val="nil"/>
              <w:bottom w:val="nil"/>
              <w:right w:val="nil"/>
            </w:tcBorders>
            <w:shd w:val="clear" w:color="auto" w:fill="auto"/>
            <w:vAlign w:val="center"/>
            <w:hideMark/>
          </w:tcPr>
          <w:p w14:paraId="30DCF752" w14:textId="67889A99"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Certificación de termina</w:t>
            </w:r>
            <w:r w:rsidR="00F668E9">
              <w:rPr>
                <w:rFonts w:ascii="Arial" w:eastAsia="Times New Roman" w:hAnsi="Arial" w:cs="Arial"/>
                <w:color w:val="000000"/>
                <w:sz w:val="24"/>
                <w:szCs w:val="24"/>
                <w:lang w:eastAsia="es-MX"/>
              </w:rPr>
              <w:t>ción de estudios de educación me</w:t>
            </w:r>
            <w:r w:rsidRPr="00405429">
              <w:rPr>
                <w:rFonts w:ascii="Arial" w:eastAsia="Times New Roman" w:hAnsi="Arial" w:cs="Arial"/>
                <w:color w:val="000000"/>
                <w:sz w:val="24"/>
                <w:szCs w:val="24"/>
                <w:lang w:eastAsia="es-MX"/>
              </w:rPr>
              <w:t>dia superior:</w:t>
            </w:r>
          </w:p>
        </w:tc>
        <w:tc>
          <w:tcPr>
            <w:tcW w:w="1426" w:type="dxa"/>
            <w:tcBorders>
              <w:top w:val="nil"/>
              <w:left w:val="nil"/>
              <w:bottom w:val="nil"/>
              <w:right w:val="nil"/>
            </w:tcBorders>
            <w:shd w:val="clear" w:color="auto" w:fill="auto"/>
            <w:noWrap/>
            <w:vAlign w:val="bottom"/>
            <w:hideMark/>
          </w:tcPr>
          <w:p w14:paraId="2808DE7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$65.00</w:t>
            </w:r>
          </w:p>
        </w:tc>
      </w:tr>
      <w:tr w:rsidR="00084C61" w:rsidRPr="00405429" w14:paraId="10860846" w14:textId="77777777" w:rsidTr="00BB43CF">
        <w:trPr>
          <w:trHeight w:val="317"/>
        </w:trPr>
        <w:tc>
          <w:tcPr>
            <w:tcW w:w="6938" w:type="dxa"/>
            <w:tcBorders>
              <w:top w:val="nil"/>
              <w:left w:val="nil"/>
              <w:bottom w:val="nil"/>
              <w:right w:val="nil"/>
            </w:tcBorders>
            <w:shd w:val="clear" w:color="auto" w:fill="auto"/>
            <w:vAlign w:val="center"/>
            <w:hideMark/>
          </w:tcPr>
          <w:p w14:paraId="33BA628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061BC6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95F9D22" w14:textId="77777777" w:rsidTr="00BB43CF">
        <w:trPr>
          <w:trHeight w:val="317"/>
        </w:trPr>
        <w:tc>
          <w:tcPr>
            <w:tcW w:w="6938" w:type="dxa"/>
            <w:tcBorders>
              <w:top w:val="nil"/>
              <w:left w:val="nil"/>
              <w:bottom w:val="nil"/>
              <w:right w:val="nil"/>
            </w:tcBorders>
            <w:shd w:val="clear" w:color="auto" w:fill="auto"/>
            <w:vAlign w:val="center"/>
            <w:hideMark/>
          </w:tcPr>
          <w:p w14:paraId="00F8302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Asignación de número de registro para duplicado de certificado terminación de estudios en materia de Educación Superior para escuelas con matrícula activa:</w:t>
            </w:r>
          </w:p>
        </w:tc>
        <w:tc>
          <w:tcPr>
            <w:tcW w:w="1426" w:type="dxa"/>
            <w:tcBorders>
              <w:top w:val="nil"/>
              <w:left w:val="nil"/>
              <w:bottom w:val="nil"/>
              <w:right w:val="nil"/>
            </w:tcBorders>
            <w:shd w:val="clear" w:color="auto" w:fill="auto"/>
            <w:noWrap/>
            <w:vAlign w:val="bottom"/>
            <w:hideMark/>
          </w:tcPr>
          <w:p w14:paraId="4C5B65D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$69.00</w:t>
            </w:r>
          </w:p>
        </w:tc>
      </w:tr>
      <w:tr w:rsidR="00084C61" w:rsidRPr="00405429" w14:paraId="5EEFB20D" w14:textId="77777777" w:rsidTr="00BB43CF">
        <w:trPr>
          <w:trHeight w:val="317"/>
        </w:trPr>
        <w:tc>
          <w:tcPr>
            <w:tcW w:w="6938" w:type="dxa"/>
            <w:tcBorders>
              <w:top w:val="nil"/>
              <w:left w:val="nil"/>
              <w:bottom w:val="nil"/>
              <w:right w:val="nil"/>
            </w:tcBorders>
            <w:shd w:val="clear" w:color="auto" w:fill="auto"/>
            <w:vAlign w:val="center"/>
            <w:hideMark/>
          </w:tcPr>
          <w:p w14:paraId="141C227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66294B5"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55A7057" w14:textId="77777777" w:rsidTr="00BB43CF">
        <w:trPr>
          <w:trHeight w:val="317"/>
        </w:trPr>
        <w:tc>
          <w:tcPr>
            <w:tcW w:w="6938" w:type="dxa"/>
            <w:tcBorders>
              <w:top w:val="nil"/>
              <w:left w:val="nil"/>
              <w:bottom w:val="nil"/>
              <w:right w:val="nil"/>
            </w:tcBorders>
            <w:shd w:val="clear" w:color="auto" w:fill="auto"/>
            <w:vAlign w:val="center"/>
            <w:hideMark/>
          </w:tcPr>
          <w:p w14:paraId="2C8E95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Asignación de número de registro para duplicado de certificado terminación de estudios en materia de Educación Superior para escuelas extintas y/o baja:</w:t>
            </w:r>
          </w:p>
        </w:tc>
        <w:tc>
          <w:tcPr>
            <w:tcW w:w="1426" w:type="dxa"/>
            <w:tcBorders>
              <w:top w:val="nil"/>
              <w:left w:val="nil"/>
              <w:bottom w:val="nil"/>
              <w:right w:val="nil"/>
            </w:tcBorders>
            <w:shd w:val="clear" w:color="auto" w:fill="auto"/>
            <w:noWrap/>
            <w:vAlign w:val="bottom"/>
            <w:hideMark/>
          </w:tcPr>
          <w:p w14:paraId="7515EE0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$523.00</w:t>
            </w:r>
          </w:p>
        </w:tc>
      </w:tr>
      <w:tr w:rsidR="00084C61" w:rsidRPr="00405429" w14:paraId="2D514816" w14:textId="77777777" w:rsidTr="00BB43CF">
        <w:trPr>
          <w:trHeight w:val="317"/>
        </w:trPr>
        <w:tc>
          <w:tcPr>
            <w:tcW w:w="6938" w:type="dxa"/>
            <w:tcBorders>
              <w:top w:val="nil"/>
              <w:left w:val="nil"/>
              <w:bottom w:val="nil"/>
              <w:right w:val="nil"/>
            </w:tcBorders>
            <w:shd w:val="clear" w:color="auto" w:fill="auto"/>
            <w:vAlign w:val="bottom"/>
            <w:hideMark/>
          </w:tcPr>
          <w:p w14:paraId="5994B11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85B9AE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200B2E4" w14:textId="77777777" w:rsidTr="00CC37C0">
        <w:trPr>
          <w:trHeight w:val="317"/>
        </w:trPr>
        <w:tc>
          <w:tcPr>
            <w:tcW w:w="8364" w:type="dxa"/>
            <w:gridSpan w:val="2"/>
            <w:tcBorders>
              <w:top w:val="nil"/>
              <w:left w:val="nil"/>
              <w:bottom w:val="nil"/>
              <w:right w:val="nil"/>
            </w:tcBorders>
            <w:shd w:val="clear" w:color="auto" w:fill="auto"/>
            <w:vAlign w:val="center"/>
            <w:hideMark/>
          </w:tcPr>
          <w:p w14:paraId="22473D20"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k) </w:t>
            </w:r>
            <w:r w:rsidRPr="00405429">
              <w:rPr>
                <w:rFonts w:ascii="Arial" w:eastAsia="Times New Roman" w:hAnsi="Arial" w:cs="Arial"/>
                <w:color w:val="000000"/>
                <w:sz w:val="24"/>
                <w:szCs w:val="24"/>
                <w:lang w:eastAsia="es-MX"/>
              </w:rPr>
              <w:t>Por la expedición de:</w:t>
            </w:r>
          </w:p>
        </w:tc>
      </w:tr>
      <w:tr w:rsidR="00084C61" w:rsidRPr="00405429" w14:paraId="23DFF14F" w14:textId="77777777" w:rsidTr="00BB43CF">
        <w:trPr>
          <w:trHeight w:val="317"/>
        </w:trPr>
        <w:tc>
          <w:tcPr>
            <w:tcW w:w="6938" w:type="dxa"/>
            <w:tcBorders>
              <w:top w:val="nil"/>
              <w:left w:val="nil"/>
              <w:bottom w:val="nil"/>
              <w:right w:val="nil"/>
            </w:tcBorders>
            <w:shd w:val="clear" w:color="auto" w:fill="auto"/>
            <w:vAlign w:val="bottom"/>
            <w:hideMark/>
          </w:tcPr>
          <w:p w14:paraId="0FDBAC7F"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79754B8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FA6A907" w14:textId="77777777" w:rsidTr="00BB43CF">
        <w:trPr>
          <w:trHeight w:val="317"/>
        </w:trPr>
        <w:tc>
          <w:tcPr>
            <w:tcW w:w="6938" w:type="dxa"/>
            <w:tcBorders>
              <w:top w:val="nil"/>
              <w:left w:val="nil"/>
              <w:bottom w:val="nil"/>
              <w:right w:val="nil"/>
            </w:tcBorders>
            <w:shd w:val="clear" w:color="auto" w:fill="auto"/>
            <w:noWrap/>
            <w:vAlign w:val="center"/>
            <w:hideMark/>
          </w:tcPr>
          <w:p w14:paraId="6139270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1. </w:t>
            </w:r>
            <w:r w:rsidRPr="00405429">
              <w:rPr>
                <w:rFonts w:ascii="Arial" w:eastAsia="Times New Roman" w:hAnsi="Arial" w:cs="Arial"/>
                <w:color w:val="000000"/>
                <w:sz w:val="24"/>
                <w:szCs w:val="24"/>
                <w:lang w:eastAsia="es-MX"/>
              </w:rPr>
              <w:t xml:space="preserve">Constancias de estudio:  </w:t>
            </w:r>
          </w:p>
        </w:tc>
        <w:tc>
          <w:tcPr>
            <w:tcW w:w="1426" w:type="dxa"/>
            <w:tcBorders>
              <w:top w:val="nil"/>
              <w:left w:val="nil"/>
              <w:bottom w:val="nil"/>
              <w:right w:val="nil"/>
            </w:tcBorders>
            <w:shd w:val="clear" w:color="auto" w:fill="auto"/>
            <w:noWrap/>
            <w:vAlign w:val="center"/>
            <w:hideMark/>
          </w:tcPr>
          <w:p w14:paraId="689C4F9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6E80DDD4" w14:textId="77777777" w:rsidTr="00BB43CF">
        <w:trPr>
          <w:trHeight w:val="317"/>
        </w:trPr>
        <w:tc>
          <w:tcPr>
            <w:tcW w:w="6938" w:type="dxa"/>
            <w:tcBorders>
              <w:top w:val="nil"/>
              <w:left w:val="nil"/>
              <w:bottom w:val="nil"/>
              <w:right w:val="nil"/>
            </w:tcBorders>
            <w:shd w:val="clear" w:color="auto" w:fill="auto"/>
            <w:noWrap/>
            <w:vAlign w:val="bottom"/>
            <w:hideMark/>
          </w:tcPr>
          <w:p w14:paraId="47AF427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995AFA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167CBC" w14:textId="77777777" w:rsidTr="00BB43CF">
        <w:trPr>
          <w:trHeight w:val="317"/>
        </w:trPr>
        <w:tc>
          <w:tcPr>
            <w:tcW w:w="6938" w:type="dxa"/>
            <w:tcBorders>
              <w:top w:val="nil"/>
              <w:left w:val="nil"/>
              <w:bottom w:val="nil"/>
              <w:right w:val="nil"/>
            </w:tcBorders>
            <w:shd w:val="clear" w:color="auto" w:fill="auto"/>
            <w:vAlign w:val="center"/>
            <w:hideMark/>
          </w:tcPr>
          <w:p w14:paraId="60CAFC6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Credenciales de estudio:</w:t>
            </w:r>
          </w:p>
        </w:tc>
        <w:tc>
          <w:tcPr>
            <w:tcW w:w="1426" w:type="dxa"/>
            <w:tcBorders>
              <w:top w:val="nil"/>
              <w:left w:val="nil"/>
              <w:bottom w:val="nil"/>
              <w:right w:val="nil"/>
            </w:tcBorders>
            <w:shd w:val="clear" w:color="auto" w:fill="auto"/>
            <w:noWrap/>
            <w:vAlign w:val="center"/>
            <w:hideMark/>
          </w:tcPr>
          <w:p w14:paraId="66412AD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$37.00</w:t>
            </w:r>
          </w:p>
        </w:tc>
      </w:tr>
      <w:tr w:rsidR="00084C61" w:rsidRPr="00405429" w14:paraId="316AC25B" w14:textId="77777777" w:rsidTr="00BB43CF">
        <w:trPr>
          <w:trHeight w:val="317"/>
        </w:trPr>
        <w:tc>
          <w:tcPr>
            <w:tcW w:w="6938" w:type="dxa"/>
            <w:tcBorders>
              <w:top w:val="nil"/>
              <w:left w:val="nil"/>
              <w:bottom w:val="nil"/>
              <w:right w:val="nil"/>
            </w:tcBorders>
            <w:shd w:val="clear" w:color="auto" w:fill="auto"/>
            <w:vAlign w:val="bottom"/>
            <w:hideMark/>
          </w:tcPr>
          <w:p w14:paraId="12BC1C5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9788D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688D60E" w14:textId="77777777" w:rsidTr="00BB43CF">
        <w:trPr>
          <w:trHeight w:val="317"/>
        </w:trPr>
        <w:tc>
          <w:tcPr>
            <w:tcW w:w="6938" w:type="dxa"/>
            <w:tcBorders>
              <w:top w:val="nil"/>
              <w:left w:val="nil"/>
              <w:bottom w:val="nil"/>
              <w:right w:val="nil"/>
            </w:tcBorders>
            <w:shd w:val="clear" w:color="auto" w:fill="auto"/>
            <w:vAlign w:val="center"/>
            <w:hideMark/>
          </w:tcPr>
          <w:p w14:paraId="67AEF3C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Asignación de números de registro para la emisión de certificados parciales del tipo superior:</w:t>
            </w:r>
          </w:p>
        </w:tc>
        <w:tc>
          <w:tcPr>
            <w:tcW w:w="1426" w:type="dxa"/>
            <w:tcBorders>
              <w:top w:val="nil"/>
              <w:left w:val="nil"/>
              <w:bottom w:val="nil"/>
              <w:right w:val="nil"/>
            </w:tcBorders>
            <w:shd w:val="clear" w:color="auto" w:fill="auto"/>
            <w:noWrap/>
            <w:vAlign w:val="bottom"/>
            <w:hideMark/>
          </w:tcPr>
          <w:p w14:paraId="3DC9ECA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w:t>
            </w:r>
          </w:p>
        </w:tc>
      </w:tr>
      <w:tr w:rsidR="00084C61" w:rsidRPr="00405429" w14:paraId="2D3475DE" w14:textId="77777777" w:rsidTr="00BB43CF">
        <w:trPr>
          <w:trHeight w:val="317"/>
        </w:trPr>
        <w:tc>
          <w:tcPr>
            <w:tcW w:w="6938" w:type="dxa"/>
            <w:tcBorders>
              <w:top w:val="nil"/>
              <w:left w:val="nil"/>
              <w:bottom w:val="nil"/>
              <w:right w:val="nil"/>
            </w:tcBorders>
            <w:shd w:val="clear" w:color="auto" w:fill="auto"/>
            <w:vAlign w:val="bottom"/>
            <w:hideMark/>
          </w:tcPr>
          <w:p w14:paraId="4A88959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4DF14F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41E6790" w14:textId="77777777" w:rsidTr="00BB43CF">
        <w:trPr>
          <w:trHeight w:val="317"/>
        </w:trPr>
        <w:tc>
          <w:tcPr>
            <w:tcW w:w="6938" w:type="dxa"/>
            <w:tcBorders>
              <w:top w:val="nil"/>
              <w:left w:val="nil"/>
              <w:bottom w:val="nil"/>
              <w:right w:val="nil"/>
            </w:tcBorders>
            <w:shd w:val="clear" w:color="auto" w:fill="auto"/>
            <w:vAlign w:val="center"/>
            <w:hideMark/>
          </w:tcPr>
          <w:p w14:paraId="509A7E3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Informe de calificaciones de estudios parciales de educación primaria y secundaria:</w:t>
            </w:r>
          </w:p>
        </w:tc>
        <w:tc>
          <w:tcPr>
            <w:tcW w:w="1426" w:type="dxa"/>
            <w:tcBorders>
              <w:top w:val="nil"/>
              <w:left w:val="nil"/>
              <w:bottom w:val="nil"/>
              <w:right w:val="nil"/>
            </w:tcBorders>
            <w:shd w:val="clear" w:color="auto" w:fill="auto"/>
            <w:noWrap/>
            <w:vAlign w:val="bottom"/>
            <w:hideMark/>
          </w:tcPr>
          <w:p w14:paraId="51E9098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$37.00</w:t>
            </w:r>
          </w:p>
        </w:tc>
      </w:tr>
      <w:tr w:rsidR="00084C61" w:rsidRPr="00405429" w14:paraId="0BE646EB" w14:textId="77777777" w:rsidTr="00CC37C0">
        <w:trPr>
          <w:trHeight w:val="317"/>
        </w:trPr>
        <w:tc>
          <w:tcPr>
            <w:tcW w:w="8364" w:type="dxa"/>
            <w:gridSpan w:val="2"/>
            <w:tcBorders>
              <w:top w:val="nil"/>
              <w:left w:val="nil"/>
              <w:bottom w:val="nil"/>
              <w:right w:val="nil"/>
            </w:tcBorders>
            <w:shd w:val="clear" w:color="auto" w:fill="auto"/>
            <w:vAlign w:val="bottom"/>
            <w:hideMark/>
          </w:tcPr>
          <w:p w14:paraId="4D77E70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C75E6E0" w14:textId="77777777" w:rsidTr="00CC37C0">
        <w:trPr>
          <w:trHeight w:val="317"/>
        </w:trPr>
        <w:tc>
          <w:tcPr>
            <w:tcW w:w="8364" w:type="dxa"/>
            <w:gridSpan w:val="2"/>
            <w:tcBorders>
              <w:top w:val="nil"/>
              <w:left w:val="nil"/>
              <w:bottom w:val="nil"/>
              <w:right w:val="nil"/>
            </w:tcBorders>
            <w:shd w:val="clear" w:color="auto" w:fill="auto"/>
            <w:vAlign w:val="center"/>
            <w:hideMark/>
          </w:tcPr>
          <w:p w14:paraId="1C3B5D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w:t>
            </w:r>
            <w:r w:rsidRPr="00405429">
              <w:rPr>
                <w:rFonts w:ascii="Arial" w:eastAsia="Times New Roman" w:hAnsi="Arial" w:cs="Arial"/>
                <w:color w:val="000000"/>
                <w:sz w:val="24"/>
                <w:szCs w:val="24"/>
                <w:lang w:eastAsia="es-MX"/>
              </w:rPr>
              <w:t xml:space="preserve"> Por solicitud de revalidación total o parcial de estudios:</w:t>
            </w:r>
          </w:p>
        </w:tc>
      </w:tr>
      <w:tr w:rsidR="00084C61" w:rsidRPr="00405429" w14:paraId="6A30FBCD" w14:textId="77777777" w:rsidTr="00CC37C0">
        <w:trPr>
          <w:trHeight w:val="317"/>
        </w:trPr>
        <w:tc>
          <w:tcPr>
            <w:tcW w:w="8364" w:type="dxa"/>
            <w:gridSpan w:val="2"/>
            <w:tcBorders>
              <w:top w:val="nil"/>
              <w:left w:val="nil"/>
              <w:bottom w:val="nil"/>
              <w:right w:val="nil"/>
            </w:tcBorders>
            <w:shd w:val="clear" w:color="auto" w:fill="auto"/>
            <w:vAlign w:val="bottom"/>
            <w:hideMark/>
          </w:tcPr>
          <w:p w14:paraId="4226EBC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8544EA1" w14:textId="77777777" w:rsidTr="00BB43CF">
        <w:trPr>
          <w:trHeight w:val="317"/>
        </w:trPr>
        <w:tc>
          <w:tcPr>
            <w:tcW w:w="6938" w:type="dxa"/>
            <w:tcBorders>
              <w:top w:val="nil"/>
              <w:left w:val="nil"/>
              <w:bottom w:val="nil"/>
              <w:right w:val="nil"/>
            </w:tcBorders>
            <w:shd w:val="clear" w:color="auto" w:fill="auto"/>
            <w:vAlign w:val="center"/>
            <w:hideMark/>
          </w:tcPr>
          <w:p w14:paraId="7438C9A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educación básica:</w:t>
            </w:r>
          </w:p>
        </w:tc>
        <w:tc>
          <w:tcPr>
            <w:tcW w:w="1426" w:type="dxa"/>
            <w:tcBorders>
              <w:top w:val="nil"/>
              <w:left w:val="nil"/>
              <w:bottom w:val="nil"/>
              <w:right w:val="nil"/>
            </w:tcBorders>
            <w:shd w:val="clear" w:color="auto" w:fill="auto"/>
            <w:noWrap/>
            <w:vAlign w:val="bottom"/>
            <w:hideMark/>
          </w:tcPr>
          <w:p w14:paraId="419BFD6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3FE0FEF6" w14:textId="77777777" w:rsidTr="00BB43CF">
        <w:trPr>
          <w:trHeight w:val="317"/>
        </w:trPr>
        <w:tc>
          <w:tcPr>
            <w:tcW w:w="6938" w:type="dxa"/>
            <w:tcBorders>
              <w:top w:val="nil"/>
              <w:left w:val="nil"/>
              <w:bottom w:val="nil"/>
              <w:right w:val="nil"/>
            </w:tcBorders>
            <w:shd w:val="clear" w:color="auto" w:fill="auto"/>
            <w:vAlign w:val="bottom"/>
            <w:hideMark/>
          </w:tcPr>
          <w:p w14:paraId="7559288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8751CD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A96F58B" w14:textId="77777777" w:rsidTr="00BB43CF">
        <w:trPr>
          <w:trHeight w:val="317"/>
        </w:trPr>
        <w:tc>
          <w:tcPr>
            <w:tcW w:w="6938" w:type="dxa"/>
            <w:tcBorders>
              <w:top w:val="nil"/>
              <w:left w:val="nil"/>
              <w:bottom w:val="nil"/>
              <w:right w:val="nil"/>
            </w:tcBorders>
            <w:shd w:val="clear" w:color="auto" w:fill="auto"/>
            <w:vAlign w:val="center"/>
            <w:hideMark/>
          </w:tcPr>
          <w:p w14:paraId="35A1F18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De educación media superior:</w:t>
            </w:r>
          </w:p>
        </w:tc>
        <w:tc>
          <w:tcPr>
            <w:tcW w:w="1426" w:type="dxa"/>
            <w:tcBorders>
              <w:top w:val="nil"/>
              <w:left w:val="nil"/>
              <w:bottom w:val="nil"/>
              <w:right w:val="nil"/>
            </w:tcBorders>
            <w:shd w:val="clear" w:color="auto" w:fill="auto"/>
            <w:noWrap/>
            <w:vAlign w:val="bottom"/>
            <w:hideMark/>
          </w:tcPr>
          <w:p w14:paraId="20BB401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$434.00</w:t>
            </w:r>
          </w:p>
        </w:tc>
      </w:tr>
      <w:tr w:rsidR="00084C61" w:rsidRPr="00405429" w14:paraId="6AFB85AA" w14:textId="77777777" w:rsidTr="00BB43CF">
        <w:trPr>
          <w:trHeight w:val="317"/>
        </w:trPr>
        <w:tc>
          <w:tcPr>
            <w:tcW w:w="6938" w:type="dxa"/>
            <w:tcBorders>
              <w:top w:val="nil"/>
              <w:left w:val="nil"/>
              <w:bottom w:val="nil"/>
              <w:right w:val="nil"/>
            </w:tcBorders>
            <w:shd w:val="clear" w:color="auto" w:fill="auto"/>
            <w:vAlign w:val="bottom"/>
            <w:hideMark/>
          </w:tcPr>
          <w:p w14:paraId="1C56B60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5911C6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063922A" w14:textId="77777777" w:rsidTr="00BB43CF">
        <w:trPr>
          <w:trHeight w:val="317"/>
        </w:trPr>
        <w:tc>
          <w:tcPr>
            <w:tcW w:w="6938" w:type="dxa"/>
            <w:tcBorders>
              <w:top w:val="nil"/>
              <w:left w:val="nil"/>
              <w:bottom w:val="nil"/>
              <w:right w:val="nil"/>
            </w:tcBorders>
            <w:shd w:val="clear" w:color="auto" w:fill="auto"/>
            <w:vAlign w:val="center"/>
            <w:hideMark/>
          </w:tcPr>
          <w:p w14:paraId="4E43BA5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 nivel superior:</w:t>
            </w:r>
          </w:p>
        </w:tc>
        <w:tc>
          <w:tcPr>
            <w:tcW w:w="1426" w:type="dxa"/>
            <w:tcBorders>
              <w:top w:val="nil"/>
              <w:left w:val="nil"/>
              <w:bottom w:val="nil"/>
              <w:right w:val="nil"/>
            </w:tcBorders>
            <w:shd w:val="clear" w:color="auto" w:fill="auto"/>
            <w:noWrap/>
            <w:vAlign w:val="bottom"/>
            <w:hideMark/>
          </w:tcPr>
          <w:p w14:paraId="174FEDD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$1,284.00</w:t>
            </w:r>
          </w:p>
        </w:tc>
      </w:tr>
      <w:tr w:rsidR="00084C61" w:rsidRPr="00405429" w14:paraId="425534C2" w14:textId="77777777" w:rsidTr="00BB43CF">
        <w:trPr>
          <w:trHeight w:val="317"/>
        </w:trPr>
        <w:tc>
          <w:tcPr>
            <w:tcW w:w="6938" w:type="dxa"/>
            <w:tcBorders>
              <w:top w:val="nil"/>
              <w:left w:val="nil"/>
              <w:bottom w:val="nil"/>
              <w:right w:val="nil"/>
            </w:tcBorders>
            <w:shd w:val="clear" w:color="auto" w:fill="auto"/>
            <w:vAlign w:val="center"/>
            <w:hideMark/>
          </w:tcPr>
          <w:p w14:paraId="36EB3F4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9E787E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1210A17" w14:textId="77777777" w:rsidTr="00BB43CF">
        <w:trPr>
          <w:trHeight w:val="317"/>
        </w:trPr>
        <w:tc>
          <w:tcPr>
            <w:tcW w:w="6938" w:type="dxa"/>
            <w:tcBorders>
              <w:top w:val="nil"/>
              <w:left w:val="nil"/>
              <w:bottom w:val="nil"/>
              <w:right w:val="nil"/>
            </w:tcBorders>
            <w:shd w:val="clear" w:color="auto" w:fill="auto"/>
            <w:vAlign w:val="center"/>
            <w:hideMark/>
          </w:tcPr>
          <w:p w14:paraId="59D5C4E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 xml:space="preserve">Por solicitud de duplicado o corrección extemporáneas de </w:t>
            </w:r>
            <w:r w:rsidRPr="00405429">
              <w:rPr>
                <w:rFonts w:ascii="Arial" w:eastAsia="Times New Roman" w:hAnsi="Arial" w:cs="Arial"/>
                <w:sz w:val="24"/>
                <w:szCs w:val="24"/>
                <w:lang w:eastAsia="es-MX"/>
              </w:rPr>
              <w:t>resoluciones de revalidación</w:t>
            </w:r>
            <w:r w:rsidRPr="00405429">
              <w:rPr>
                <w:rFonts w:ascii="Arial" w:eastAsia="Times New Roman" w:hAnsi="Arial" w:cs="Arial"/>
                <w:color w:val="000000"/>
                <w:sz w:val="24"/>
                <w:szCs w:val="24"/>
                <w:lang w:eastAsia="es-MX"/>
              </w:rPr>
              <w:t xml:space="preserve"> y equivalencias de estudio en materia de Educación Superior: </w:t>
            </w:r>
          </w:p>
        </w:tc>
        <w:tc>
          <w:tcPr>
            <w:tcW w:w="1426" w:type="dxa"/>
            <w:tcBorders>
              <w:top w:val="nil"/>
              <w:left w:val="nil"/>
              <w:bottom w:val="nil"/>
              <w:right w:val="nil"/>
            </w:tcBorders>
            <w:shd w:val="clear" w:color="auto" w:fill="auto"/>
            <w:noWrap/>
            <w:vAlign w:val="bottom"/>
            <w:hideMark/>
          </w:tcPr>
          <w:p w14:paraId="78F098C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$246.00</w:t>
            </w:r>
          </w:p>
        </w:tc>
      </w:tr>
      <w:tr w:rsidR="00084C61" w:rsidRPr="00405429" w14:paraId="26E5FC1B" w14:textId="77777777" w:rsidTr="00BB43CF">
        <w:trPr>
          <w:trHeight w:val="317"/>
        </w:trPr>
        <w:tc>
          <w:tcPr>
            <w:tcW w:w="6938" w:type="dxa"/>
            <w:tcBorders>
              <w:top w:val="nil"/>
              <w:left w:val="nil"/>
              <w:bottom w:val="nil"/>
              <w:right w:val="nil"/>
            </w:tcBorders>
            <w:shd w:val="clear" w:color="auto" w:fill="auto"/>
            <w:vAlign w:val="bottom"/>
            <w:hideMark/>
          </w:tcPr>
          <w:p w14:paraId="2B8CF67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9D6F7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A956E1B" w14:textId="77777777" w:rsidTr="00CC37C0">
        <w:trPr>
          <w:trHeight w:val="317"/>
        </w:trPr>
        <w:tc>
          <w:tcPr>
            <w:tcW w:w="8364" w:type="dxa"/>
            <w:gridSpan w:val="2"/>
            <w:tcBorders>
              <w:top w:val="nil"/>
              <w:left w:val="nil"/>
              <w:bottom w:val="nil"/>
              <w:right w:val="nil"/>
            </w:tcBorders>
            <w:shd w:val="clear" w:color="auto" w:fill="auto"/>
            <w:vAlign w:val="center"/>
            <w:hideMark/>
          </w:tcPr>
          <w:p w14:paraId="600568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m) </w:t>
            </w:r>
            <w:r w:rsidRPr="00405429">
              <w:rPr>
                <w:rFonts w:ascii="Arial" w:eastAsia="Times New Roman" w:hAnsi="Arial" w:cs="Arial"/>
                <w:color w:val="000000"/>
                <w:sz w:val="24"/>
                <w:szCs w:val="24"/>
                <w:lang w:eastAsia="es-MX"/>
              </w:rPr>
              <w:t>Por solicitud de equivalencia de estudios:</w:t>
            </w:r>
          </w:p>
        </w:tc>
      </w:tr>
      <w:tr w:rsidR="00084C61" w:rsidRPr="00405429" w14:paraId="69037C1E" w14:textId="77777777" w:rsidTr="00CC37C0">
        <w:trPr>
          <w:trHeight w:val="317"/>
        </w:trPr>
        <w:tc>
          <w:tcPr>
            <w:tcW w:w="8364" w:type="dxa"/>
            <w:gridSpan w:val="2"/>
            <w:tcBorders>
              <w:top w:val="nil"/>
              <w:left w:val="nil"/>
              <w:bottom w:val="nil"/>
              <w:right w:val="nil"/>
            </w:tcBorders>
            <w:shd w:val="clear" w:color="auto" w:fill="auto"/>
            <w:vAlign w:val="bottom"/>
            <w:hideMark/>
          </w:tcPr>
          <w:p w14:paraId="61ADF10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B742F63" w14:textId="77777777" w:rsidTr="00BB43CF">
        <w:trPr>
          <w:trHeight w:val="317"/>
        </w:trPr>
        <w:tc>
          <w:tcPr>
            <w:tcW w:w="6938" w:type="dxa"/>
            <w:tcBorders>
              <w:top w:val="nil"/>
              <w:left w:val="nil"/>
              <w:bottom w:val="nil"/>
              <w:right w:val="nil"/>
            </w:tcBorders>
            <w:shd w:val="clear" w:color="auto" w:fill="auto"/>
            <w:vAlign w:val="center"/>
            <w:hideMark/>
          </w:tcPr>
          <w:p w14:paraId="45BD730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De educación básica: </w:t>
            </w:r>
          </w:p>
        </w:tc>
        <w:tc>
          <w:tcPr>
            <w:tcW w:w="1426" w:type="dxa"/>
            <w:tcBorders>
              <w:top w:val="nil"/>
              <w:left w:val="nil"/>
              <w:bottom w:val="nil"/>
              <w:right w:val="nil"/>
            </w:tcBorders>
            <w:shd w:val="clear" w:color="auto" w:fill="auto"/>
            <w:noWrap/>
            <w:vAlign w:val="bottom"/>
            <w:hideMark/>
          </w:tcPr>
          <w:p w14:paraId="0FF37FA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7D6EEF1B" w14:textId="77777777" w:rsidTr="00BB43CF">
        <w:trPr>
          <w:trHeight w:val="317"/>
        </w:trPr>
        <w:tc>
          <w:tcPr>
            <w:tcW w:w="6938" w:type="dxa"/>
            <w:tcBorders>
              <w:top w:val="nil"/>
              <w:left w:val="nil"/>
              <w:bottom w:val="nil"/>
              <w:right w:val="nil"/>
            </w:tcBorders>
            <w:shd w:val="clear" w:color="auto" w:fill="auto"/>
            <w:vAlign w:val="bottom"/>
            <w:hideMark/>
          </w:tcPr>
          <w:p w14:paraId="034AB20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39C477A"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B9EE6FA" w14:textId="77777777" w:rsidTr="00BB43CF">
        <w:trPr>
          <w:trHeight w:val="317"/>
        </w:trPr>
        <w:tc>
          <w:tcPr>
            <w:tcW w:w="6938" w:type="dxa"/>
            <w:tcBorders>
              <w:top w:val="nil"/>
              <w:left w:val="nil"/>
              <w:bottom w:val="nil"/>
              <w:right w:val="nil"/>
            </w:tcBorders>
            <w:shd w:val="clear" w:color="auto" w:fill="auto"/>
            <w:vAlign w:val="center"/>
            <w:hideMark/>
          </w:tcPr>
          <w:p w14:paraId="23D7E33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De educación media superior:</w:t>
            </w:r>
          </w:p>
        </w:tc>
        <w:tc>
          <w:tcPr>
            <w:tcW w:w="1426" w:type="dxa"/>
            <w:tcBorders>
              <w:top w:val="nil"/>
              <w:left w:val="nil"/>
              <w:bottom w:val="nil"/>
              <w:right w:val="nil"/>
            </w:tcBorders>
            <w:shd w:val="clear" w:color="auto" w:fill="auto"/>
            <w:noWrap/>
            <w:vAlign w:val="bottom"/>
            <w:hideMark/>
          </w:tcPr>
          <w:p w14:paraId="2C34409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$415.00</w:t>
            </w:r>
          </w:p>
        </w:tc>
      </w:tr>
      <w:tr w:rsidR="00084C61" w:rsidRPr="00405429" w14:paraId="4807F8C8" w14:textId="77777777" w:rsidTr="00BB43CF">
        <w:trPr>
          <w:trHeight w:val="317"/>
        </w:trPr>
        <w:tc>
          <w:tcPr>
            <w:tcW w:w="6938" w:type="dxa"/>
            <w:tcBorders>
              <w:top w:val="nil"/>
              <w:left w:val="nil"/>
              <w:bottom w:val="nil"/>
              <w:right w:val="nil"/>
            </w:tcBorders>
            <w:shd w:val="clear" w:color="auto" w:fill="auto"/>
            <w:vAlign w:val="bottom"/>
            <w:hideMark/>
          </w:tcPr>
          <w:p w14:paraId="4A0FE3E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EA7021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806566F" w14:textId="77777777" w:rsidTr="00BB43CF">
        <w:trPr>
          <w:trHeight w:val="317"/>
        </w:trPr>
        <w:tc>
          <w:tcPr>
            <w:tcW w:w="6938" w:type="dxa"/>
            <w:tcBorders>
              <w:top w:val="nil"/>
              <w:left w:val="nil"/>
              <w:bottom w:val="nil"/>
              <w:right w:val="nil"/>
            </w:tcBorders>
            <w:shd w:val="clear" w:color="auto" w:fill="auto"/>
            <w:vAlign w:val="center"/>
            <w:hideMark/>
          </w:tcPr>
          <w:p w14:paraId="74DFF4F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De educación superior:</w:t>
            </w:r>
          </w:p>
        </w:tc>
        <w:tc>
          <w:tcPr>
            <w:tcW w:w="1426" w:type="dxa"/>
            <w:tcBorders>
              <w:top w:val="nil"/>
              <w:left w:val="nil"/>
              <w:bottom w:val="nil"/>
              <w:right w:val="nil"/>
            </w:tcBorders>
            <w:shd w:val="clear" w:color="auto" w:fill="auto"/>
            <w:noWrap/>
            <w:vAlign w:val="bottom"/>
            <w:hideMark/>
          </w:tcPr>
          <w:p w14:paraId="4EC649B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$1,284.00</w:t>
            </w:r>
          </w:p>
        </w:tc>
      </w:tr>
      <w:tr w:rsidR="00084C61" w:rsidRPr="00405429" w14:paraId="40B487E3" w14:textId="77777777" w:rsidTr="00BB43CF">
        <w:trPr>
          <w:trHeight w:val="317"/>
        </w:trPr>
        <w:tc>
          <w:tcPr>
            <w:tcW w:w="6938" w:type="dxa"/>
            <w:tcBorders>
              <w:top w:val="nil"/>
              <w:left w:val="nil"/>
              <w:bottom w:val="nil"/>
              <w:right w:val="nil"/>
            </w:tcBorders>
            <w:shd w:val="clear" w:color="auto" w:fill="auto"/>
            <w:vAlign w:val="bottom"/>
            <w:hideMark/>
          </w:tcPr>
          <w:p w14:paraId="162EA43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65E74D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CD6924E" w14:textId="77777777" w:rsidTr="00BB43CF">
        <w:trPr>
          <w:trHeight w:val="317"/>
        </w:trPr>
        <w:tc>
          <w:tcPr>
            <w:tcW w:w="6938" w:type="dxa"/>
            <w:tcBorders>
              <w:top w:val="nil"/>
              <w:left w:val="nil"/>
              <w:bottom w:val="nil"/>
              <w:right w:val="nil"/>
            </w:tcBorders>
            <w:shd w:val="clear" w:color="auto" w:fill="auto"/>
            <w:vAlign w:val="center"/>
            <w:hideMark/>
          </w:tcPr>
          <w:p w14:paraId="68CDE30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n) </w:t>
            </w:r>
            <w:r w:rsidRPr="00405429">
              <w:rPr>
                <w:rFonts w:ascii="Arial" w:eastAsia="Times New Roman" w:hAnsi="Arial" w:cs="Arial"/>
                <w:color w:val="000000"/>
                <w:sz w:val="24"/>
                <w:szCs w:val="24"/>
                <w:lang w:eastAsia="es-MX"/>
              </w:rPr>
              <w:t>Expedición de copias certificadas de documentos, por cada hoja carta u oficio, impresas por una de sus caras:</w:t>
            </w:r>
          </w:p>
        </w:tc>
        <w:tc>
          <w:tcPr>
            <w:tcW w:w="1426" w:type="dxa"/>
            <w:tcBorders>
              <w:top w:val="nil"/>
              <w:left w:val="nil"/>
              <w:bottom w:val="nil"/>
              <w:right w:val="nil"/>
            </w:tcBorders>
            <w:shd w:val="clear" w:color="auto" w:fill="auto"/>
            <w:noWrap/>
            <w:vAlign w:val="bottom"/>
            <w:hideMark/>
          </w:tcPr>
          <w:p w14:paraId="3D8AB1D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3AC84613" w14:textId="77777777" w:rsidTr="00BB43CF">
        <w:trPr>
          <w:trHeight w:val="317"/>
        </w:trPr>
        <w:tc>
          <w:tcPr>
            <w:tcW w:w="6938" w:type="dxa"/>
            <w:tcBorders>
              <w:top w:val="nil"/>
              <w:left w:val="nil"/>
              <w:bottom w:val="nil"/>
              <w:right w:val="nil"/>
            </w:tcBorders>
            <w:shd w:val="clear" w:color="auto" w:fill="auto"/>
            <w:vAlign w:val="bottom"/>
            <w:hideMark/>
          </w:tcPr>
          <w:p w14:paraId="1EB7691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D477E6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093BB3F" w14:textId="77777777" w:rsidTr="00BB43CF">
        <w:trPr>
          <w:trHeight w:val="317"/>
        </w:trPr>
        <w:tc>
          <w:tcPr>
            <w:tcW w:w="6938" w:type="dxa"/>
            <w:tcBorders>
              <w:top w:val="nil"/>
              <w:left w:val="nil"/>
              <w:bottom w:val="nil"/>
              <w:right w:val="nil"/>
            </w:tcBorders>
            <w:shd w:val="clear" w:color="auto" w:fill="auto"/>
            <w:vAlign w:val="center"/>
            <w:hideMark/>
          </w:tcPr>
          <w:p w14:paraId="3035240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o) </w:t>
            </w:r>
            <w:r w:rsidRPr="00405429">
              <w:rPr>
                <w:rFonts w:ascii="Arial" w:eastAsia="Times New Roman" w:hAnsi="Arial" w:cs="Arial"/>
                <w:color w:val="000000"/>
                <w:sz w:val="24"/>
                <w:szCs w:val="24"/>
                <w:lang w:eastAsia="es-MX"/>
              </w:rPr>
              <w:t>Por cualquier otra certificación o expedición de constancias distintas a las señaladas:</w:t>
            </w:r>
          </w:p>
        </w:tc>
        <w:tc>
          <w:tcPr>
            <w:tcW w:w="1426" w:type="dxa"/>
            <w:tcBorders>
              <w:top w:val="nil"/>
              <w:left w:val="nil"/>
              <w:bottom w:val="nil"/>
              <w:right w:val="nil"/>
            </w:tcBorders>
            <w:shd w:val="clear" w:color="auto" w:fill="auto"/>
            <w:noWrap/>
            <w:vAlign w:val="bottom"/>
            <w:hideMark/>
          </w:tcPr>
          <w:p w14:paraId="01B4650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$210.00</w:t>
            </w:r>
          </w:p>
        </w:tc>
      </w:tr>
      <w:tr w:rsidR="00084C61" w:rsidRPr="00405429" w14:paraId="76C08B9C" w14:textId="77777777" w:rsidTr="00BB43CF">
        <w:trPr>
          <w:trHeight w:val="317"/>
        </w:trPr>
        <w:tc>
          <w:tcPr>
            <w:tcW w:w="6938" w:type="dxa"/>
            <w:tcBorders>
              <w:top w:val="nil"/>
              <w:left w:val="nil"/>
              <w:bottom w:val="nil"/>
              <w:right w:val="nil"/>
            </w:tcBorders>
            <w:shd w:val="clear" w:color="auto" w:fill="auto"/>
            <w:vAlign w:val="bottom"/>
            <w:hideMark/>
          </w:tcPr>
          <w:p w14:paraId="3E83183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645970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85B05A7" w14:textId="77777777" w:rsidTr="00BB43CF">
        <w:trPr>
          <w:trHeight w:val="317"/>
        </w:trPr>
        <w:tc>
          <w:tcPr>
            <w:tcW w:w="6938" w:type="dxa"/>
            <w:tcBorders>
              <w:top w:val="nil"/>
              <w:left w:val="nil"/>
              <w:bottom w:val="nil"/>
              <w:right w:val="nil"/>
            </w:tcBorders>
            <w:shd w:val="clear" w:color="auto" w:fill="auto"/>
            <w:vAlign w:val="center"/>
            <w:hideMark/>
          </w:tcPr>
          <w:p w14:paraId="53B8E13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w:t>
            </w:r>
            <w:r w:rsidRPr="00405429">
              <w:rPr>
                <w:rFonts w:ascii="Arial" w:eastAsia="Times New Roman" w:hAnsi="Arial" w:cs="Arial"/>
                <w:color w:val="000000"/>
                <w:sz w:val="24"/>
                <w:szCs w:val="24"/>
                <w:lang w:eastAsia="es-MX"/>
              </w:rPr>
              <w:t xml:space="preserve"> Expedición de certificado o certificación por extravío o enmendadura de acta de titulación o título de tipo superior y superior docente:</w:t>
            </w:r>
          </w:p>
        </w:tc>
        <w:tc>
          <w:tcPr>
            <w:tcW w:w="1426" w:type="dxa"/>
            <w:tcBorders>
              <w:top w:val="nil"/>
              <w:left w:val="nil"/>
              <w:bottom w:val="nil"/>
              <w:right w:val="nil"/>
            </w:tcBorders>
            <w:shd w:val="clear" w:color="auto" w:fill="auto"/>
            <w:noWrap/>
            <w:vAlign w:val="bottom"/>
            <w:hideMark/>
          </w:tcPr>
          <w:p w14:paraId="76A523C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$222.00</w:t>
            </w:r>
          </w:p>
        </w:tc>
      </w:tr>
      <w:tr w:rsidR="00084C61" w:rsidRPr="00405429" w14:paraId="4BFD4310" w14:textId="77777777" w:rsidTr="00BB43CF">
        <w:trPr>
          <w:trHeight w:val="317"/>
        </w:trPr>
        <w:tc>
          <w:tcPr>
            <w:tcW w:w="6938" w:type="dxa"/>
            <w:tcBorders>
              <w:top w:val="nil"/>
              <w:left w:val="nil"/>
              <w:bottom w:val="nil"/>
              <w:right w:val="nil"/>
            </w:tcBorders>
            <w:shd w:val="clear" w:color="auto" w:fill="auto"/>
            <w:vAlign w:val="bottom"/>
            <w:hideMark/>
          </w:tcPr>
          <w:p w14:paraId="16F4A88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2F1A96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8AC6596" w14:textId="77777777" w:rsidTr="00BB43CF">
        <w:trPr>
          <w:trHeight w:val="317"/>
        </w:trPr>
        <w:tc>
          <w:tcPr>
            <w:tcW w:w="6938" w:type="dxa"/>
            <w:tcBorders>
              <w:top w:val="nil"/>
              <w:left w:val="nil"/>
              <w:bottom w:val="nil"/>
              <w:right w:val="nil"/>
            </w:tcBorders>
            <w:shd w:val="clear" w:color="auto" w:fill="auto"/>
            <w:vAlign w:val="center"/>
            <w:hideMark/>
          </w:tcPr>
          <w:p w14:paraId="4E02AA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q) </w:t>
            </w:r>
            <w:r w:rsidRPr="00405429">
              <w:rPr>
                <w:rFonts w:ascii="Arial" w:eastAsia="Times New Roman" w:hAnsi="Arial" w:cs="Arial"/>
                <w:color w:val="000000"/>
                <w:sz w:val="24"/>
                <w:szCs w:val="24"/>
                <w:lang w:eastAsia="es-MX"/>
              </w:rPr>
              <w:t>Registro de Diplomado y Cursos de capacitación en educación superior:</w:t>
            </w:r>
          </w:p>
        </w:tc>
        <w:tc>
          <w:tcPr>
            <w:tcW w:w="1426" w:type="dxa"/>
            <w:tcBorders>
              <w:top w:val="nil"/>
              <w:left w:val="nil"/>
              <w:bottom w:val="nil"/>
              <w:right w:val="nil"/>
            </w:tcBorders>
            <w:shd w:val="clear" w:color="auto" w:fill="auto"/>
            <w:noWrap/>
            <w:vAlign w:val="bottom"/>
            <w:hideMark/>
          </w:tcPr>
          <w:p w14:paraId="575F938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$5,165.00</w:t>
            </w:r>
          </w:p>
        </w:tc>
      </w:tr>
      <w:tr w:rsidR="00084C61" w:rsidRPr="00405429" w14:paraId="5C5A5F71" w14:textId="77777777" w:rsidTr="00BB43CF">
        <w:trPr>
          <w:trHeight w:val="317"/>
        </w:trPr>
        <w:tc>
          <w:tcPr>
            <w:tcW w:w="6938" w:type="dxa"/>
            <w:tcBorders>
              <w:top w:val="nil"/>
              <w:left w:val="nil"/>
              <w:bottom w:val="nil"/>
              <w:right w:val="nil"/>
            </w:tcBorders>
            <w:shd w:val="clear" w:color="auto" w:fill="auto"/>
            <w:vAlign w:val="bottom"/>
            <w:hideMark/>
          </w:tcPr>
          <w:p w14:paraId="58C1EB6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270CC4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F74E311" w14:textId="77777777" w:rsidTr="00BB43CF">
        <w:trPr>
          <w:trHeight w:val="317"/>
        </w:trPr>
        <w:tc>
          <w:tcPr>
            <w:tcW w:w="6938" w:type="dxa"/>
            <w:tcBorders>
              <w:top w:val="nil"/>
              <w:left w:val="nil"/>
              <w:bottom w:val="nil"/>
              <w:right w:val="nil"/>
            </w:tcBorders>
            <w:shd w:val="clear" w:color="auto" w:fill="auto"/>
            <w:vAlign w:val="center"/>
            <w:hideMark/>
          </w:tcPr>
          <w:p w14:paraId="120C581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r) </w:t>
            </w:r>
            <w:r w:rsidRPr="00405429">
              <w:rPr>
                <w:rFonts w:ascii="Arial" w:eastAsia="Times New Roman" w:hAnsi="Arial" w:cs="Arial"/>
                <w:color w:val="000000"/>
                <w:sz w:val="24"/>
                <w:szCs w:val="24"/>
                <w:lang w:eastAsia="es-MX"/>
              </w:rPr>
              <w:t>Validación y firma por cada diploma de educación continua:</w:t>
            </w:r>
          </w:p>
        </w:tc>
        <w:tc>
          <w:tcPr>
            <w:tcW w:w="1426" w:type="dxa"/>
            <w:tcBorders>
              <w:top w:val="nil"/>
              <w:left w:val="nil"/>
              <w:bottom w:val="nil"/>
              <w:right w:val="nil"/>
            </w:tcBorders>
            <w:shd w:val="clear" w:color="auto" w:fill="auto"/>
            <w:noWrap/>
            <w:vAlign w:val="bottom"/>
            <w:hideMark/>
          </w:tcPr>
          <w:p w14:paraId="7E9CC66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$258.00</w:t>
            </w:r>
          </w:p>
        </w:tc>
      </w:tr>
      <w:tr w:rsidR="00084C61" w:rsidRPr="00405429" w14:paraId="2C8E40D6" w14:textId="77777777" w:rsidTr="00BB43CF">
        <w:trPr>
          <w:trHeight w:val="317"/>
        </w:trPr>
        <w:tc>
          <w:tcPr>
            <w:tcW w:w="6938" w:type="dxa"/>
            <w:tcBorders>
              <w:top w:val="nil"/>
              <w:left w:val="nil"/>
              <w:bottom w:val="nil"/>
              <w:right w:val="nil"/>
            </w:tcBorders>
            <w:shd w:val="clear" w:color="auto" w:fill="auto"/>
            <w:vAlign w:val="bottom"/>
            <w:hideMark/>
          </w:tcPr>
          <w:p w14:paraId="2237E81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D020F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158DD93" w14:textId="77777777" w:rsidTr="00CC37C0">
        <w:trPr>
          <w:trHeight w:val="317"/>
        </w:trPr>
        <w:tc>
          <w:tcPr>
            <w:tcW w:w="8364" w:type="dxa"/>
            <w:gridSpan w:val="2"/>
            <w:tcBorders>
              <w:top w:val="nil"/>
              <w:left w:val="nil"/>
              <w:bottom w:val="nil"/>
              <w:right w:val="nil"/>
            </w:tcBorders>
            <w:shd w:val="clear" w:color="auto" w:fill="auto"/>
            <w:vAlign w:val="center"/>
            <w:hideMark/>
          </w:tcPr>
          <w:p w14:paraId="685A0AB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 </w:t>
            </w:r>
            <w:r w:rsidRPr="00405429">
              <w:rPr>
                <w:rFonts w:ascii="Arial" w:eastAsia="Times New Roman" w:hAnsi="Arial" w:cs="Arial"/>
                <w:color w:val="000000"/>
                <w:sz w:val="24"/>
                <w:szCs w:val="24"/>
                <w:lang w:eastAsia="es-MX"/>
              </w:rPr>
              <w:t>Por los servicios que preste la Secretaría de Desarrollo Económico</w:t>
            </w:r>
          </w:p>
        </w:tc>
      </w:tr>
      <w:tr w:rsidR="00084C61" w:rsidRPr="00405429" w14:paraId="70C9835A" w14:textId="77777777" w:rsidTr="00BB43CF">
        <w:trPr>
          <w:trHeight w:val="317"/>
        </w:trPr>
        <w:tc>
          <w:tcPr>
            <w:tcW w:w="6938" w:type="dxa"/>
            <w:tcBorders>
              <w:top w:val="nil"/>
              <w:left w:val="nil"/>
              <w:bottom w:val="nil"/>
              <w:right w:val="nil"/>
            </w:tcBorders>
            <w:shd w:val="clear" w:color="auto" w:fill="auto"/>
            <w:vAlign w:val="center"/>
            <w:hideMark/>
          </w:tcPr>
          <w:p w14:paraId="29392FD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1EDF480"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2C6A1255" w14:textId="77777777" w:rsidTr="00BB43CF">
        <w:trPr>
          <w:trHeight w:val="317"/>
        </w:trPr>
        <w:tc>
          <w:tcPr>
            <w:tcW w:w="6938" w:type="dxa"/>
            <w:tcBorders>
              <w:top w:val="nil"/>
              <w:left w:val="nil"/>
              <w:bottom w:val="nil"/>
              <w:right w:val="nil"/>
            </w:tcBorders>
            <w:shd w:val="clear" w:color="auto" w:fill="auto"/>
            <w:vAlign w:val="center"/>
            <w:hideMark/>
          </w:tcPr>
          <w:p w14:paraId="7DC0FE0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Por expedición de Acreditación como Asesor Inmobiliario:</w:t>
            </w:r>
          </w:p>
        </w:tc>
        <w:tc>
          <w:tcPr>
            <w:tcW w:w="1426" w:type="dxa"/>
            <w:tcBorders>
              <w:top w:val="nil"/>
              <w:left w:val="nil"/>
              <w:bottom w:val="nil"/>
              <w:right w:val="nil"/>
            </w:tcBorders>
            <w:shd w:val="clear" w:color="auto" w:fill="auto"/>
            <w:noWrap/>
            <w:vAlign w:val="bottom"/>
            <w:hideMark/>
          </w:tcPr>
          <w:p w14:paraId="6FDDD61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$1,200.00</w:t>
            </w:r>
          </w:p>
        </w:tc>
      </w:tr>
      <w:tr w:rsidR="00084C61" w:rsidRPr="00405429" w14:paraId="639B89DD" w14:textId="77777777" w:rsidTr="00BB43CF">
        <w:trPr>
          <w:trHeight w:val="317"/>
        </w:trPr>
        <w:tc>
          <w:tcPr>
            <w:tcW w:w="6938" w:type="dxa"/>
            <w:tcBorders>
              <w:top w:val="nil"/>
              <w:left w:val="nil"/>
              <w:bottom w:val="nil"/>
              <w:right w:val="nil"/>
            </w:tcBorders>
            <w:shd w:val="clear" w:color="auto" w:fill="auto"/>
            <w:vAlign w:val="center"/>
            <w:hideMark/>
          </w:tcPr>
          <w:p w14:paraId="7C4E1DB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BD709B0"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D658B7E" w14:textId="77777777" w:rsidTr="00BB43CF">
        <w:trPr>
          <w:trHeight w:val="317"/>
        </w:trPr>
        <w:tc>
          <w:tcPr>
            <w:tcW w:w="6938" w:type="dxa"/>
            <w:tcBorders>
              <w:top w:val="nil"/>
              <w:left w:val="nil"/>
              <w:bottom w:val="nil"/>
              <w:right w:val="nil"/>
            </w:tcBorders>
            <w:shd w:val="clear" w:color="auto" w:fill="auto"/>
            <w:vAlign w:val="center"/>
            <w:hideMark/>
          </w:tcPr>
          <w:p w14:paraId="6104D6D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Por expedición de Acreditación como Agencia Inmobiliaria:</w:t>
            </w:r>
          </w:p>
        </w:tc>
        <w:tc>
          <w:tcPr>
            <w:tcW w:w="1426" w:type="dxa"/>
            <w:tcBorders>
              <w:top w:val="nil"/>
              <w:left w:val="nil"/>
              <w:bottom w:val="nil"/>
              <w:right w:val="nil"/>
            </w:tcBorders>
            <w:shd w:val="clear" w:color="auto" w:fill="auto"/>
            <w:noWrap/>
            <w:vAlign w:val="bottom"/>
            <w:hideMark/>
          </w:tcPr>
          <w:p w14:paraId="11B239F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$2,400.00</w:t>
            </w:r>
          </w:p>
        </w:tc>
      </w:tr>
      <w:tr w:rsidR="00084C61" w:rsidRPr="00405429" w14:paraId="56691069" w14:textId="77777777" w:rsidTr="00BB43CF">
        <w:trPr>
          <w:trHeight w:val="317"/>
        </w:trPr>
        <w:tc>
          <w:tcPr>
            <w:tcW w:w="6938" w:type="dxa"/>
            <w:tcBorders>
              <w:top w:val="nil"/>
              <w:left w:val="nil"/>
              <w:bottom w:val="nil"/>
              <w:right w:val="nil"/>
            </w:tcBorders>
            <w:shd w:val="clear" w:color="auto" w:fill="auto"/>
            <w:vAlign w:val="center"/>
            <w:hideMark/>
          </w:tcPr>
          <w:p w14:paraId="3BA562C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2CB257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CD17193" w14:textId="77777777" w:rsidTr="00BB43CF">
        <w:trPr>
          <w:trHeight w:val="317"/>
        </w:trPr>
        <w:tc>
          <w:tcPr>
            <w:tcW w:w="6938" w:type="dxa"/>
            <w:tcBorders>
              <w:top w:val="nil"/>
              <w:left w:val="nil"/>
              <w:bottom w:val="nil"/>
              <w:right w:val="nil"/>
            </w:tcBorders>
            <w:shd w:val="clear" w:color="auto" w:fill="auto"/>
            <w:vAlign w:val="center"/>
            <w:hideMark/>
          </w:tcPr>
          <w:p w14:paraId="17A75F3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w:t>
            </w:r>
            <w:r w:rsidRPr="00405429">
              <w:rPr>
                <w:rFonts w:ascii="Arial" w:eastAsia="Times New Roman" w:hAnsi="Arial" w:cs="Arial"/>
                <w:color w:val="000000"/>
                <w:sz w:val="24"/>
                <w:szCs w:val="24"/>
                <w:lang w:eastAsia="es-MX"/>
              </w:rPr>
              <w:t xml:space="preserve"> Otras copias certificadas, por cada hoja:</w:t>
            </w:r>
          </w:p>
        </w:tc>
        <w:tc>
          <w:tcPr>
            <w:tcW w:w="1426" w:type="dxa"/>
            <w:tcBorders>
              <w:top w:val="nil"/>
              <w:left w:val="nil"/>
              <w:bottom w:val="nil"/>
              <w:right w:val="nil"/>
            </w:tcBorders>
            <w:shd w:val="clear" w:color="auto" w:fill="auto"/>
            <w:noWrap/>
            <w:vAlign w:val="bottom"/>
            <w:hideMark/>
          </w:tcPr>
          <w:p w14:paraId="0AFD91D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52FB3E39" w14:textId="77777777" w:rsidTr="00CC37C0">
        <w:trPr>
          <w:trHeight w:val="317"/>
        </w:trPr>
        <w:tc>
          <w:tcPr>
            <w:tcW w:w="8364" w:type="dxa"/>
            <w:gridSpan w:val="2"/>
            <w:tcBorders>
              <w:top w:val="nil"/>
              <w:left w:val="nil"/>
              <w:bottom w:val="nil"/>
              <w:right w:val="nil"/>
            </w:tcBorders>
            <w:shd w:val="clear" w:color="auto" w:fill="auto"/>
            <w:vAlign w:val="bottom"/>
            <w:hideMark/>
          </w:tcPr>
          <w:p w14:paraId="49FEE74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04A92FF5" w14:textId="77777777" w:rsidTr="00CC37C0">
        <w:trPr>
          <w:trHeight w:val="317"/>
        </w:trPr>
        <w:tc>
          <w:tcPr>
            <w:tcW w:w="8364" w:type="dxa"/>
            <w:gridSpan w:val="2"/>
            <w:tcBorders>
              <w:top w:val="nil"/>
              <w:left w:val="nil"/>
              <w:bottom w:val="nil"/>
              <w:right w:val="nil"/>
            </w:tcBorders>
            <w:shd w:val="clear" w:color="auto" w:fill="auto"/>
            <w:vAlign w:val="center"/>
            <w:hideMark/>
          </w:tcPr>
          <w:p w14:paraId="0B8EE9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Los servicios inherentes al Instituto de Justicia Alternativa causarán el pago de derechos que se consigna en la siguiente tarifa:</w:t>
            </w:r>
          </w:p>
        </w:tc>
      </w:tr>
      <w:tr w:rsidR="00084C61" w:rsidRPr="00405429" w14:paraId="7451BE1A" w14:textId="77777777" w:rsidTr="00CC37C0">
        <w:trPr>
          <w:trHeight w:val="317"/>
        </w:trPr>
        <w:tc>
          <w:tcPr>
            <w:tcW w:w="8364" w:type="dxa"/>
            <w:gridSpan w:val="2"/>
            <w:tcBorders>
              <w:top w:val="nil"/>
              <w:left w:val="nil"/>
              <w:bottom w:val="nil"/>
              <w:right w:val="nil"/>
            </w:tcBorders>
            <w:shd w:val="clear" w:color="auto" w:fill="auto"/>
            <w:vAlign w:val="bottom"/>
            <w:hideMark/>
          </w:tcPr>
          <w:p w14:paraId="69A183F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C316E4C" w14:textId="77777777" w:rsidTr="00BB43CF">
        <w:trPr>
          <w:trHeight w:val="317"/>
        </w:trPr>
        <w:tc>
          <w:tcPr>
            <w:tcW w:w="6938" w:type="dxa"/>
            <w:tcBorders>
              <w:top w:val="nil"/>
              <w:left w:val="nil"/>
              <w:bottom w:val="nil"/>
              <w:right w:val="nil"/>
            </w:tcBorders>
            <w:shd w:val="clear" w:color="auto" w:fill="auto"/>
            <w:vAlign w:val="center"/>
            <w:hideMark/>
          </w:tcPr>
          <w:p w14:paraId="7EF6DD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Acreditación de centros privados de resolución de conflictos, con vigencia de dos años:</w:t>
            </w:r>
          </w:p>
        </w:tc>
        <w:tc>
          <w:tcPr>
            <w:tcW w:w="1426" w:type="dxa"/>
            <w:tcBorders>
              <w:top w:val="nil"/>
              <w:left w:val="nil"/>
              <w:bottom w:val="nil"/>
              <w:right w:val="nil"/>
            </w:tcBorders>
            <w:shd w:val="clear" w:color="auto" w:fill="auto"/>
            <w:noWrap/>
            <w:vAlign w:val="bottom"/>
            <w:hideMark/>
          </w:tcPr>
          <w:p w14:paraId="5FAD08A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$10,275.00</w:t>
            </w:r>
          </w:p>
        </w:tc>
      </w:tr>
      <w:tr w:rsidR="00084C61" w:rsidRPr="00405429" w14:paraId="50088202" w14:textId="77777777" w:rsidTr="00BB43CF">
        <w:trPr>
          <w:trHeight w:val="317"/>
        </w:trPr>
        <w:tc>
          <w:tcPr>
            <w:tcW w:w="6938" w:type="dxa"/>
            <w:tcBorders>
              <w:top w:val="nil"/>
              <w:left w:val="nil"/>
              <w:bottom w:val="nil"/>
              <w:right w:val="nil"/>
            </w:tcBorders>
            <w:shd w:val="clear" w:color="auto" w:fill="auto"/>
            <w:vAlign w:val="bottom"/>
            <w:hideMark/>
          </w:tcPr>
          <w:p w14:paraId="5F61109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9C6F09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58B8320" w14:textId="77777777" w:rsidTr="00BB43CF">
        <w:trPr>
          <w:trHeight w:val="317"/>
        </w:trPr>
        <w:tc>
          <w:tcPr>
            <w:tcW w:w="6938" w:type="dxa"/>
            <w:tcBorders>
              <w:top w:val="nil"/>
              <w:left w:val="nil"/>
              <w:bottom w:val="nil"/>
              <w:right w:val="nil"/>
            </w:tcBorders>
            <w:shd w:val="clear" w:color="auto" w:fill="auto"/>
            <w:vAlign w:val="center"/>
            <w:hideMark/>
          </w:tcPr>
          <w:p w14:paraId="7170668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Certificación de mediadores, conciliadores, negociadores y árbitros, con vigencia de dos años:</w:t>
            </w:r>
          </w:p>
        </w:tc>
        <w:tc>
          <w:tcPr>
            <w:tcW w:w="1426" w:type="dxa"/>
            <w:tcBorders>
              <w:top w:val="nil"/>
              <w:left w:val="nil"/>
              <w:bottom w:val="nil"/>
              <w:right w:val="nil"/>
            </w:tcBorders>
            <w:shd w:val="clear" w:color="auto" w:fill="auto"/>
            <w:noWrap/>
            <w:vAlign w:val="bottom"/>
            <w:hideMark/>
          </w:tcPr>
          <w:p w14:paraId="001B620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$1,566.00</w:t>
            </w:r>
          </w:p>
        </w:tc>
      </w:tr>
      <w:tr w:rsidR="00084C61" w:rsidRPr="00405429" w14:paraId="05934756" w14:textId="77777777" w:rsidTr="00BB43CF">
        <w:trPr>
          <w:trHeight w:val="317"/>
        </w:trPr>
        <w:tc>
          <w:tcPr>
            <w:tcW w:w="6938" w:type="dxa"/>
            <w:tcBorders>
              <w:top w:val="nil"/>
              <w:left w:val="nil"/>
              <w:bottom w:val="nil"/>
              <w:right w:val="nil"/>
            </w:tcBorders>
            <w:shd w:val="clear" w:color="auto" w:fill="auto"/>
            <w:vAlign w:val="bottom"/>
            <w:hideMark/>
          </w:tcPr>
          <w:p w14:paraId="4432366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55DABC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46DAEBF" w14:textId="77777777" w:rsidTr="00BB43CF">
        <w:trPr>
          <w:trHeight w:val="317"/>
        </w:trPr>
        <w:tc>
          <w:tcPr>
            <w:tcW w:w="6938" w:type="dxa"/>
            <w:tcBorders>
              <w:top w:val="nil"/>
              <w:left w:val="nil"/>
              <w:bottom w:val="nil"/>
              <w:right w:val="nil"/>
            </w:tcBorders>
            <w:shd w:val="clear" w:color="auto" w:fill="auto"/>
            <w:vAlign w:val="center"/>
            <w:hideMark/>
          </w:tcPr>
          <w:p w14:paraId="7E246C8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Renovación de la acreditación de centros privados de resolución de conflictos, con vigencia de dos años:</w:t>
            </w:r>
          </w:p>
        </w:tc>
        <w:tc>
          <w:tcPr>
            <w:tcW w:w="1426" w:type="dxa"/>
            <w:tcBorders>
              <w:top w:val="nil"/>
              <w:left w:val="nil"/>
              <w:bottom w:val="nil"/>
              <w:right w:val="nil"/>
            </w:tcBorders>
            <w:shd w:val="clear" w:color="auto" w:fill="auto"/>
            <w:noWrap/>
            <w:vAlign w:val="bottom"/>
            <w:hideMark/>
          </w:tcPr>
          <w:p w14:paraId="56638EE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$5,495.00</w:t>
            </w:r>
          </w:p>
        </w:tc>
      </w:tr>
      <w:tr w:rsidR="00084C61" w:rsidRPr="00405429" w14:paraId="3FFBCF48" w14:textId="77777777" w:rsidTr="00BB43CF">
        <w:trPr>
          <w:trHeight w:val="317"/>
        </w:trPr>
        <w:tc>
          <w:tcPr>
            <w:tcW w:w="6938" w:type="dxa"/>
            <w:tcBorders>
              <w:top w:val="nil"/>
              <w:left w:val="nil"/>
              <w:bottom w:val="nil"/>
              <w:right w:val="nil"/>
            </w:tcBorders>
            <w:shd w:val="clear" w:color="auto" w:fill="auto"/>
            <w:vAlign w:val="bottom"/>
            <w:hideMark/>
          </w:tcPr>
          <w:p w14:paraId="3ED5C12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95F16D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0C23C56" w14:textId="77777777" w:rsidTr="00BB43CF">
        <w:trPr>
          <w:trHeight w:val="317"/>
        </w:trPr>
        <w:tc>
          <w:tcPr>
            <w:tcW w:w="6938" w:type="dxa"/>
            <w:tcBorders>
              <w:top w:val="nil"/>
              <w:left w:val="nil"/>
              <w:bottom w:val="nil"/>
              <w:right w:val="nil"/>
            </w:tcBorders>
            <w:shd w:val="clear" w:color="auto" w:fill="auto"/>
            <w:vAlign w:val="center"/>
            <w:hideMark/>
          </w:tcPr>
          <w:p w14:paraId="3A4BD83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Renovación de la certificación de mediadores, conciliadores, negociadores y árbitros, con vigencia de dos años:</w:t>
            </w:r>
          </w:p>
        </w:tc>
        <w:tc>
          <w:tcPr>
            <w:tcW w:w="1426" w:type="dxa"/>
            <w:tcBorders>
              <w:top w:val="nil"/>
              <w:left w:val="nil"/>
              <w:bottom w:val="nil"/>
              <w:right w:val="nil"/>
            </w:tcBorders>
            <w:shd w:val="clear" w:color="auto" w:fill="auto"/>
            <w:noWrap/>
            <w:vAlign w:val="bottom"/>
            <w:hideMark/>
          </w:tcPr>
          <w:p w14:paraId="0AB1C43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$783.00</w:t>
            </w:r>
          </w:p>
        </w:tc>
      </w:tr>
      <w:tr w:rsidR="00084C61" w:rsidRPr="00405429" w14:paraId="6E2B7194" w14:textId="77777777" w:rsidTr="00BB43CF">
        <w:trPr>
          <w:trHeight w:val="317"/>
        </w:trPr>
        <w:tc>
          <w:tcPr>
            <w:tcW w:w="6938" w:type="dxa"/>
            <w:tcBorders>
              <w:top w:val="nil"/>
              <w:left w:val="nil"/>
              <w:bottom w:val="nil"/>
              <w:right w:val="nil"/>
            </w:tcBorders>
            <w:shd w:val="clear" w:color="auto" w:fill="auto"/>
            <w:vAlign w:val="bottom"/>
            <w:hideMark/>
          </w:tcPr>
          <w:p w14:paraId="1691A9D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D2CE3C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7293337" w14:textId="77777777" w:rsidTr="00BB43CF">
        <w:trPr>
          <w:trHeight w:val="317"/>
        </w:trPr>
        <w:tc>
          <w:tcPr>
            <w:tcW w:w="6938" w:type="dxa"/>
            <w:tcBorders>
              <w:top w:val="nil"/>
              <w:left w:val="nil"/>
              <w:bottom w:val="nil"/>
              <w:right w:val="nil"/>
            </w:tcBorders>
            <w:shd w:val="clear" w:color="auto" w:fill="auto"/>
            <w:vAlign w:val="center"/>
            <w:hideMark/>
          </w:tcPr>
          <w:p w14:paraId="13B139C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Cambio de domicilio de los centros privados de resolución de conflictos:</w:t>
            </w:r>
          </w:p>
        </w:tc>
        <w:tc>
          <w:tcPr>
            <w:tcW w:w="1426" w:type="dxa"/>
            <w:tcBorders>
              <w:top w:val="nil"/>
              <w:left w:val="nil"/>
              <w:bottom w:val="nil"/>
              <w:right w:val="nil"/>
            </w:tcBorders>
            <w:shd w:val="clear" w:color="auto" w:fill="auto"/>
            <w:noWrap/>
            <w:vAlign w:val="bottom"/>
            <w:hideMark/>
          </w:tcPr>
          <w:p w14:paraId="11020FE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$1,221.00</w:t>
            </w:r>
          </w:p>
        </w:tc>
      </w:tr>
      <w:tr w:rsidR="00084C61" w:rsidRPr="00405429" w14:paraId="4C8A5577" w14:textId="77777777" w:rsidTr="00BB43CF">
        <w:trPr>
          <w:trHeight w:val="317"/>
        </w:trPr>
        <w:tc>
          <w:tcPr>
            <w:tcW w:w="6938" w:type="dxa"/>
            <w:tcBorders>
              <w:top w:val="nil"/>
              <w:left w:val="nil"/>
              <w:bottom w:val="nil"/>
              <w:right w:val="nil"/>
            </w:tcBorders>
            <w:shd w:val="clear" w:color="auto" w:fill="auto"/>
            <w:vAlign w:val="bottom"/>
            <w:hideMark/>
          </w:tcPr>
          <w:p w14:paraId="229E891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6FE157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7BB6AA1" w14:textId="77777777" w:rsidTr="00BB43CF">
        <w:trPr>
          <w:trHeight w:val="317"/>
        </w:trPr>
        <w:tc>
          <w:tcPr>
            <w:tcW w:w="6938" w:type="dxa"/>
            <w:tcBorders>
              <w:top w:val="nil"/>
              <w:left w:val="nil"/>
              <w:bottom w:val="nil"/>
              <w:right w:val="nil"/>
            </w:tcBorders>
            <w:shd w:val="clear" w:color="auto" w:fill="auto"/>
            <w:vAlign w:val="center"/>
            <w:hideMark/>
          </w:tcPr>
          <w:p w14:paraId="71FD8AE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Aviso por cambio de adscripción de los mediadores, conciliadores, negociadores y árbitros:</w:t>
            </w:r>
          </w:p>
        </w:tc>
        <w:tc>
          <w:tcPr>
            <w:tcW w:w="1426" w:type="dxa"/>
            <w:tcBorders>
              <w:top w:val="nil"/>
              <w:left w:val="nil"/>
              <w:bottom w:val="nil"/>
              <w:right w:val="nil"/>
            </w:tcBorders>
            <w:shd w:val="clear" w:color="auto" w:fill="auto"/>
            <w:noWrap/>
            <w:vAlign w:val="bottom"/>
            <w:hideMark/>
          </w:tcPr>
          <w:p w14:paraId="26C67D2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$179.00</w:t>
            </w:r>
          </w:p>
        </w:tc>
      </w:tr>
      <w:tr w:rsidR="00084C61" w:rsidRPr="00405429" w14:paraId="18DFD554" w14:textId="77777777" w:rsidTr="00BB43CF">
        <w:trPr>
          <w:trHeight w:val="317"/>
        </w:trPr>
        <w:tc>
          <w:tcPr>
            <w:tcW w:w="6938" w:type="dxa"/>
            <w:tcBorders>
              <w:top w:val="nil"/>
              <w:left w:val="nil"/>
              <w:bottom w:val="nil"/>
              <w:right w:val="nil"/>
            </w:tcBorders>
            <w:shd w:val="clear" w:color="auto" w:fill="auto"/>
            <w:vAlign w:val="bottom"/>
            <w:hideMark/>
          </w:tcPr>
          <w:p w14:paraId="5BF65DD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57A88D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E5E5FD9" w14:textId="77777777" w:rsidTr="00BB43CF">
        <w:trPr>
          <w:trHeight w:val="317"/>
        </w:trPr>
        <w:tc>
          <w:tcPr>
            <w:tcW w:w="6938" w:type="dxa"/>
            <w:tcBorders>
              <w:top w:val="nil"/>
              <w:left w:val="nil"/>
              <w:bottom w:val="nil"/>
              <w:right w:val="nil"/>
            </w:tcBorders>
            <w:shd w:val="clear" w:color="auto" w:fill="auto"/>
            <w:vAlign w:val="center"/>
            <w:hideMark/>
          </w:tcPr>
          <w:p w14:paraId="5E07C6B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g) </w:t>
            </w:r>
            <w:r w:rsidRPr="00405429">
              <w:rPr>
                <w:rFonts w:ascii="Arial" w:eastAsia="Times New Roman" w:hAnsi="Arial" w:cs="Arial"/>
                <w:color w:val="000000"/>
                <w:sz w:val="24"/>
                <w:szCs w:val="24"/>
                <w:lang w:eastAsia="es-MX"/>
              </w:rPr>
              <w:t>Por cada domicilio extra para abrir sedes adicionales pertenecientes a un mismo Centro Privado:</w:t>
            </w:r>
          </w:p>
        </w:tc>
        <w:tc>
          <w:tcPr>
            <w:tcW w:w="1426" w:type="dxa"/>
            <w:tcBorders>
              <w:top w:val="nil"/>
              <w:left w:val="nil"/>
              <w:bottom w:val="nil"/>
              <w:right w:val="nil"/>
            </w:tcBorders>
            <w:shd w:val="clear" w:color="auto" w:fill="auto"/>
            <w:noWrap/>
            <w:vAlign w:val="bottom"/>
            <w:hideMark/>
          </w:tcPr>
          <w:p w14:paraId="6B5F341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$6,983.00</w:t>
            </w:r>
          </w:p>
        </w:tc>
      </w:tr>
      <w:tr w:rsidR="00084C61" w:rsidRPr="00405429" w14:paraId="54BEE76D" w14:textId="77777777" w:rsidTr="00BB43CF">
        <w:trPr>
          <w:trHeight w:val="317"/>
        </w:trPr>
        <w:tc>
          <w:tcPr>
            <w:tcW w:w="6938" w:type="dxa"/>
            <w:tcBorders>
              <w:top w:val="nil"/>
              <w:left w:val="nil"/>
              <w:bottom w:val="nil"/>
              <w:right w:val="nil"/>
            </w:tcBorders>
            <w:shd w:val="clear" w:color="auto" w:fill="auto"/>
            <w:vAlign w:val="bottom"/>
            <w:hideMark/>
          </w:tcPr>
          <w:p w14:paraId="458FEDA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D9D407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C1C0245" w14:textId="77777777" w:rsidTr="00BB43CF">
        <w:trPr>
          <w:trHeight w:val="317"/>
        </w:trPr>
        <w:tc>
          <w:tcPr>
            <w:tcW w:w="6938" w:type="dxa"/>
            <w:tcBorders>
              <w:top w:val="nil"/>
              <w:left w:val="nil"/>
              <w:bottom w:val="nil"/>
              <w:right w:val="nil"/>
            </w:tcBorders>
            <w:shd w:val="clear" w:color="auto" w:fill="auto"/>
            <w:vAlign w:val="center"/>
            <w:hideMark/>
          </w:tcPr>
          <w:p w14:paraId="3AC1246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Por cada domicilio extra que se autorice a un prestador de Servicios de Justicia Alternativa con Certificación para prestar sus servicios en diversas sedes de un mismo Centro Privado o diferentes Centros Privado:</w:t>
            </w:r>
          </w:p>
        </w:tc>
        <w:tc>
          <w:tcPr>
            <w:tcW w:w="1426" w:type="dxa"/>
            <w:tcBorders>
              <w:top w:val="nil"/>
              <w:left w:val="nil"/>
              <w:bottom w:val="nil"/>
              <w:right w:val="nil"/>
            </w:tcBorders>
            <w:shd w:val="clear" w:color="auto" w:fill="auto"/>
            <w:noWrap/>
            <w:vAlign w:val="bottom"/>
            <w:hideMark/>
          </w:tcPr>
          <w:p w14:paraId="1E9E5B2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$532.00</w:t>
            </w:r>
          </w:p>
        </w:tc>
      </w:tr>
      <w:tr w:rsidR="00084C61" w:rsidRPr="00405429" w14:paraId="16CC7140" w14:textId="77777777" w:rsidTr="00BB43CF">
        <w:trPr>
          <w:trHeight w:val="317"/>
        </w:trPr>
        <w:tc>
          <w:tcPr>
            <w:tcW w:w="6938" w:type="dxa"/>
            <w:tcBorders>
              <w:top w:val="nil"/>
              <w:left w:val="nil"/>
              <w:bottom w:val="nil"/>
              <w:right w:val="nil"/>
            </w:tcBorders>
            <w:shd w:val="clear" w:color="auto" w:fill="auto"/>
            <w:vAlign w:val="bottom"/>
            <w:hideMark/>
          </w:tcPr>
          <w:p w14:paraId="198FEAC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12DD83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8FE47F9" w14:textId="77777777" w:rsidTr="00BB43CF">
        <w:trPr>
          <w:trHeight w:val="317"/>
        </w:trPr>
        <w:tc>
          <w:tcPr>
            <w:tcW w:w="6938" w:type="dxa"/>
            <w:tcBorders>
              <w:top w:val="nil"/>
              <w:left w:val="nil"/>
              <w:bottom w:val="nil"/>
              <w:right w:val="nil"/>
            </w:tcBorders>
            <w:shd w:val="clear" w:color="auto" w:fill="auto"/>
            <w:vAlign w:val="center"/>
            <w:hideMark/>
          </w:tcPr>
          <w:p w14:paraId="3C2171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Por el servicio de Diplomado General de Métodos Alternos de Solución de Conflictos que ofrece el Instituto de Justicia Alternativa del Estado de Jalisco, seg cobrará por persona: </w:t>
            </w:r>
          </w:p>
        </w:tc>
        <w:tc>
          <w:tcPr>
            <w:tcW w:w="1426" w:type="dxa"/>
            <w:tcBorders>
              <w:top w:val="nil"/>
              <w:left w:val="nil"/>
              <w:bottom w:val="nil"/>
              <w:right w:val="nil"/>
            </w:tcBorders>
            <w:shd w:val="clear" w:color="auto" w:fill="auto"/>
            <w:noWrap/>
            <w:vAlign w:val="bottom"/>
            <w:hideMark/>
          </w:tcPr>
          <w:p w14:paraId="6A14BF5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$2,880.00</w:t>
            </w:r>
          </w:p>
        </w:tc>
      </w:tr>
      <w:tr w:rsidR="00084C61" w:rsidRPr="00405429" w14:paraId="01AF74BD" w14:textId="77777777" w:rsidTr="00BB43CF">
        <w:trPr>
          <w:trHeight w:val="317"/>
        </w:trPr>
        <w:tc>
          <w:tcPr>
            <w:tcW w:w="6938" w:type="dxa"/>
            <w:tcBorders>
              <w:top w:val="nil"/>
              <w:left w:val="nil"/>
              <w:bottom w:val="nil"/>
              <w:right w:val="nil"/>
            </w:tcBorders>
            <w:shd w:val="clear" w:color="auto" w:fill="auto"/>
            <w:vAlign w:val="bottom"/>
            <w:hideMark/>
          </w:tcPr>
          <w:p w14:paraId="0E1BF89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21CB09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C9D733F" w14:textId="77777777" w:rsidTr="00BB43CF">
        <w:trPr>
          <w:trHeight w:val="317"/>
        </w:trPr>
        <w:tc>
          <w:tcPr>
            <w:tcW w:w="6938" w:type="dxa"/>
            <w:tcBorders>
              <w:top w:val="nil"/>
              <w:left w:val="nil"/>
              <w:bottom w:val="nil"/>
              <w:right w:val="nil"/>
            </w:tcBorders>
            <w:shd w:val="clear" w:color="auto" w:fill="auto"/>
            <w:vAlign w:val="center"/>
            <w:hideMark/>
          </w:tcPr>
          <w:p w14:paraId="431E2F0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j)</w:t>
            </w:r>
            <w:r w:rsidRPr="00405429">
              <w:rPr>
                <w:rFonts w:ascii="Arial" w:eastAsia="Times New Roman" w:hAnsi="Arial" w:cs="Arial"/>
                <w:color w:val="000000"/>
                <w:sz w:val="24"/>
                <w:szCs w:val="24"/>
                <w:lang w:eastAsia="es-MX"/>
              </w:rPr>
              <w:t xml:space="preserve"> Cambio de domicilio del prestador en forma directa:</w:t>
            </w:r>
          </w:p>
        </w:tc>
        <w:tc>
          <w:tcPr>
            <w:tcW w:w="1426" w:type="dxa"/>
            <w:tcBorders>
              <w:top w:val="nil"/>
              <w:left w:val="nil"/>
              <w:bottom w:val="nil"/>
              <w:right w:val="nil"/>
            </w:tcBorders>
            <w:shd w:val="clear" w:color="auto" w:fill="auto"/>
            <w:noWrap/>
            <w:vAlign w:val="bottom"/>
            <w:hideMark/>
          </w:tcPr>
          <w:p w14:paraId="77FE29F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$174.00</w:t>
            </w:r>
          </w:p>
        </w:tc>
      </w:tr>
      <w:tr w:rsidR="00084C61" w:rsidRPr="00405429" w14:paraId="1A1355A3" w14:textId="77777777" w:rsidTr="00CC37C0">
        <w:trPr>
          <w:trHeight w:val="317"/>
        </w:trPr>
        <w:tc>
          <w:tcPr>
            <w:tcW w:w="8364" w:type="dxa"/>
            <w:gridSpan w:val="2"/>
            <w:tcBorders>
              <w:top w:val="nil"/>
              <w:left w:val="nil"/>
              <w:bottom w:val="nil"/>
              <w:right w:val="nil"/>
            </w:tcBorders>
            <w:shd w:val="clear" w:color="auto" w:fill="auto"/>
            <w:vAlign w:val="bottom"/>
            <w:hideMark/>
          </w:tcPr>
          <w:p w14:paraId="6F5B3BD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8ED3FF3" w14:textId="77777777" w:rsidTr="00CC37C0">
        <w:trPr>
          <w:trHeight w:val="317"/>
        </w:trPr>
        <w:tc>
          <w:tcPr>
            <w:tcW w:w="8364" w:type="dxa"/>
            <w:gridSpan w:val="2"/>
            <w:tcBorders>
              <w:top w:val="nil"/>
              <w:left w:val="nil"/>
              <w:bottom w:val="nil"/>
              <w:right w:val="nil"/>
            </w:tcBorders>
            <w:shd w:val="clear" w:color="auto" w:fill="auto"/>
            <w:vAlign w:val="center"/>
            <w:hideMark/>
          </w:tcPr>
          <w:p w14:paraId="72C9206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Durante el presente ejercicio fiscal se otorgará una reducción del 50% en los derechos que se establecen en los incisos a) y b) de esta fracción.</w:t>
            </w:r>
          </w:p>
        </w:tc>
      </w:tr>
      <w:tr w:rsidR="00084C61" w:rsidRPr="00405429" w14:paraId="1687FF32" w14:textId="77777777" w:rsidTr="00CC37C0">
        <w:trPr>
          <w:trHeight w:val="317"/>
        </w:trPr>
        <w:tc>
          <w:tcPr>
            <w:tcW w:w="8364" w:type="dxa"/>
            <w:gridSpan w:val="2"/>
            <w:tcBorders>
              <w:top w:val="nil"/>
              <w:left w:val="nil"/>
              <w:bottom w:val="nil"/>
              <w:right w:val="nil"/>
            </w:tcBorders>
            <w:shd w:val="clear" w:color="auto" w:fill="auto"/>
            <w:vAlign w:val="bottom"/>
            <w:hideMark/>
          </w:tcPr>
          <w:p w14:paraId="30BB250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9C5A982" w14:textId="77777777" w:rsidTr="00CC37C0">
        <w:trPr>
          <w:trHeight w:val="317"/>
        </w:trPr>
        <w:tc>
          <w:tcPr>
            <w:tcW w:w="8364" w:type="dxa"/>
            <w:gridSpan w:val="2"/>
            <w:tcBorders>
              <w:top w:val="nil"/>
              <w:left w:val="nil"/>
              <w:bottom w:val="nil"/>
              <w:right w:val="nil"/>
            </w:tcBorders>
            <w:shd w:val="clear" w:color="auto" w:fill="auto"/>
            <w:vAlign w:val="center"/>
            <w:hideMark/>
          </w:tcPr>
          <w:p w14:paraId="7A55D47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exenta del pago de los derechos previstos en la presente fracción, a las personas que tengan calidad de servidor público, siempre y cuando se adscriban a la propia entidad pública en la que laboran.  </w:t>
            </w:r>
          </w:p>
        </w:tc>
      </w:tr>
      <w:tr w:rsidR="00084C61" w:rsidRPr="00405429" w14:paraId="348DE266" w14:textId="77777777" w:rsidTr="00CC37C0">
        <w:trPr>
          <w:trHeight w:val="317"/>
        </w:trPr>
        <w:tc>
          <w:tcPr>
            <w:tcW w:w="8364" w:type="dxa"/>
            <w:gridSpan w:val="2"/>
            <w:tcBorders>
              <w:top w:val="nil"/>
              <w:left w:val="nil"/>
              <w:bottom w:val="nil"/>
              <w:right w:val="nil"/>
            </w:tcBorders>
            <w:shd w:val="clear" w:color="auto" w:fill="auto"/>
            <w:vAlign w:val="bottom"/>
            <w:hideMark/>
          </w:tcPr>
          <w:p w14:paraId="3F04C1D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1A5BB05" w14:textId="77777777" w:rsidTr="00CC37C0">
        <w:trPr>
          <w:trHeight w:val="317"/>
        </w:trPr>
        <w:tc>
          <w:tcPr>
            <w:tcW w:w="8364" w:type="dxa"/>
            <w:gridSpan w:val="2"/>
            <w:tcBorders>
              <w:top w:val="nil"/>
              <w:left w:val="nil"/>
              <w:bottom w:val="nil"/>
              <w:right w:val="nil"/>
            </w:tcBorders>
            <w:shd w:val="clear" w:color="auto" w:fill="auto"/>
            <w:vAlign w:val="center"/>
            <w:hideMark/>
          </w:tcPr>
          <w:p w14:paraId="423335D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Los servicios prestados por la Dirección de Catastro del Estado causarán el pago de derechos que se consigna en las siguientes tarifas:</w:t>
            </w:r>
          </w:p>
        </w:tc>
      </w:tr>
      <w:tr w:rsidR="00084C61" w:rsidRPr="00405429" w14:paraId="5F79E103" w14:textId="77777777" w:rsidTr="00CC37C0">
        <w:trPr>
          <w:trHeight w:val="317"/>
        </w:trPr>
        <w:tc>
          <w:tcPr>
            <w:tcW w:w="8364" w:type="dxa"/>
            <w:gridSpan w:val="2"/>
            <w:tcBorders>
              <w:top w:val="nil"/>
              <w:left w:val="nil"/>
              <w:bottom w:val="nil"/>
              <w:right w:val="nil"/>
            </w:tcBorders>
            <w:shd w:val="clear" w:color="auto" w:fill="auto"/>
            <w:vAlign w:val="bottom"/>
            <w:hideMark/>
          </w:tcPr>
          <w:p w14:paraId="0E048BF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1A87C17" w14:textId="77777777" w:rsidTr="00BB43CF">
        <w:trPr>
          <w:trHeight w:val="317"/>
        </w:trPr>
        <w:tc>
          <w:tcPr>
            <w:tcW w:w="6938" w:type="dxa"/>
            <w:tcBorders>
              <w:top w:val="nil"/>
              <w:left w:val="nil"/>
              <w:bottom w:val="nil"/>
              <w:right w:val="nil"/>
            </w:tcBorders>
            <w:shd w:val="clear" w:color="auto" w:fill="auto"/>
            <w:vAlign w:val="center"/>
            <w:hideMark/>
          </w:tcPr>
          <w:p w14:paraId="61BA13F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el estudio y dictamen de la solicitud de registro como Perito Valuador Catastral y en su caso expedición de credencial:</w:t>
            </w:r>
          </w:p>
        </w:tc>
        <w:tc>
          <w:tcPr>
            <w:tcW w:w="1426" w:type="dxa"/>
            <w:tcBorders>
              <w:top w:val="nil"/>
              <w:left w:val="nil"/>
              <w:bottom w:val="nil"/>
              <w:right w:val="nil"/>
            </w:tcBorders>
            <w:shd w:val="clear" w:color="auto" w:fill="auto"/>
            <w:noWrap/>
            <w:vAlign w:val="bottom"/>
            <w:hideMark/>
          </w:tcPr>
          <w:p w14:paraId="3A9CEFC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$2,032.00</w:t>
            </w:r>
          </w:p>
        </w:tc>
      </w:tr>
      <w:tr w:rsidR="00084C61" w:rsidRPr="00405429" w14:paraId="4025E773" w14:textId="77777777" w:rsidTr="00CC37C0">
        <w:trPr>
          <w:trHeight w:val="317"/>
        </w:trPr>
        <w:tc>
          <w:tcPr>
            <w:tcW w:w="8364" w:type="dxa"/>
            <w:gridSpan w:val="2"/>
            <w:tcBorders>
              <w:top w:val="nil"/>
              <w:left w:val="nil"/>
              <w:bottom w:val="nil"/>
              <w:right w:val="nil"/>
            </w:tcBorders>
            <w:shd w:val="clear" w:color="auto" w:fill="auto"/>
            <w:vAlign w:val="bottom"/>
            <w:hideMark/>
          </w:tcPr>
          <w:p w14:paraId="27AD586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C91F530" w14:textId="77777777" w:rsidTr="00CC37C0">
        <w:trPr>
          <w:trHeight w:val="317"/>
        </w:trPr>
        <w:tc>
          <w:tcPr>
            <w:tcW w:w="8364" w:type="dxa"/>
            <w:gridSpan w:val="2"/>
            <w:tcBorders>
              <w:top w:val="nil"/>
              <w:left w:val="nil"/>
              <w:bottom w:val="nil"/>
              <w:right w:val="nil"/>
            </w:tcBorders>
            <w:shd w:val="clear" w:color="auto" w:fill="auto"/>
            <w:vAlign w:val="center"/>
            <w:hideMark/>
          </w:tcPr>
          <w:p w14:paraId="092CF3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Por la renovación de credencial que acredite su registro como Perito Valuador Catastral, con vigencia de:</w:t>
            </w:r>
          </w:p>
        </w:tc>
      </w:tr>
      <w:tr w:rsidR="00084C61" w:rsidRPr="00405429" w14:paraId="62CA1C03" w14:textId="77777777" w:rsidTr="00CC37C0">
        <w:trPr>
          <w:trHeight w:val="317"/>
        </w:trPr>
        <w:tc>
          <w:tcPr>
            <w:tcW w:w="8364" w:type="dxa"/>
            <w:gridSpan w:val="2"/>
            <w:tcBorders>
              <w:top w:val="nil"/>
              <w:left w:val="nil"/>
              <w:bottom w:val="nil"/>
              <w:right w:val="nil"/>
            </w:tcBorders>
            <w:shd w:val="clear" w:color="auto" w:fill="auto"/>
            <w:vAlign w:val="bottom"/>
            <w:hideMark/>
          </w:tcPr>
          <w:p w14:paraId="2677F3A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4F21D57" w14:textId="77777777" w:rsidTr="00BB43CF">
        <w:trPr>
          <w:trHeight w:val="317"/>
        </w:trPr>
        <w:tc>
          <w:tcPr>
            <w:tcW w:w="6938" w:type="dxa"/>
            <w:tcBorders>
              <w:top w:val="nil"/>
              <w:left w:val="nil"/>
              <w:bottom w:val="nil"/>
              <w:right w:val="nil"/>
            </w:tcBorders>
            <w:shd w:val="clear" w:color="auto" w:fill="auto"/>
            <w:vAlign w:val="center"/>
            <w:hideMark/>
          </w:tcPr>
          <w:p w14:paraId="7EA1859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Por un año:</w:t>
            </w:r>
          </w:p>
        </w:tc>
        <w:tc>
          <w:tcPr>
            <w:tcW w:w="1426" w:type="dxa"/>
            <w:tcBorders>
              <w:top w:val="nil"/>
              <w:left w:val="nil"/>
              <w:bottom w:val="nil"/>
              <w:right w:val="nil"/>
            </w:tcBorders>
            <w:shd w:val="clear" w:color="auto" w:fill="auto"/>
            <w:noWrap/>
            <w:vAlign w:val="bottom"/>
            <w:hideMark/>
          </w:tcPr>
          <w:p w14:paraId="158EDE4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$1,220.00</w:t>
            </w:r>
          </w:p>
        </w:tc>
      </w:tr>
      <w:tr w:rsidR="00084C61" w:rsidRPr="00405429" w14:paraId="1C3A2CCF" w14:textId="77777777" w:rsidTr="00BB43CF">
        <w:trPr>
          <w:trHeight w:val="317"/>
        </w:trPr>
        <w:tc>
          <w:tcPr>
            <w:tcW w:w="6938" w:type="dxa"/>
            <w:tcBorders>
              <w:top w:val="nil"/>
              <w:left w:val="nil"/>
              <w:bottom w:val="nil"/>
              <w:right w:val="nil"/>
            </w:tcBorders>
            <w:shd w:val="clear" w:color="auto" w:fill="auto"/>
            <w:vAlign w:val="bottom"/>
            <w:hideMark/>
          </w:tcPr>
          <w:p w14:paraId="775C5A6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D04624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013665F" w14:textId="77777777" w:rsidTr="00BB43CF">
        <w:trPr>
          <w:trHeight w:val="317"/>
        </w:trPr>
        <w:tc>
          <w:tcPr>
            <w:tcW w:w="6938" w:type="dxa"/>
            <w:tcBorders>
              <w:top w:val="nil"/>
              <w:left w:val="nil"/>
              <w:bottom w:val="nil"/>
              <w:right w:val="nil"/>
            </w:tcBorders>
            <w:shd w:val="clear" w:color="auto" w:fill="auto"/>
            <w:vAlign w:val="center"/>
            <w:hideMark/>
          </w:tcPr>
          <w:p w14:paraId="7ED5C8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tres años:</w:t>
            </w:r>
          </w:p>
        </w:tc>
        <w:tc>
          <w:tcPr>
            <w:tcW w:w="1426" w:type="dxa"/>
            <w:tcBorders>
              <w:top w:val="nil"/>
              <w:left w:val="nil"/>
              <w:bottom w:val="nil"/>
              <w:right w:val="nil"/>
            </w:tcBorders>
            <w:shd w:val="clear" w:color="auto" w:fill="auto"/>
            <w:noWrap/>
            <w:vAlign w:val="bottom"/>
            <w:hideMark/>
          </w:tcPr>
          <w:p w14:paraId="6A865FB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$2,021.00</w:t>
            </w:r>
          </w:p>
        </w:tc>
      </w:tr>
      <w:tr w:rsidR="00084C61" w:rsidRPr="00405429" w14:paraId="0B39E334" w14:textId="77777777" w:rsidTr="00BB43CF">
        <w:trPr>
          <w:trHeight w:val="317"/>
        </w:trPr>
        <w:tc>
          <w:tcPr>
            <w:tcW w:w="6938" w:type="dxa"/>
            <w:tcBorders>
              <w:top w:val="nil"/>
              <w:left w:val="nil"/>
              <w:bottom w:val="nil"/>
              <w:right w:val="nil"/>
            </w:tcBorders>
            <w:shd w:val="clear" w:color="auto" w:fill="auto"/>
            <w:vAlign w:val="bottom"/>
            <w:hideMark/>
          </w:tcPr>
          <w:p w14:paraId="434B116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1E7231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ABA94FE" w14:textId="77777777" w:rsidTr="00BB43CF">
        <w:trPr>
          <w:trHeight w:val="317"/>
        </w:trPr>
        <w:tc>
          <w:tcPr>
            <w:tcW w:w="6938" w:type="dxa"/>
            <w:tcBorders>
              <w:top w:val="nil"/>
              <w:left w:val="nil"/>
              <w:bottom w:val="nil"/>
              <w:right w:val="nil"/>
            </w:tcBorders>
            <w:shd w:val="clear" w:color="auto" w:fill="auto"/>
            <w:vAlign w:val="center"/>
            <w:hideMark/>
          </w:tcPr>
          <w:p w14:paraId="46CDFE0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Por cinco años:</w:t>
            </w:r>
          </w:p>
        </w:tc>
        <w:tc>
          <w:tcPr>
            <w:tcW w:w="1426" w:type="dxa"/>
            <w:tcBorders>
              <w:top w:val="nil"/>
              <w:left w:val="nil"/>
              <w:bottom w:val="nil"/>
              <w:right w:val="nil"/>
            </w:tcBorders>
            <w:shd w:val="clear" w:color="auto" w:fill="auto"/>
            <w:noWrap/>
            <w:vAlign w:val="bottom"/>
            <w:hideMark/>
          </w:tcPr>
          <w:p w14:paraId="679859D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$2,846.00</w:t>
            </w:r>
          </w:p>
        </w:tc>
      </w:tr>
      <w:tr w:rsidR="00084C61" w:rsidRPr="00405429" w14:paraId="1C73762D" w14:textId="77777777" w:rsidTr="00BB43CF">
        <w:trPr>
          <w:trHeight w:val="317"/>
        </w:trPr>
        <w:tc>
          <w:tcPr>
            <w:tcW w:w="6938" w:type="dxa"/>
            <w:tcBorders>
              <w:top w:val="nil"/>
              <w:left w:val="nil"/>
              <w:bottom w:val="nil"/>
              <w:right w:val="nil"/>
            </w:tcBorders>
            <w:shd w:val="clear" w:color="auto" w:fill="auto"/>
            <w:vAlign w:val="center"/>
            <w:hideMark/>
          </w:tcPr>
          <w:p w14:paraId="42F2CD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77D4093E"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7AD6AEF" w14:textId="77777777" w:rsidTr="00CC37C0">
        <w:trPr>
          <w:trHeight w:val="317"/>
        </w:trPr>
        <w:tc>
          <w:tcPr>
            <w:tcW w:w="8364" w:type="dxa"/>
            <w:gridSpan w:val="2"/>
            <w:tcBorders>
              <w:top w:val="nil"/>
              <w:left w:val="nil"/>
              <w:bottom w:val="nil"/>
              <w:right w:val="nil"/>
            </w:tcBorders>
            <w:shd w:val="clear" w:color="auto" w:fill="auto"/>
            <w:vAlign w:val="center"/>
            <w:hideMark/>
          </w:tcPr>
          <w:p w14:paraId="1489707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La búsqueda y consulta de información geográfica predial por usuario a través de internet:</w:t>
            </w:r>
          </w:p>
        </w:tc>
      </w:tr>
      <w:tr w:rsidR="00084C61" w:rsidRPr="00405429" w14:paraId="195E0BB7" w14:textId="77777777" w:rsidTr="00BB43CF">
        <w:trPr>
          <w:trHeight w:val="317"/>
        </w:trPr>
        <w:tc>
          <w:tcPr>
            <w:tcW w:w="6938" w:type="dxa"/>
            <w:tcBorders>
              <w:top w:val="nil"/>
              <w:left w:val="nil"/>
              <w:bottom w:val="nil"/>
              <w:right w:val="nil"/>
            </w:tcBorders>
            <w:shd w:val="clear" w:color="auto" w:fill="auto"/>
            <w:vAlign w:val="center"/>
            <w:hideMark/>
          </w:tcPr>
          <w:p w14:paraId="52EC58D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501A3B34"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AA9308E" w14:textId="77777777" w:rsidTr="00BB43CF">
        <w:trPr>
          <w:trHeight w:val="317"/>
        </w:trPr>
        <w:tc>
          <w:tcPr>
            <w:tcW w:w="6938" w:type="dxa"/>
            <w:tcBorders>
              <w:top w:val="nil"/>
              <w:left w:val="nil"/>
              <w:bottom w:val="nil"/>
              <w:right w:val="nil"/>
            </w:tcBorders>
            <w:shd w:val="clear" w:color="auto" w:fill="auto"/>
            <w:vAlign w:val="center"/>
            <w:hideMark/>
          </w:tcPr>
          <w:p w14:paraId="47F42C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Por un periodo de 365 días:</w:t>
            </w:r>
          </w:p>
        </w:tc>
        <w:tc>
          <w:tcPr>
            <w:tcW w:w="1426" w:type="dxa"/>
            <w:tcBorders>
              <w:top w:val="nil"/>
              <w:left w:val="nil"/>
              <w:bottom w:val="nil"/>
              <w:right w:val="nil"/>
            </w:tcBorders>
            <w:shd w:val="clear" w:color="auto" w:fill="auto"/>
            <w:noWrap/>
            <w:vAlign w:val="center"/>
            <w:hideMark/>
          </w:tcPr>
          <w:p w14:paraId="7D59D76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$16,000.00</w:t>
            </w:r>
          </w:p>
        </w:tc>
      </w:tr>
      <w:tr w:rsidR="00084C61" w:rsidRPr="00405429" w14:paraId="11507616" w14:textId="77777777" w:rsidTr="00CC37C0">
        <w:trPr>
          <w:trHeight w:val="317"/>
        </w:trPr>
        <w:tc>
          <w:tcPr>
            <w:tcW w:w="8364" w:type="dxa"/>
            <w:gridSpan w:val="2"/>
            <w:tcBorders>
              <w:top w:val="nil"/>
              <w:left w:val="nil"/>
              <w:bottom w:val="nil"/>
              <w:right w:val="nil"/>
            </w:tcBorders>
            <w:shd w:val="clear" w:color="auto" w:fill="auto"/>
            <w:vAlign w:val="bottom"/>
            <w:hideMark/>
          </w:tcPr>
          <w:p w14:paraId="47B8A2F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943F411" w14:textId="77777777" w:rsidTr="00CC37C0">
        <w:trPr>
          <w:trHeight w:val="317"/>
        </w:trPr>
        <w:tc>
          <w:tcPr>
            <w:tcW w:w="8364" w:type="dxa"/>
            <w:gridSpan w:val="2"/>
            <w:tcBorders>
              <w:top w:val="nil"/>
              <w:left w:val="nil"/>
              <w:bottom w:val="nil"/>
              <w:right w:val="nil"/>
            </w:tcBorders>
            <w:shd w:val="clear" w:color="auto" w:fill="auto"/>
            <w:vAlign w:val="center"/>
            <w:hideMark/>
          </w:tcPr>
          <w:p w14:paraId="56CEDEB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La certificación de documentos del Archivo Histórico Agrario a cargo de la Dirección General de Asuntos Agrarios, causarán el pago de derechos que se consigna en la siguiente tarifa:</w:t>
            </w:r>
          </w:p>
        </w:tc>
      </w:tr>
      <w:tr w:rsidR="00084C61" w:rsidRPr="00405429" w14:paraId="0736A265" w14:textId="77777777" w:rsidTr="00CC37C0">
        <w:trPr>
          <w:trHeight w:val="317"/>
        </w:trPr>
        <w:tc>
          <w:tcPr>
            <w:tcW w:w="8364" w:type="dxa"/>
            <w:gridSpan w:val="2"/>
            <w:tcBorders>
              <w:top w:val="nil"/>
              <w:left w:val="nil"/>
              <w:bottom w:val="nil"/>
              <w:right w:val="nil"/>
            </w:tcBorders>
            <w:shd w:val="clear" w:color="auto" w:fill="auto"/>
            <w:vAlign w:val="bottom"/>
            <w:hideMark/>
          </w:tcPr>
          <w:p w14:paraId="1EF7103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5B0EB98" w14:textId="77777777" w:rsidTr="00BB43CF">
        <w:trPr>
          <w:trHeight w:val="317"/>
        </w:trPr>
        <w:tc>
          <w:tcPr>
            <w:tcW w:w="6938" w:type="dxa"/>
            <w:tcBorders>
              <w:top w:val="nil"/>
              <w:left w:val="nil"/>
              <w:bottom w:val="nil"/>
              <w:right w:val="nil"/>
            </w:tcBorders>
            <w:shd w:val="clear" w:color="auto" w:fill="auto"/>
            <w:vAlign w:val="center"/>
            <w:hideMark/>
          </w:tcPr>
          <w:p w14:paraId="5600B2F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Por cada foja de copias certificadas:</w:t>
            </w:r>
          </w:p>
        </w:tc>
        <w:tc>
          <w:tcPr>
            <w:tcW w:w="1426" w:type="dxa"/>
            <w:tcBorders>
              <w:top w:val="nil"/>
              <w:left w:val="nil"/>
              <w:bottom w:val="nil"/>
              <w:right w:val="nil"/>
            </w:tcBorders>
            <w:shd w:val="clear" w:color="auto" w:fill="auto"/>
            <w:noWrap/>
            <w:vAlign w:val="bottom"/>
            <w:hideMark/>
          </w:tcPr>
          <w:p w14:paraId="73DD8E8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78ED2021" w14:textId="77777777" w:rsidTr="00BB43CF">
        <w:trPr>
          <w:trHeight w:val="317"/>
        </w:trPr>
        <w:tc>
          <w:tcPr>
            <w:tcW w:w="6938" w:type="dxa"/>
            <w:tcBorders>
              <w:top w:val="nil"/>
              <w:left w:val="nil"/>
              <w:bottom w:val="nil"/>
              <w:right w:val="nil"/>
            </w:tcBorders>
            <w:shd w:val="clear" w:color="auto" w:fill="auto"/>
            <w:vAlign w:val="bottom"/>
            <w:hideMark/>
          </w:tcPr>
          <w:p w14:paraId="3F4ADC1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5EA4F3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34A93CD" w14:textId="77777777" w:rsidTr="00BB43CF">
        <w:trPr>
          <w:trHeight w:val="317"/>
        </w:trPr>
        <w:tc>
          <w:tcPr>
            <w:tcW w:w="6938" w:type="dxa"/>
            <w:tcBorders>
              <w:top w:val="nil"/>
              <w:left w:val="nil"/>
              <w:bottom w:val="nil"/>
              <w:right w:val="nil"/>
            </w:tcBorders>
            <w:shd w:val="clear" w:color="auto" w:fill="auto"/>
            <w:vAlign w:val="center"/>
            <w:hideMark/>
          </w:tcPr>
          <w:p w14:paraId="3BF692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fotocopias de planos, por cada uno:</w:t>
            </w:r>
          </w:p>
        </w:tc>
        <w:tc>
          <w:tcPr>
            <w:tcW w:w="1426" w:type="dxa"/>
            <w:tcBorders>
              <w:top w:val="nil"/>
              <w:left w:val="nil"/>
              <w:bottom w:val="nil"/>
              <w:right w:val="nil"/>
            </w:tcBorders>
            <w:shd w:val="clear" w:color="auto" w:fill="auto"/>
            <w:noWrap/>
            <w:vAlign w:val="bottom"/>
            <w:hideMark/>
          </w:tcPr>
          <w:p w14:paraId="7D6192D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$184.00</w:t>
            </w:r>
          </w:p>
        </w:tc>
      </w:tr>
      <w:tr w:rsidR="00084C61" w:rsidRPr="00405429" w14:paraId="08D76AD6" w14:textId="77777777" w:rsidTr="00BB43CF">
        <w:trPr>
          <w:trHeight w:val="317"/>
        </w:trPr>
        <w:tc>
          <w:tcPr>
            <w:tcW w:w="6938" w:type="dxa"/>
            <w:tcBorders>
              <w:top w:val="nil"/>
              <w:left w:val="nil"/>
              <w:bottom w:val="nil"/>
              <w:right w:val="nil"/>
            </w:tcBorders>
            <w:shd w:val="clear" w:color="auto" w:fill="auto"/>
            <w:vAlign w:val="bottom"/>
            <w:hideMark/>
          </w:tcPr>
          <w:p w14:paraId="7F14EFB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613D544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2B4B074" w14:textId="77777777" w:rsidTr="00BB43CF">
        <w:trPr>
          <w:trHeight w:val="317"/>
        </w:trPr>
        <w:tc>
          <w:tcPr>
            <w:tcW w:w="6938" w:type="dxa"/>
            <w:tcBorders>
              <w:top w:val="nil"/>
              <w:left w:val="nil"/>
              <w:bottom w:val="nil"/>
              <w:right w:val="nil"/>
            </w:tcBorders>
            <w:shd w:val="clear" w:color="auto" w:fill="auto"/>
            <w:noWrap/>
            <w:vAlign w:val="center"/>
            <w:hideMark/>
          </w:tcPr>
          <w:p w14:paraId="4B2A3FF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Copias simples, por cada hoja: </w:t>
            </w:r>
          </w:p>
        </w:tc>
        <w:tc>
          <w:tcPr>
            <w:tcW w:w="1426" w:type="dxa"/>
            <w:tcBorders>
              <w:top w:val="nil"/>
              <w:left w:val="nil"/>
              <w:bottom w:val="nil"/>
              <w:right w:val="nil"/>
            </w:tcBorders>
            <w:shd w:val="clear" w:color="auto" w:fill="auto"/>
            <w:noWrap/>
            <w:vAlign w:val="bottom"/>
            <w:hideMark/>
          </w:tcPr>
          <w:p w14:paraId="2EE42D9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$7.00</w:t>
            </w:r>
          </w:p>
        </w:tc>
      </w:tr>
      <w:tr w:rsidR="00084C61" w:rsidRPr="00405429" w14:paraId="311DC0EE" w14:textId="77777777" w:rsidTr="00BB43CF">
        <w:trPr>
          <w:trHeight w:val="317"/>
        </w:trPr>
        <w:tc>
          <w:tcPr>
            <w:tcW w:w="6938" w:type="dxa"/>
            <w:tcBorders>
              <w:top w:val="nil"/>
              <w:left w:val="nil"/>
              <w:bottom w:val="nil"/>
              <w:right w:val="nil"/>
            </w:tcBorders>
            <w:shd w:val="clear" w:color="auto" w:fill="auto"/>
            <w:noWrap/>
            <w:vAlign w:val="bottom"/>
            <w:hideMark/>
          </w:tcPr>
          <w:p w14:paraId="68E1FC0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08E60A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1E2C3E4" w14:textId="77777777" w:rsidTr="00CC37C0">
        <w:trPr>
          <w:trHeight w:val="317"/>
        </w:trPr>
        <w:tc>
          <w:tcPr>
            <w:tcW w:w="8364" w:type="dxa"/>
            <w:gridSpan w:val="2"/>
            <w:tcBorders>
              <w:top w:val="nil"/>
              <w:left w:val="nil"/>
              <w:bottom w:val="nil"/>
              <w:right w:val="nil"/>
            </w:tcBorders>
            <w:shd w:val="clear" w:color="auto" w:fill="auto"/>
            <w:vAlign w:val="center"/>
            <w:hideMark/>
          </w:tcPr>
          <w:p w14:paraId="5D7F260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No se pagarán los derechos por la expedición de copias certificadas, cuando se soliciten por autoridades jurisdiccionales, siempre y cuando no sean a petición de parte.   </w:t>
            </w:r>
          </w:p>
        </w:tc>
      </w:tr>
      <w:tr w:rsidR="00084C61" w:rsidRPr="00405429" w14:paraId="4A0E2743" w14:textId="77777777" w:rsidTr="00CC37C0">
        <w:trPr>
          <w:trHeight w:val="317"/>
        </w:trPr>
        <w:tc>
          <w:tcPr>
            <w:tcW w:w="8364" w:type="dxa"/>
            <w:gridSpan w:val="2"/>
            <w:tcBorders>
              <w:top w:val="nil"/>
              <w:left w:val="nil"/>
              <w:bottom w:val="nil"/>
              <w:right w:val="nil"/>
            </w:tcBorders>
            <w:shd w:val="clear" w:color="auto" w:fill="auto"/>
            <w:vAlign w:val="bottom"/>
            <w:hideMark/>
          </w:tcPr>
          <w:p w14:paraId="2381EA8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8918FFB" w14:textId="77777777" w:rsidTr="00CC37C0">
        <w:trPr>
          <w:trHeight w:val="317"/>
        </w:trPr>
        <w:tc>
          <w:tcPr>
            <w:tcW w:w="8364" w:type="dxa"/>
            <w:gridSpan w:val="2"/>
            <w:tcBorders>
              <w:top w:val="nil"/>
              <w:left w:val="nil"/>
              <w:bottom w:val="nil"/>
              <w:right w:val="nil"/>
            </w:tcBorders>
            <w:shd w:val="clear" w:color="auto" w:fill="auto"/>
            <w:vAlign w:val="center"/>
            <w:hideMark/>
          </w:tcPr>
          <w:p w14:paraId="1C050B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X.</w:t>
            </w:r>
            <w:r w:rsidRPr="00405429">
              <w:rPr>
                <w:rFonts w:ascii="Arial" w:eastAsia="Times New Roman" w:hAnsi="Arial" w:cs="Arial"/>
                <w:color w:val="000000"/>
                <w:sz w:val="24"/>
                <w:szCs w:val="24"/>
                <w:lang w:eastAsia="es-MX"/>
              </w:rPr>
              <w:t xml:space="preserve"> La certificación de documentos por la Dirección de Servicios de Seguridad Privada del Consejo Estatal de Seguridad Publica, causarán el pago de derechos que se consigna en la siguiente tarifa:</w:t>
            </w:r>
          </w:p>
        </w:tc>
      </w:tr>
      <w:tr w:rsidR="00084C61" w:rsidRPr="00405429" w14:paraId="58D87D28" w14:textId="77777777" w:rsidTr="00CC37C0">
        <w:trPr>
          <w:trHeight w:val="317"/>
        </w:trPr>
        <w:tc>
          <w:tcPr>
            <w:tcW w:w="8364" w:type="dxa"/>
            <w:gridSpan w:val="2"/>
            <w:tcBorders>
              <w:top w:val="nil"/>
              <w:left w:val="nil"/>
              <w:bottom w:val="nil"/>
              <w:right w:val="nil"/>
            </w:tcBorders>
            <w:shd w:val="clear" w:color="auto" w:fill="auto"/>
            <w:vAlign w:val="bottom"/>
            <w:hideMark/>
          </w:tcPr>
          <w:p w14:paraId="534D55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A6A9BDD" w14:textId="77777777" w:rsidTr="00BB43CF">
        <w:trPr>
          <w:trHeight w:val="317"/>
        </w:trPr>
        <w:tc>
          <w:tcPr>
            <w:tcW w:w="6938" w:type="dxa"/>
            <w:tcBorders>
              <w:top w:val="nil"/>
              <w:left w:val="nil"/>
              <w:bottom w:val="nil"/>
              <w:right w:val="nil"/>
            </w:tcBorders>
            <w:shd w:val="clear" w:color="auto" w:fill="auto"/>
            <w:vAlign w:val="center"/>
            <w:hideMark/>
          </w:tcPr>
          <w:p w14:paraId="04464D7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Por expedientes de empresas de seguridad privada, carpetas de visita y carpetas de denuncia por cada hoja:  </w:t>
            </w:r>
          </w:p>
        </w:tc>
        <w:tc>
          <w:tcPr>
            <w:tcW w:w="1426" w:type="dxa"/>
            <w:tcBorders>
              <w:top w:val="nil"/>
              <w:left w:val="nil"/>
              <w:bottom w:val="nil"/>
              <w:right w:val="nil"/>
            </w:tcBorders>
            <w:shd w:val="clear" w:color="auto" w:fill="auto"/>
            <w:noWrap/>
            <w:vAlign w:val="bottom"/>
            <w:hideMark/>
          </w:tcPr>
          <w:p w14:paraId="1815765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004A51E5" w14:textId="77777777" w:rsidTr="00BB43CF">
        <w:trPr>
          <w:trHeight w:val="317"/>
        </w:trPr>
        <w:tc>
          <w:tcPr>
            <w:tcW w:w="6938" w:type="dxa"/>
            <w:tcBorders>
              <w:top w:val="nil"/>
              <w:left w:val="nil"/>
              <w:bottom w:val="nil"/>
              <w:right w:val="nil"/>
            </w:tcBorders>
            <w:shd w:val="clear" w:color="auto" w:fill="auto"/>
            <w:vAlign w:val="bottom"/>
            <w:hideMark/>
          </w:tcPr>
          <w:p w14:paraId="36EA2B1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08458AA"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2D59D01" w14:textId="77777777" w:rsidTr="00BB43CF">
        <w:trPr>
          <w:trHeight w:val="317"/>
        </w:trPr>
        <w:tc>
          <w:tcPr>
            <w:tcW w:w="6938" w:type="dxa"/>
            <w:tcBorders>
              <w:top w:val="nil"/>
              <w:left w:val="nil"/>
              <w:bottom w:val="nil"/>
              <w:right w:val="nil"/>
            </w:tcBorders>
            <w:shd w:val="clear" w:color="auto" w:fill="auto"/>
            <w:vAlign w:val="center"/>
            <w:hideMark/>
          </w:tcPr>
          <w:p w14:paraId="3E3473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reexpedición de constancia de refrendo, por robo o extravío, por cada una:</w:t>
            </w:r>
          </w:p>
        </w:tc>
        <w:tc>
          <w:tcPr>
            <w:tcW w:w="1426" w:type="dxa"/>
            <w:tcBorders>
              <w:top w:val="nil"/>
              <w:left w:val="nil"/>
              <w:bottom w:val="nil"/>
              <w:right w:val="nil"/>
            </w:tcBorders>
            <w:shd w:val="clear" w:color="auto" w:fill="auto"/>
            <w:noWrap/>
            <w:vAlign w:val="bottom"/>
            <w:hideMark/>
          </w:tcPr>
          <w:p w14:paraId="7D3B9BD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$311.00</w:t>
            </w:r>
          </w:p>
        </w:tc>
      </w:tr>
      <w:tr w:rsidR="00084C61" w:rsidRPr="00405429" w14:paraId="6303ACDF" w14:textId="77777777" w:rsidTr="00CC37C0">
        <w:trPr>
          <w:trHeight w:val="317"/>
        </w:trPr>
        <w:tc>
          <w:tcPr>
            <w:tcW w:w="8364" w:type="dxa"/>
            <w:gridSpan w:val="2"/>
            <w:tcBorders>
              <w:top w:val="nil"/>
              <w:left w:val="nil"/>
              <w:bottom w:val="nil"/>
              <w:right w:val="nil"/>
            </w:tcBorders>
            <w:shd w:val="clear" w:color="auto" w:fill="auto"/>
            <w:vAlign w:val="bottom"/>
            <w:hideMark/>
          </w:tcPr>
          <w:p w14:paraId="07F527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2E9463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F0BCDF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 </w:t>
            </w:r>
            <w:r w:rsidRPr="00405429">
              <w:rPr>
                <w:rFonts w:ascii="Arial" w:eastAsia="Times New Roman" w:hAnsi="Arial" w:cs="Arial"/>
                <w:color w:val="000000"/>
                <w:sz w:val="24"/>
                <w:szCs w:val="24"/>
                <w:lang w:eastAsia="es-MX"/>
              </w:rPr>
              <w:t>Otros servicios:</w:t>
            </w:r>
          </w:p>
        </w:tc>
      </w:tr>
      <w:tr w:rsidR="00084C61" w:rsidRPr="00405429" w14:paraId="0CEB235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A384C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D1B5890" w14:textId="77777777" w:rsidTr="00BB43CF">
        <w:trPr>
          <w:trHeight w:val="317"/>
        </w:trPr>
        <w:tc>
          <w:tcPr>
            <w:tcW w:w="6938" w:type="dxa"/>
            <w:tcBorders>
              <w:top w:val="nil"/>
              <w:left w:val="nil"/>
              <w:bottom w:val="nil"/>
              <w:right w:val="nil"/>
            </w:tcBorders>
            <w:shd w:val="clear" w:color="auto" w:fill="auto"/>
            <w:vAlign w:val="center"/>
            <w:hideMark/>
          </w:tcPr>
          <w:p w14:paraId="33B7B04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Constancias de Obligaciones Cumplidas:</w:t>
            </w:r>
          </w:p>
        </w:tc>
        <w:tc>
          <w:tcPr>
            <w:tcW w:w="1426" w:type="dxa"/>
            <w:tcBorders>
              <w:top w:val="nil"/>
              <w:left w:val="nil"/>
              <w:bottom w:val="nil"/>
              <w:right w:val="nil"/>
            </w:tcBorders>
            <w:shd w:val="clear" w:color="auto" w:fill="auto"/>
            <w:noWrap/>
            <w:vAlign w:val="bottom"/>
            <w:hideMark/>
          </w:tcPr>
          <w:p w14:paraId="28F1537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4B7BB651" w14:textId="77777777" w:rsidTr="00BB43CF">
        <w:trPr>
          <w:trHeight w:val="317"/>
        </w:trPr>
        <w:tc>
          <w:tcPr>
            <w:tcW w:w="6938" w:type="dxa"/>
            <w:tcBorders>
              <w:top w:val="nil"/>
              <w:left w:val="nil"/>
              <w:bottom w:val="nil"/>
              <w:right w:val="nil"/>
            </w:tcBorders>
            <w:shd w:val="clear" w:color="auto" w:fill="auto"/>
            <w:vAlign w:val="bottom"/>
            <w:hideMark/>
          </w:tcPr>
          <w:p w14:paraId="2D217AD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8721425"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E54B72D" w14:textId="77777777" w:rsidTr="00BB43CF">
        <w:trPr>
          <w:trHeight w:val="317"/>
        </w:trPr>
        <w:tc>
          <w:tcPr>
            <w:tcW w:w="6938" w:type="dxa"/>
            <w:tcBorders>
              <w:top w:val="nil"/>
              <w:left w:val="nil"/>
              <w:bottom w:val="nil"/>
              <w:right w:val="nil"/>
            </w:tcBorders>
            <w:shd w:val="clear" w:color="auto" w:fill="auto"/>
            <w:vAlign w:val="center"/>
            <w:hideMark/>
          </w:tcPr>
          <w:p w14:paraId="640E2A6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Legalización de firmas por el Ejecutivo, por cada una:</w:t>
            </w:r>
          </w:p>
        </w:tc>
        <w:tc>
          <w:tcPr>
            <w:tcW w:w="1426" w:type="dxa"/>
            <w:tcBorders>
              <w:top w:val="nil"/>
              <w:left w:val="nil"/>
              <w:bottom w:val="nil"/>
              <w:right w:val="nil"/>
            </w:tcBorders>
            <w:shd w:val="clear" w:color="auto" w:fill="auto"/>
            <w:noWrap/>
            <w:vAlign w:val="bottom"/>
            <w:hideMark/>
          </w:tcPr>
          <w:p w14:paraId="0E7D774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$130.00</w:t>
            </w:r>
          </w:p>
        </w:tc>
      </w:tr>
      <w:tr w:rsidR="00084C61" w:rsidRPr="00405429" w14:paraId="475FADCD" w14:textId="77777777" w:rsidTr="00BB43CF">
        <w:trPr>
          <w:trHeight w:val="317"/>
        </w:trPr>
        <w:tc>
          <w:tcPr>
            <w:tcW w:w="6938" w:type="dxa"/>
            <w:tcBorders>
              <w:top w:val="nil"/>
              <w:left w:val="nil"/>
              <w:bottom w:val="nil"/>
              <w:right w:val="nil"/>
            </w:tcBorders>
            <w:shd w:val="clear" w:color="auto" w:fill="auto"/>
            <w:vAlign w:val="bottom"/>
            <w:hideMark/>
          </w:tcPr>
          <w:p w14:paraId="13042CE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223ADDE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F1E4C17" w14:textId="77777777" w:rsidTr="00BB43CF">
        <w:trPr>
          <w:trHeight w:val="317"/>
        </w:trPr>
        <w:tc>
          <w:tcPr>
            <w:tcW w:w="6938" w:type="dxa"/>
            <w:tcBorders>
              <w:top w:val="nil"/>
              <w:left w:val="nil"/>
              <w:bottom w:val="nil"/>
              <w:right w:val="nil"/>
            </w:tcBorders>
            <w:shd w:val="clear" w:color="auto" w:fill="auto"/>
            <w:vAlign w:val="center"/>
            <w:hideMark/>
          </w:tcPr>
          <w:p w14:paraId="3C9B64D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Legalización con apostille, por cada una:</w:t>
            </w:r>
          </w:p>
        </w:tc>
        <w:tc>
          <w:tcPr>
            <w:tcW w:w="1426" w:type="dxa"/>
            <w:tcBorders>
              <w:top w:val="nil"/>
              <w:left w:val="nil"/>
              <w:bottom w:val="nil"/>
              <w:right w:val="nil"/>
            </w:tcBorders>
            <w:shd w:val="clear" w:color="auto" w:fill="auto"/>
            <w:noWrap/>
            <w:vAlign w:val="bottom"/>
            <w:hideMark/>
          </w:tcPr>
          <w:p w14:paraId="307978D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$269.00</w:t>
            </w:r>
          </w:p>
        </w:tc>
      </w:tr>
      <w:tr w:rsidR="00084C61" w:rsidRPr="00405429" w14:paraId="0A12941E" w14:textId="77777777" w:rsidTr="00BB43CF">
        <w:trPr>
          <w:trHeight w:val="317"/>
        </w:trPr>
        <w:tc>
          <w:tcPr>
            <w:tcW w:w="6938" w:type="dxa"/>
            <w:tcBorders>
              <w:top w:val="nil"/>
              <w:left w:val="nil"/>
              <w:bottom w:val="nil"/>
              <w:right w:val="nil"/>
            </w:tcBorders>
            <w:shd w:val="clear" w:color="auto" w:fill="auto"/>
            <w:vAlign w:val="bottom"/>
            <w:hideMark/>
          </w:tcPr>
          <w:p w14:paraId="0859E2B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B5BC14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DEF8F1F" w14:textId="77777777" w:rsidTr="00BB43CF">
        <w:trPr>
          <w:trHeight w:val="317"/>
        </w:trPr>
        <w:tc>
          <w:tcPr>
            <w:tcW w:w="6938" w:type="dxa"/>
            <w:tcBorders>
              <w:top w:val="nil"/>
              <w:left w:val="nil"/>
              <w:bottom w:val="nil"/>
              <w:right w:val="nil"/>
            </w:tcBorders>
            <w:shd w:val="clear" w:color="auto" w:fill="auto"/>
            <w:vAlign w:val="center"/>
            <w:hideMark/>
          </w:tcPr>
          <w:p w14:paraId="05C8F5C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Legalización de documentos vía timbre u holograma, por estampa:</w:t>
            </w:r>
          </w:p>
        </w:tc>
        <w:tc>
          <w:tcPr>
            <w:tcW w:w="1426" w:type="dxa"/>
            <w:tcBorders>
              <w:top w:val="nil"/>
              <w:left w:val="nil"/>
              <w:bottom w:val="nil"/>
              <w:right w:val="nil"/>
            </w:tcBorders>
            <w:shd w:val="clear" w:color="auto" w:fill="auto"/>
            <w:noWrap/>
            <w:vAlign w:val="bottom"/>
            <w:hideMark/>
          </w:tcPr>
          <w:p w14:paraId="0989939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$112.00</w:t>
            </w:r>
          </w:p>
        </w:tc>
      </w:tr>
      <w:tr w:rsidR="00084C61" w:rsidRPr="00405429" w14:paraId="5F6474A0" w14:textId="77777777" w:rsidTr="00BB43CF">
        <w:trPr>
          <w:trHeight w:val="317"/>
        </w:trPr>
        <w:tc>
          <w:tcPr>
            <w:tcW w:w="6938" w:type="dxa"/>
            <w:tcBorders>
              <w:top w:val="nil"/>
              <w:left w:val="nil"/>
              <w:bottom w:val="nil"/>
              <w:right w:val="nil"/>
            </w:tcBorders>
            <w:shd w:val="clear" w:color="auto" w:fill="auto"/>
            <w:vAlign w:val="bottom"/>
            <w:hideMark/>
          </w:tcPr>
          <w:p w14:paraId="6A5289D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7B7F581E"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2545C34" w14:textId="77777777" w:rsidTr="00BB43CF">
        <w:trPr>
          <w:trHeight w:val="317"/>
        </w:trPr>
        <w:tc>
          <w:tcPr>
            <w:tcW w:w="6938" w:type="dxa"/>
            <w:tcBorders>
              <w:top w:val="nil"/>
              <w:left w:val="nil"/>
              <w:bottom w:val="nil"/>
              <w:right w:val="nil"/>
            </w:tcBorders>
            <w:shd w:val="clear" w:color="auto" w:fill="auto"/>
            <w:vAlign w:val="center"/>
            <w:hideMark/>
          </w:tcPr>
          <w:p w14:paraId="2BDB16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Copias simples, por cada hoja:</w:t>
            </w:r>
          </w:p>
        </w:tc>
        <w:tc>
          <w:tcPr>
            <w:tcW w:w="1426" w:type="dxa"/>
            <w:tcBorders>
              <w:top w:val="nil"/>
              <w:left w:val="nil"/>
              <w:bottom w:val="nil"/>
              <w:right w:val="nil"/>
            </w:tcBorders>
            <w:shd w:val="clear" w:color="auto" w:fill="auto"/>
            <w:noWrap/>
            <w:vAlign w:val="bottom"/>
            <w:hideMark/>
          </w:tcPr>
          <w:p w14:paraId="0EFC5BA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$6.00</w:t>
            </w:r>
          </w:p>
        </w:tc>
      </w:tr>
      <w:tr w:rsidR="00084C61" w:rsidRPr="00405429" w14:paraId="6909A180" w14:textId="77777777" w:rsidTr="00BB43CF">
        <w:trPr>
          <w:trHeight w:val="317"/>
        </w:trPr>
        <w:tc>
          <w:tcPr>
            <w:tcW w:w="6938" w:type="dxa"/>
            <w:tcBorders>
              <w:top w:val="nil"/>
              <w:left w:val="nil"/>
              <w:bottom w:val="nil"/>
              <w:right w:val="nil"/>
            </w:tcBorders>
            <w:shd w:val="clear" w:color="auto" w:fill="auto"/>
            <w:vAlign w:val="bottom"/>
            <w:hideMark/>
          </w:tcPr>
          <w:p w14:paraId="7961DE2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3A945EE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A6A8A87" w14:textId="77777777" w:rsidTr="00BB43CF">
        <w:trPr>
          <w:trHeight w:val="317"/>
        </w:trPr>
        <w:tc>
          <w:tcPr>
            <w:tcW w:w="6938" w:type="dxa"/>
            <w:tcBorders>
              <w:top w:val="nil"/>
              <w:left w:val="nil"/>
              <w:bottom w:val="nil"/>
              <w:right w:val="nil"/>
            </w:tcBorders>
            <w:shd w:val="clear" w:color="auto" w:fill="auto"/>
            <w:vAlign w:val="center"/>
            <w:hideMark/>
          </w:tcPr>
          <w:p w14:paraId="3185A6A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Expedición de sello del Sistema Nacional de Educación:</w:t>
            </w:r>
          </w:p>
        </w:tc>
        <w:tc>
          <w:tcPr>
            <w:tcW w:w="1426" w:type="dxa"/>
            <w:tcBorders>
              <w:top w:val="nil"/>
              <w:left w:val="nil"/>
              <w:bottom w:val="nil"/>
              <w:right w:val="nil"/>
            </w:tcBorders>
            <w:shd w:val="clear" w:color="auto" w:fill="auto"/>
            <w:noWrap/>
            <w:vAlign w:val="bottom"/>
            <w:hideMark/>
          </w:tcPr>
          <w:p w14:paraId="6F5852B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$117.00</w:t>
            </w:r>
          </w:p>
        </w:tc>
      </w:tr>
      <w:tr w:rsidR="00084C61" w:rsidRPr="00405429" w14:paraId="32556BB2" w14:textId="77777777" w:rsidTr="00BB43CF">
        <w:trPr>
          <w:trHeight w:val="317"/>
        </w:trPr>
        <w:tc>
          <w:tcPr>
            <w:tcW w:w="6938" w:type="dxa"/>
            <w:tcBorders>
              <w:top w:val="nil"/>
              <w:left w:val="nil"/>
              <w:bottom w:val="nil"/>
              <w:right w:val="nil"/>
            </w:tcBorders>
            <w:shd w:val="clear" w:color="auto" w:fill="auto"/>
            <w:vAlign w:val="bottom"/>
            <w:hideMark/>
          </w:tcPr>
          <w:p w14:paraId="545138A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4AF84AA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A0C01FD" w14:textId="77777777" w:rsidTr="00BB43CF">
        <w:trPr>
          <w:trHeight w:val="317"/>
        </w:trPr>
        <w:tc>
          <w:tcPr>
            <w:tcW w:w="6938" w:type="dxa"/>
            <w:tcBorders>
              <w:top w:val="nil"/>
              <w:left w:val="nil"/>
              <w:bottom w:val="nil"/>
              <w:right w:val="nil"/>
            </w:tcBorders>
            <w:shd w:val="clear" w:color="auto" w:fill="auto"/>
            <w:vAlign w:val="center"/>
            <w:hideMark/>
          </w:tcPr>
          <w:p w14:paraId="121162E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Por ratificación de firmas realizadas ante las autoridades fiscales:</w:t>
            </w:r>
          </w:p>
        </w:tc>
        <w:tc>
          <w:tcPr>
            <w:tcW w:w="1426" w:type="dxa"/>
            <w:tcBorders>
              <w:top w:val="nil"/>
              <w:left w:val="nil"/>
              <w:bottom w:val="nil"/>
              <w:right w:val="nil"/>
            </w:tcBorders>
            <w:shd w:val="clear" w:color="auto" w:fill="auto"/>
            <w:noWrap/>
            <w:vAlign w:val="bottom"/>
            <w:hideMark/>
          </w:tcPr>
          <w:p w14:paraId="400B3C1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w:t>
            </w:r>
          </w:p>
        </w:tc>
      </w:tr>
      <w:tr w:rsidR="00084C61" w:rsidRPr="00405429" w14:paraId="36B483B5" w14:textId="77777777" w:rsidTr="00BB43CF">
        <w:trPr>
          <w:trHeight w:val="317"/>
        </w:trPr>
        <w:tc>
          <w:tcPr>
            <w:tcW w:w="6938" w:type="dxa"/>
            <w:tcBorders>
              <w:top w:val="nil"/>
              <w:left w:val="nil"/>
              <w:bottom w:val="nil"/>
              <w:right w:val="nil"/>
            </w:tcBorders>
            <w:shd w:val="clear" w:color="auto" w:fill="auto"/>
            <w:vAlign w:val="bottom"/>
            <w:hideMark/>
          </w:tcPr>
          <w:p w14:paraId="09B5080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0101A21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E7DD3D8" w14:textId="77777777" w:rsidTr="00BB43CF">
        <w:trPr>
          <w:trHeight w:val="317"/>
        </w:trPr>
        <w:tc>
          <w:tcPr>
            <w:tcW w:w="6938" w:type="dxa"/>
            <w:tcBorders>
              <w:top w:val="nil"/>
              <w:left w:val="nil"/>
              <w:bottom w:val="nil"/>
              <w:right w:val="nil"/>
            </w:tcBorders>
            <w:shd w:val="clear" w:color="auto" w:fill="auto"/>
            <w:vAlign w:val="center"/>
            <w:hideMark/>
          </w:tcPr>
          <w:p w14:paraId="462D7C7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h)</w:t>
            </w:r>
            <w:r w:rsidRPr="00405429">
              <w:rPr>
                <w:rFonts w:ascii="Arial" w:eastAsia="Times New Roman" w:hAnsi="Arial" w:cs="Arial"/>
                <w:color w:val="000000"/>
                <w:sz w:val="24"/>
                <w:szCs w:val="24"/>
                <w:lang w:eastAsia="es-MX"/>
              </w:rPr>
              <w:t xml:space="preserve"> Expedición de billetes de depósito:</w:t>
            </w:r>
          </w:p>
        </w:tc>
        <w:tc>
          <w:tcPr>
            <w:tcW w:w="1426" w:type="dxa"/>
            <w:tcBorders>
              <w:top w:val="nil"/>
              <w:left w:val="nil"/>
              <w:bottom w:val="nil"/>
              <w:right w:val="nil"/>
            </w:tcBorders>
            <w:shd w:val="clear" w:color="auto" w:fill="auto"/>
            <w:noWrap/>
            <w:vAlign w:val="bottom"/>
            <w:hideMark/>
          </w:tcPr>
          <w:p w14:paraId="5A0BB72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w:t>
            </w:r>
          </w:p>
        </w:tc>
      </w:tr>
      <w:tr w:rsidR="00084C61" w:rsidRPr="00405429" w14:paraId="614E238E" w14:textId="77777777" w:rsidTr="00CC37C0">
        <w:trPr>
          <w:trHeight w:val="317"/>
        </w:trPr>
        <w:tc>
          <w:tcPr>
            <w:tcW w:w="8364" w:type="dxa"/>
            <w:gridSpan w:val="2"/>
            <w:tcBorders>
              <w:top w:val="nil"/>
              <w:left w:val="nil"/>
              <w:bottom w:val="nil"/>
              <w:right w:val="nil"/>
            </w:tcBorders>
            <w:shd w:val="clear" w:color="auto" w:fill="auto"/>
            <w:vAlign w:val="bottom"/>
            <w:hideMark/>
          </w:tcPr>
          <w:p w14:paraId="0C34D14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3B09BA3A" w14:textId="77777777" w:rsidTr="00CC37C0">
        <w:trPr>
          <w:trHeight w:val="317"/>
        </w:trPr>
        <w:tc>
          <w:tcPr>
            <w:tcW w:w="8364" w:type="dxa"/>
            <w:gridSpan w:val="2"/>
            <w:tcBorders>
              <w:top w:val="nil"/>
              <w:left w:val="nil"/>
              <w:bottom w:val="nil"/>
              <w:right w:val="nil"/>
            </w:tcBorders>
            <w:shd w:val="clear" w:color="auto" w:fill="auto"/>
            <w:vAlign w:val="center"/>
            <w:hideMark/>
          </w:tcPr>
          <w:p w14:paraId="0DB6DB5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Estarán exentos del pago de derecho previsto en el presente inciso, la expedición, cuando sea solicitada por autoridades judiciales o administrativas en el ejercicio de sus atribuciones.</w:t>
            </w:r>
          </w:p>
        </w:tc>
      </w:tr>
      <w:tr w:rsidR="00084C61" w:rsidRPr="00405429" w14:paraId="724BD5A2" w14:textId="77777777" w:rsidTr="00CC37C0">
        <w:trPr>
          <w:trHeight w:val="317"/>
        </w:trPr>
        <w:tc>
          <w:tcPr>
            <w:tcW w:w="8364" w:type="dxa"/>
            <w:gridSpan w:val="2"/>
            <w:tcBorders>
              <w:top w:val="nil"/>
              <w:left w:val="nil"/>
              <w:bottom w:val="nil"/>
              <w:right w:val="nil"/>
            </w:tcBorders>
            <w:shd w:val="clear" w:color="auto" w:fill="auto"/>
            <w:vAlign w:val="bottom"/>
            <w:hideMark/>
          </w:tcPr>
          <w:p w14:paraId="7F3A153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D9A4AAE" w14:textId="77777777" w:rsidTr="00BB43CF">
        <w:trPr>
          <w:trHeight w:val="317"/>
        </w:trPr>
        <w:tc>
          <w:tcPr>
            <w:tcW w:w="6938" w:type="dxa"/>
            <w:tcBorders>
              <w:top w:val="nil"/>
              <w:left w:val="nil"/>
              <w:bottom w:val="nil"/>
              <w:right w:val="nil"/>
            </w:tcBorders>
            <w:shd w:val="clear" w:color="auto" w:fill="auto"/>
            <w:vAlign w:val="center"/>
            <w:hideMark/>
          </w:tcPr>
          <w:p w14:paraId="624FAA2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Constancia simple de adeudo vehicular:</w:t>
            </w:r>
          </w:p>
        </w:tc>
        <w:tc>
          <w:tcPr>
            <w:tcW w:w="1426" w:type="dxa"/>
            <w:tcBorders>
              <w:top w:val="nil"/>
              <w:left w:val="nil"/>
              <w:bottom w:val="nil"/>
              <w:right w:val="nil"/>
            </w:tcBorders>
            <w:shd w:val="clear" w:color="auto" w:fill="auto"/>
            <w:noWrap/>
            <w:vAlign w:val="bottom"/>
            <w:hideMark/>
          </w:tcPr>
          <w:p w14:paraId="253F6F3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w:t>
            </w:r>
          </w:p>
        </w:tc>
      </w:tr>
      <w:tr w:rsidR="00084C61" w:rsidRPr="00405429" w14:paraId="19D8FAB8" w14:textId="77777777" w:rsidTr="00BB43CF">
        <w:trPr>
          <w:trHeight w:val="317"/>
        </w:trPr>
        <w:tc>
          <w:tcPr>
            <w:tcW w:w="6938" w:type="dxa"/>
            <w:tcBorders>
              <w:top w:val="nil"/>
              <w:left w:val="nil"/>
              <w:bottom w:val="nil"/>
              <w:right w:val="nil"/>
            </w:tcBorders>
            <w:shd w:val="clear" w:color="auto" w:fill="auto"/>
            <w:vAlign w:val="center"/>
            <w:hideMark/>
          </w:tcPr>
          <w:p w14:paraId="732FA37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59E02A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C06147F" w14:textId="77777777" w:rsidTr="00BB43CF">
        <w:trPr>
          <w:trHeight w:val="317"/>
        </w:trPr>
        <w:tc>
          <w:tcPr>
            <w:tcW w:w="6938" w:type="dxa"/>
            <w:tcBorders>
              <w:top w:val="nil"/>
              <w:left w:val="nil"/>
              <w:bottom w:val="nil"/>
              <w:right w:val="nil"/>
            </w:tcBorders>
            <w:shd w:val="clear" w:color="auto" w:fill="auto"/>
            <w:vAlign w:val="center"/>
            <w:hideMark/>
          </w:tcPr>
          <w:p w14:paraId="341718D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j) </w:t>
            </w:r>
            <w:r w:rsidRPr="00405429">
              <w:rPr>
                <w:rFonts w:ascii="Arial" w:eastAsia="Times New Roman" w:hAnsi="Arial" w:cs="Arial"/>
                <w:color w:val="000000"/>
                <w:sz w:val="24"/>
                <w:szCs w:val="24"/>
                <w:lang w:eastAsia="es-MX"/>
              </w:rPr>
              <w:t>Copias certificadas del archivo vehicular del Estado, por cada hoja:</w:t>
            </w:r>
          </w:p>
        </w:tc>
        <w:tc>
          <w:tcPr>
            <w:tcW w:w="1426" w:type="dxa"/>
            <w:tcBorders>
              <w:top w:val="nil"/>
              <w:left w:val="nil"/>
              <w:bottom w:val="nil"/>
              <w:right w:val="nil"/>
            </w:tcBorders>
            <w:shd w:val="clear" w:color="auto" w:fill="auto"/>
            <w:noWrap/>
            <w:vAlign w:val="bottom"/>
            <w:hideMark/>
          </w:tcPr>
          <w:p w14:paraId="7520F28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w:t>
            </w:r>
          </w:p>
        </w:tc>
      </w:tr>
      <w:tr w:rsidR="00084C61" w:rsidRPr="00405429" w14:paraId="039E0B3B" w14:textId="77777777" w:rsidTr="00CC37C0">
        <w:trPr>
          <w:trHeight w:val="317"/>
        </w:trPr>
        <w:tc>
          <w:tcPr>
            <w:tcW w:w="8364" w:type="dxa"/>
            <w:gridSpan w:val="2"/>
            <w:tcBorders>
              <w:top w:val="nil"/>
              <w:left w:val="nil"/>
              <w:bottom w:val="nil"/>
              <w:right w:val="nil"/>
            </w:tcBorders>
            <w:shd w:val="clear" w:color="auto" w:fill="auto"/>
            <w:vAlign w:val="bottom"/>
            <w:hideMark/>
          </w:tcPr>
          <w:p w14:paraId="604CF69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E024955" w14:textId="77777777" w:rsidTr="00CC37C0">
        <w:trPr>
          <w:trHeight w:val="317"/>
        </w:trPr>
        <w:tc>
          <w:tcPr>
            <w:tcW w:w="8364" w:type="dxa"/>
            <w:gridSpan w:val="2"/>
            <w:tcBorders>
              <w:top w:val="nil"/>
              <w:left w:val="nil"/>
              <w:bottom w:val="nil"/>
              <w:right w:val="nil"/>
            </w:tcBorders>
            <w:shd w:val="clear" w:color="auto" w:fill="auto"/>
            <w:vAlign w:val="center"/>
            <w:hideMark/>
          </w:tcPr>
          <w:p w14:paraId="6121854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Cualquier otro servicio de autoridad se pagará conforme a las leyes especiales que lo reglamenten.</w:t>
            </w:r>
          </w:p>
        </w:tc>
      </w:tr>
      <w:tr w:rsidR="00084C61" w:rsidRPr="00405429" w14:paraId="3A228895" w14:textId="77777777" w:rsidTr="00CC37C0">
        <w:trPr>
          <w:trHeight w:val="317"/>
        </w:trPr>
        <w:tc>
          <w:tcPr>
            <w:tcW w:w="8364" w:type="dxa"/>
            <w:gridSpan w:val="2"/>
            <w:tcBorders>
              <w:top w:val="nil"/>
              <w:left w:val="nil"/>
              <w:bottom w:val="nil"/>
              <w:right w:val="nil"/>
            </w:tcBorders>
            <w:shd w:val="clear" w:color="auto" w:fill="auto"/>
            <w:vAlign w:val="bottom"/>
            <w:hideMark/>
          </w:tcPr>
          <w:p w14:paraId="18C4349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7498983" w14:textId="77777777" w:rsidTr="00CC37C0">
        <w:trPr>
          <w:trHeight w:val="317"/>
        </w:trPr>
        <w:tc>
          <w:tcPr>
            <w:tcW w:w="8364" w:type="dxa"/>
            <w:gridSpan w:val="2"/>
            <w:tcBorders>
              <w:top w:val="nil"/>
              <w:left w:val="nil"/>
              <w:bottom w:val="nil"/>
              <w:right w:val="nil"/>
            </w:tcBorders>
            <w:shd w:val="clear" w:color="auto" w:fill="auto"/>
            <w:vAlign w:val="center"/>
            <w:hideMark/>
          </w:tcPr>
          <w:p w14:paraId="59DE7C0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Los documentos solicitados se entregarán en un plazo hasta de 4 (cuatro) días, contados a partir del día siguiente a la fecha de recepción de la solicitud, acompañada del recibo de pago correspondiente, excepto en la solicitud de la constancia de obligaciones cumplidas, la cual se entregará en un plazo de hasta 15 (quince) días hábiles posteriores a la recepción de la solicitud y en  los servicios que presta el Registro Civil en que los documentos solicitados se entregarán en 60 (sesenta) minutos.</w:t>
            </w:r>
          </w:p>
        </w:tc>
      </w:tr>
      <w:tr w:rsidR="00084C61" w:rsidRPr="00405429" w14:paraId="42F38349" w14:textId="77777777" w:rsidTr="00CC37C0">
        <w:trPr>
          <w:trHeight w:val="317"/>
        </w:trPr>
        <w:tc>
          <w:tcPr>
            <w:tcW w:w="8364" w:type="dxa"/>
            <w:gridSpan w:val="2"/>
            <w:tcBorders>
              <w:top w:val="nil"/>
              <w:left w:val="nil"/>
              <w:bottom w:val="nil"/>
              <w:right w:val="nil"/>
            </w:tcBorders>
            <w:shd w:val="clear" w:color="auto" w:fill="auto"/>
            <w:vAlign w:val="bottom"/>
            <w:hideMark/>
          </w:tcPr>
          <w:p w14:paraId="6B2D466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2EE3DB7" w14:textId="77777777" w:rsidTr="00CC37C0">
        <w:trPr>
          <w:trHeight w:val="317"/>
        </w:trPr>
        <w:tc>
          <w:tcPr>
            <w:tcW w:w="8364" w:type="dxa"/>
            <w:gridSpan w:val="2"/>
            <w:tcBorders>
              <w:top w:val="nil"/>
              <w:left w:val="nil"/>
              <w:bottom w:val="nil"/>
              <w:right w:val="nil"/>
            </w:tcBorders>
            <w:shd w:val="clear" w:color="auto" w:fill="auto"/>
            <w:vAlign w:val="center"/>
            <w:hideMark/>
          </w:tcPr>
          <w:p w14:paraId="130070A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 petición del interesado dichos documentos se entregarán en un plazo no mayor de 24 (veinticuatro) horas, cobrándose el doble de la cuota correspondiente con excepción de la solicitud de la constancia de obligaciones cumplidas y de los servicios que presta el Registro Civil, a los cuales no se aplicará este párrafo.</w:t>
            </w:r>
          </w:p>
        </w:tc>
      </w:tr>
      <w:tr w:rsidR="00084C61" w:rsidRPr="00405429" w14:paraId="30E2EBC3" w14:textId="77777777" w:rsidTr="00CC37C0">
        <w:trPr>
          <w:trHeight w:val="317"/>
        </w:trPr>
        <w:tc>
          <w:tcPr>
            <w:tcW w:w="8364" w:type="dxa"/>
            <w:gridSpan w:val="2"/>
            <w:tcBorders>
              <w:top w:val="nil"/>
              <w:left w:val="nil"/>
              <w:bottom w:val="nil"/>
              <w:right w:val="nil"/>
            </w:tcBorders>
            <w:shd w:val="clear" w:color="auto" w:fill="auto"/>
            <w:vAlign w:val="bottom"/>
            <w:hideMark/>
          </w:tcPr>
          <w:p w14:paraId="58C24BC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63AF816" w14:textId="77777777" w:rsidTr="00CC37C0">
        <w:trPr>
          <w:trHeight w:val="317"/>
        </w:trPr>
        <w:tc>
          <w:tcPr>
            <w:tcW w:w="8364" w:type="dxa"/>
            <w:gridSpan w:val="2"/>
            <w:tcBorders>
              <w:top w:val="nil"/>
              <w:left w:val="nil"/>
              <w:bottom w:val="nil"/>
              <w:right w:val="nil"/>
            </w:tcBorders>
            <w:shd w:val="clear" w:color="auto" w:fill="auto"/>
            <w:vAlign w:val="center"/>
            <w:hideMark/>
          </w:tcPr>
          <w:p w14:paraId="0C7B6E1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A petición del interesado los documentos de apostilla y legalización se entregarán en un plazo no mayor de 6 (seis) horas, cobrándose el triple de la cuota correspondiente.   </w:t>
            </w:r>
          </w:p>
        </w:tc>
      </w:tr>
      <w:tr w:rsidR="00084C61" w:rsidRPr="00405429" w14:paraId="41815A57" w14:textId="77777777" w:rsidTr="00CC37C0">
        <w:trPr>
          <w:trHeight w:val="317"/>
        </w:trPr>
        <w:tc>
          <w:tcPr>
            <w:tcW w:w="8364" w:type="dxa"/>
            <w:gridSpan w:val="2"/>
            <w:tcBorders>
              <w:top w:val="nil"/>
              <w:left w:val="nil"/>
              <w:bottom w:val="nil"/>
              <w:right w:val="nil"/>
            </w:tcBorders>
            <w:shd w:val="clear" w:color="auto" w:fill="auto"/>
            <w:vAlign w:val="bottom"/>
            <w:hideMark/>
          </w:tcPr>
          <w:p w14:paraId="4F4C69B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607DD978" w14:textId="77777777" w:rsidTr="00CC37C0">
        <w:trPr>
          <w:trHeight w:val="317"/>
        </w:trPr>
        <w:tc>
          <w:tcPr>
            <w:tcW w:w="8364" w:type="dxa"/>
            <w:gridSpan w:val="2"/>
            <w:tcBorders>
              <w:top w:val="nil"/>
              <w:left w:val="nil"/>
              <w:bottom w:val="nil"/>
              <w:right w:val="nil"/>
            </w:tcBorders>
            <w:shd w:val="clear" w:color="auto" w:fill="auto"/>
            <w:vAlign w:val="center"/>
            <w:hideMark/>
          </w:tcPr>
          <w:p w14:paraId="1A739DE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27.</w:t>
            </w:r>
            <w:r w:rsidRPr="00405429">
              <w:rPr>
                <w:rFonts w:ascii="Arial" w:eastAsia="Times New Roman" w:hAnsi="Arial" w:cs="Arial"/>
                <w:color w:val="000000"/>
                <w:sz w:val="24"/>
                <w:szCs w:val="24"/>
                <w:lang w:eastAsia="es-MX"/>
              </w:rPr>
              <w:t>En los casos en que las autoridades fiscales del Estado, requieran que se efectúe la inscripción de embargos, expedición de certificados de libertad de gravamen o cualquier otro servicio necesario para la correcta instauración del procedimiento administrativo de ejecución o de cualquier acto de fiscalización, los servicios se prestarán al momento de la solicitud, y los derechos correspondientes serán pagados cuando concluyan los procedimientos iniciados por la autoridad fiscal y la propia autoridad ordene al contribuyente deudor el pago de los gastos que se hubieren originado o, en su caso, cuando la autoridad tenga el pago en cantidad líquida, por cualquiera de las formas permitidas por las leyes.</w:t>
            </w:r>
          </w:p>
        </w:tc>
      </w:tr>
      <w:tr w:rsidR="00084C61" w:rsidRPr="00405429" w14:paraId="20D59DBE" w14:textId="77777777" w:rsidTr="00CC37C0">
        <w:trPr>
          <w:trHeight w:val="317"/>
        </w:trPr>
        <w:tc>
          <w:tcPr>
            <w:tcW w:w="8364" w:type="dxa"/>
            <w:gridSpan w:val="2"/>
            <w:tcBorders>
              <w:top w:val="nil"/>
              <w:left w:val="nil"/>
              <w:bottom w:val="nil"/>
              <w:right w:val="nil"/>
            </w:tcBorders>
            <w:shd w:val="clear" w:color="auto" w:fill="auto"/>
            <w:vAlign w:val="bottom"/>
            <w:hideMark/>
          </w:tcPr>
          <w:p w14:paraId="570CCB0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6BC8FF9" w14:textId="77777777" w:rsidTr="00CC37C0">
        <w:trPr>
          <w:trHeight w:val="317"/>
        </w:trPr>
        <w:tc>
          <w:tcPr>
            <w:tcW w:w="8364" w:type="dxa"/>
            <w:gridSpan w:val="2"/>
            <w:tcBorders>
              <w:top w:val="nil"/>
              <w:left w:val="nil"/>
              <w:bottom w:val="nil"/>
              <w:right w:val="nil"/>
            </w:tcBorders>
            <w:shd w:val="clear" w:color="auto" w:fill="auto"/>
            <w:vAlign w:val="center"/>
            <w:hideMark/>
          </w:tcPr>
          <w:p w14:paraId="3E113F7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28.</w:t>
            </w:r>
            <w:r w:rsidRPr="00405429">
              <w:rPr>
                <w:rFonts w:ascii="Arial" w:eastAsia="Times New Roman" w:hAnsi="Arial" w:cs="Arial"/>
                <w:color w:val="000000"/>
                <w:sz w:val="24"/>
                <w:szCs w:val="24"/>
                <w:lang w:eastAsia="es-MX"/>
              </w:rPr>
              <w:t xml:space="preserve"> Se encuentran exentos del pago de derechos:</w:t>
            </w:r>
          </w:p>
        </w:tc>
      </w:tr>
      <w:tr w:rsidR="00084C61" w:rsidRPr="00405429" w14:paraId="4D74F211" w14:textId="77777777" w:rsidTr="00CC37C0">
        <w:trPr>
          <w:trHeight w:val="317"/>
        </w:trPr>
        <w:tc>
          <w:tcPr>
            <w:tcW w:w="8364" w:type="dxa"/>
            <w:gridSpan w:val="2"/>
            <w:tcBorders>
              <w:top w:val="nil"/>
              <w:left w:val="nil"/>
              <w:bottom w:val="nil"/>
              <w:right w:val="nil"/>
            </w:tcBorders>
            <w:shd w:val="clear" w:color="auto" w:fill="auto"/>
            <w:vAlign w:val="bottom"/>
            <w:hideMark/>
          </w:tcPr>
          <w:p w14:paraId="7AEC11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0B81EEE" w14:textId="77777777" w:rsidTr="00CC37C0">
        <w:trPr>
          <w:trHeight w:val="317"/>
        </w:trPr>
        <w:tc>
          <w:tcPr>
            <w:tcW w:w="8364" w:type="dxa"/>
            <w:gridSpan w:val="2"/>
            <w:tcBorders>
              <w:top w:val="nil"/>
              <w:left w:val="nil"/>
              <w:bottom w:val="nil"/>
              <w:right w:val="nil"/>
            </w:tcBorders>
            <w:shd w:val="clear" w:color="auto" w:fill="auto"/>
            <w:vAlign w:val="center"/>
            <w:hideMark/>
          </w:tcPr>
          <w:p w14:paraId="1A77605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Las certificaciones o copias certificadas, cuando se expidan:</w:t>
            </w:r>
          </w:p>
        </w:tc>
      </w:tr>
      <w:tr w:rsidR="00084C61" w:rsidRPr="00405429" w14:paraId="034D37F6" w14:textId="77777777" w:rsidTr="00CC37C0">
        <w:trPr>
          <w:trHeight w:val="317"/>
        </w:trPr>
        <w:tc>
          <w:tcPr>
            <w:tcW w:w="8364" w:type="dxa"/>
            <w:gridSpan w:val="2"/>
            <w:tcBorders>
              <w:top w:val="nil"/>
              <w:left w:val="nil"/>
              <w:bottom w:val="nil"/>
              <w:right w:val="nil"/>
            </w:tcBorders>
            <w:shd w:val="clear" w:color="auto" w:fill="auto"/>
            <w:vAlign w:val="bottom"/>
            <w:hideMark/>
          </w:tcPr>
          <w:p w14:paraId="6287802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8A75C34" w14:textId="77777777" w:rsidTr="00CC37C0">
        <w:trPr>
          <w:trHeight w:val="317"/>
        </w:trPr>
        <w:tc>
          <w:tcPr>
            <w:tcW w:w="8364" w:type="dxa"/>
            <w:gridSpan w:val="2"/>
            <w:tcBorders>
              <w:top w:val="nil"/>
              <w:left w:val="nil"/>
              <w:bottom w:val="nil"/>
              <w:right w:val="nil"/>
            </w:tcBorders>
            <w:shd w:val="clear" w:color="auto" w:fill="auto"/>
            <w:vAlign w:val="center"/>
            <w:hideMark/>
          </w:tcPr>
          <w:p w14:paraId="4468844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las autoridades, siempre y cuando no sea a petición de parte;</w:t>
            </w:r>
          </w:p>
        </w:tc>
      </w:tr>
      <w:tr w:rsidR="00084C61" w:rsidRPr="00405429" w14:paraId="72D78AB5" w14:textId="77777777" w:rsidTr="00CC37C0">
        <w:trPr>
          <w:trHeight w:val="317"/>
        </w:trPr>
        <w:tc>
          <w:tcPr>
            <w:tcW w:w="8364" w:type="dxa"/>
            <w:gridSpan w:val="2"/>
            <w:tcBorders>
              <w:top w:val="nil"/>
              <w:left w:val="nil"/>
              <w:bottom w:val="nil"/>
              <w:right w:val="nil"/>
            </w:tcBorders>
            <w:shd w:val="clear" w:color="auto" w:fill="auto"/>
            <w:vAlign w:val="bottom"/>
            <w:hideMark/>
          </w:tcPr>
          <w:p w14:paraId="4789218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01A3EB7" w14:textId="77777777" w:rsidTr="00CC37C0">
        <w:trPr>
          <w:trHeight w:val="317"/>
        </w:trPr>
        <w:tc>
          <w:tcPr>
            <w:tcW w:w="8364" w:type="dxa"/>
            <w:gridSpan w:val="2"/>
            <w:tcBorders>
              <w:top w:val="nil"/>
              <w:left w:val="nil"/>
              <w:bottom w:val="nil"/>
              <w:right w:val="nil"/>
            </w:tcBorders>
            <w:shd w:val="clear" w:color="auto" w:fill="auto"/>
            <w:vAlign w:val="center"/>
            <w:hideMark/>
          </w:tcPr>
          <w:p w14:paraId="51F1461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Por los tribunales del trabajo, cuando se trate del proceso del derecho del trabajo, los penales o el ministerio público, cuando éste actúe en el orden penal, así como las que estén destinadas a exhibirse ante estas autoridades o las que se expidan para el juicio de amparo;</w:t>
            </w:r>
          </w:p>
        </w:tc>
      </w:tr>
      <w:tr w:rsidR="00084C61" w:rsidRPr="00405429" w14:paraId="564BFC51" w14:textId="77777777" w:rsidTr="00CC37C0">
        <w:trPr>
          <w:trHeight w:val="317"/>
        </w:trPr>
        <w:tc>
          <w:tcPr>
            <w:tcW w:w="8364" w:type="dxa"/>
            <w:gridSpan w:val="2"/>
            <w:tcBorders>
              <w:top w:val="nil"/>
              <w:left w:val="nil"/>
              <w:bottom w:val="nil"/>
              <w:right w:val="nil"/>
            </w:tcBorders>
            <w:shd w:val="clear" w:color="auto" w:fill="auto"/>
            <w:vAlign w:val="bottom"/>
            <w:hideMark/>
          </w:tcPr>
          <w:p w14:paraId="79E4B6F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AE8DF4A" w14:textId="77777777" w:rsidTr="00CC37C0">
        <w:trPr>
          <w:trHeight w:val="317"/>
        </w:trPr>
        <w:tc>
          <w:tcPr>
            <w:tcW w:w="8364" w:type="dxa"/>
            <w:gridSpan w:val="2"/>
            <w:tcBorders>
              <w:top w:val="nil"/>
              <w:left w:val="nil"/>
              <w:bottom w:val="nil"/>
              <w:right w:val="nil"/>
            </w:tcBorders>
            <w:shd w:val="clear" w:color="auto" w:fill="auto"/>
            <w:vAlign w:val="center"/>
            <w:hideMark/>
          </w:tcPr>
          <w:p w14:paraId="3C1BA07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Para probar hechos relacionados con las demandas de indemnización civil proveniente de delito;</w:t>
            </w:r>
          </w:p>
        </w:tc>
      </w:tr>
      <w:tr w:rsidR="00084C61" w:rsidRPr="00405429" w14:paraId="576928C9" w14:textId="77777777" w:rsidTr="00CC37C0">
        <w:trPr>
          <w:trHeight w:val="317"/>
        </w:trPr>
        <w:tc>
          <w:tcPr>
            <w:tcW w:w="8364" w:type="dxa"/>
            <w:gridSpan w:val="2"/>
            <w:tcBorders>
              <w:top w:val="nil"/>
              <w:left w:val="nil"/>
              <w:bottom w:val="nil"/>
              <w:right w:val="nil"/>
            </w:tcBorders>
            <w:shd w:val="clear" w:color="auto" w:fill="auto"/>
            <w:vAlign w:val="bottom"/>
            <w:hideMark/>
          </w:tcPr>
          <w:p w14:paraId="22CAC15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7B4FDF4" w14:textId="77777777" w:rsidTr="00CC37C0">
        <w:trPr>
          <w:trHeight w:val="317"/>
        </w:trPr>
        <w:tc>
          <w:tcPr>
            <w:tcW w:w="8364" w:type="dxa"/>
            <w:gridSpan w:val="2"/>
            <w:tcBorders>
              <w:top w:val="nil"/>
              <w:left w:val="nil"/>
              <w:bottom w:val="nil"/>
              <w:right w:val="nil"/>
            </w:tcBorders>
            <w:shd w:val="clear" w:color="auto" w:fill="auto"/>
            <w:vAlign w:val="center"/>
            <w:hideMark/>
          </w:tcPr>
          <w:p w14:paraId="784E879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Por las autoridades en el ramo de educación, a petición de instituciones iguales y penitenciarias; </w:t>
            </w:r>
          </w:p>
        </w:tc>
      </w:tr>
      <w:tr w:rsidR="00084C61" w:rsidRPr="00405429" w14:paraId="3289D239" w14:textId="77777777" w:rsidTr="00CC37C0">
        <w:trPr>
          <w:trHeight w:val="317"/>
        </w:trPr>
        <w:tc>
          <w:tcPr>
            <w:tcW w:w="8364" w:type="dxa"/>
            <w:gridSpan w:val="2"/>
            <w:tcBorders>
              <w:top w:val="nil"/>
              <w:left w:val="nil"/>
              <w:bottom w:val="nil"/>
              <w:right w:val="nil"/>
            </w:tcBorders>
            <w:shd w:val="clear" w:color="auto" w:fill="auto"/>
            <w:vAlign w:val="bottom"/>
            <w:hideMark/>
          </w:tcPr>
          <w:p w14:paraId="757F5FC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86FA005" w14:textId="77777777" w:rsidTr="00CC37C0">
        <w:trPr>
          <w:trHeight w:val="317"/>
        </w:trPr>
        <w:tc>
          <w:tcPr>
            <w:tcW w:w="8364" w:type="dxa"/>
            <w:gridSpan w:val="2"/>
            <w:tcBorders>
              <w:top w:val="nil"/>
              <w:left w:val="nil"/>
              <w:bottom w:val="nil"/>
              <w:right w:val="nil"/>
            </w:tcBorders>
            <w:shd w:val="clear" w:color="auto" w:fill="auto"/>
            <w:vAlign w:val="center"/>
            <w:hideMark/>
          </w:tcPr>
          <w:p w14:paraId="6C529D7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Para los juicios de alimentos cuando sean solicitados por el acreedor alimentista, así como aquellos en los que intervienen menores, adultos mayores o personas con discapacidad;</w:t>
            </w:r>
          </w:p>
        </w:tc>
      </w:tr>
      <w:tr w:rsidR="00084C61" w:rsidRPr="00405429" w14:paraId="099A55D9" w14:textId="77777777" w:rsidTr="00CC37C0">
        <w:trPr>
          <w:trHeight w:val="317"/>
        </w:trPr>
        <w:tc>
          <w:tcPr>
            <w:tcW w:w="8364" w:type="dxa"/>
            <w:gridSpan w:val="2"/>
            <w:tcBorders>
              <w:top w:val="nil"/>
              <w:left w:val="nil"/>
              <w:bottom w:val="nil"/>
              <w:right w:val="nil"/>
            </w:tcBorders>
            <w:shd w:val="clear" w:color="auto" w:fill="auto"/>
            <w:vAlign w:val="bottom"/>
            <w:hideMark/>
          </w:tcPr>
          <w:p w14:paraId="2D5AA5E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8C3665B" w14:textId="77777777" w:rsidTr="00CC37C0">
        <w:trPr>
          <w:trHeight w:val="317"/>
        </w:trPr>
        <w:tc>
          <w:tcPr>
            <w:tcW w:w="8364" w:type="dxa"/>
            <w:gridSpan w:val="2"/>
            <w:tcBorders>
              <w:top w:val="nil"/>
              <w:left w:val="nil"/>
              <w:bottom w:val="nil"/>
              <w:right w:val="nil"/>
            </w:tcBorders>
            <w:shd w:val="clear" w:color="auto" w:fill="auto"/>
            <w:vAlign w:val="center"/>
            <w:hideMark/>
          </w:tcPr>
          <w:p w14:paraId="00DC26A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w:t>
            </w:r>
            <w:r w:rsidRPr="00405429">
              <w:rPr>
                <w:rFonts w:ascii="Arial" w:eastAsia="Times New Roman" w:hAnsi="Arial" w:cs="Arial"/>
                <w:color w:val="000000"/>
                <w:sz w:val="24"/>
                <w:szCs w:val="24"/>
                <w:lang w:eastAsia="es-MX"/>
              </w:rPr>
              <w:t xml:space="preserve"> Para ser utilizadas en juicios o trámites de cualquier índole, que sean patrocinados por la Procuraduría Social del Estado a personas de escasos recursos; y </w:t>
            </w:r>
          </w:p>
        </w:tc>
      </w:tr>
      <w:tr w:rsidR="00084C61" w:rsidRPr="00405429" w14:paraId="296C41BD" w14:textId="77777777" w:rsidTr="00CC37C0">
        <w:trPr>
          <w:trHeight w:val="317"/>
        </w:trPr>
        <w:tc>
          <w:tcPr>
            <w:tcW w:w="8364" w:type="dxa"/>
            <w:gridSpan w:val="2"/>
            <w:tcBorders>
              <w:top w:val="nil"/>
              <w:left w:val="nil"/>
              <w:bottom w:val="nil"/>
              <w:right w:val="nil"/>
            </w:tcBorders>
            <w:shd w:val="clear" w:color="auto" w:fill="auto"/>
            <w:vAlign w:val="bottom"/>
            <w:hideMark/>
          </w:tcPr>
          <w:p w14:paraId="1B3A5F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4BA6AB5" w14:textId="77777777" w:rsidTr="00CC37C0">
        <w:trPr>
          <w:trHeight w:val="317"/>
        </w:trPr>
        <w:tc>
          <w:tcPr>
            <w:tcW w:w="8364" w:type="dxa"/>
            <w:gridSpan w:val="2"/>
            <w:tcBorders>
              <w:top w:val="nil"/>
              <w:left w:val="nil"/>
              <w:bottom w:val="nil"/>
              <w:right w:val="nil"/>
            </w:tcBorders>
            <w:shd w:val="clear" w:color="auto" w:fill="auto"/>
            <w:vAlign w:val="center"/>
            <w:hideMark/>
          </w:tcPr>
          <w:p w14:paraId="3922BD0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Por la Dirección General del Registro Civil, tratándose de las copias de las actas del registro de nacimiento que se soliciten para trámites escolares de nivel preescolar, básico y medio superior.</w:t>
            </w:r>
          </w:p>
        </w:tc>
      </w:tr>
      <w:tr w:rsidR="00084C61" w:rsidRPr="00405429" w14:paraId="50A39167" w14:textId="77777777" w:rsidTr="00CC37C0">
        <w:trPr>
          <w:trHeight w:val="317"/>
        </w:trPr>
        <w:tc>
          <w:tcPr>
            <w:tcW w:w="8364" w:type="dxa"/>
            <w:gridSpan w:val="2"/>
            <w:tcBorders>
              <w:top w:val="nil"/>
              <w:left w:val="nil"/>
              <w:bottom w:val="nil"/>
              <w:right w:val="nil"/>
            </w:tcBorders>
            <w:shd w:val="clear" w:color="auto" w:fill="auto"/>
            <w:vAlign w:val="bottom"/>
            <w:hideMark/>
          </w:tcPr>
          <w:p w14:paraId="7E9C638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B64B459" w14:textId="77777777" w:rsidTr="00CC37C0">
        <w:trPr>
          <w:trHeight w:val="317"/>
        </w:trPr>
        <w:tc>
          <w:tcPr>
            <w:tcW w:w="8364" w:type="dxa"/>
            <w:gridSpan w:val="2"/>
            <w:tcBorders>
              <w:top w:val="nil"/>
              <w:left w:val="nil"/>
              <w:bottom w:val="nil"/>
              <w:right w:val="nil"/>
            </w:tcBorders>
            <w:shd w:val="clear" w:color="auto" w:fill="auto"/>
            <w:vAlign w:val="center"/>
            <w:hideMark/>
          </w:tcPr>
          <w:p w14:paraId="2E0E08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w:t>
            </w:r>
            <w:r w:rsidRPr="00405429">
              <w:rPr>
                <w:rFonts w:ascii="Arial" w:eastAsia="Times New Roman" w:hAnsi="Arial" w:cs="Arial"/>
                <w:color w:val="000000"/>
                <w:sz w:val="24"/>
                <w:szCs w:val="24"/>
                <w:lang w:eastAsia="es-MX"/>
              </w:rPr>
              <w:t xml:space="preserve"> Las certificaciones que asienten en los expedientes los Secretarios de los Tribunales, sobre hechos o actos ocurridos en la tramitación de los juicios;</w:t>
            </w:r>
          </w:p>
        </w:tc>
      </w:tr>
      <w:tr w:rsidR="00084C61" w:rsidRPr="00405429" w14:paraId="53606C08" w14:textId="77777777" w:rsidTr="00CC37C0">
        <w:trPr>
          <w:trHeight w:val="317"/>
        </w:trPr>
        <w:tc>
          <w:tcPr>
            <w:tcW w:w="8364" w:type="dxa"/>
            <w:gridSpan w:val="2"/>
            <w:tcBorders>
              <w:top w:val="nil"/>
              <w:left w:val="nil"/>
              <w:bottom w:val="nil"/>
              <w:right w:val="nil"/>
            </w:tcBorders>
            <w:shd w:val="clear" w:color="auto" w:fill="auto"/>
            <w:vAlign w:val="bottom"/>
            <w:hideMark/>
          </w:tcPr>
          <w:p w14:paraId="1167BA3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2EF115B" w14:textId="77777777" w:rsidTr="00CC37C0">
        <w:trPr>
          <w:trHeight w:val="317"/>
        </w:trPr>
        <w:tc>
          <w:tcPr>
            <w:tcW w:w="8364" w:type="dxa"/>
            <w:gridSpan w:val="2"/>
            <w:tcBorders>
              <w:top w:val="nil"/>
              <w:left w:val="nil"/>
              <w:bottom w:val="nil"/>
              <w:right w:val="nil"/>
            </w:tcBorders>
            <w:shd w:val="clear" w:color="auto" w:fill="auto"/>
            <w:vAlign w:val="center"/>
            <w:hideMark/>
          </w:tcPr>
          <w:p w14:paraId="351D5FC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Los servicios a que se refiere el Capítulo I, Sección Primera, del presente Título, cuando:</w:t>
            </w:r>
          </w:p>
        </w:tc>
      </w:tr>
      <w:tr w:rsidR="00084C61" w:rsidRPr="00405429" w14:paraId="1E860D95" w14:textId="77777777" w:rsidTr="00CC37C0">
        <w:trPr>
          <w:trHeight w:val="317"/>
        </w:trPr>
        <w:tc>
          <w:tcPr>
            <w:tcW w:w="8364" w:type="dxa"/>
            <w:gridSpan w:val="2"/>
            <w:tcBorders>
              <w:top w:val="nil"/>
              <w:left w:val="nil"/>
              <w:bottom w:val="nil"/>
              <w:right w:val="nil"/>
            </w:tcBorders>
            <w:shd w:val="clear" w:color="auto" w:fill="auto"/>
            <w:vAlign w:val="bottom"/>
            <w:hideMark/>
          </w:tcPr>
          <w:p w14:paraId="6879AA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E58CE1B" w14:textId="77777777" w:rsidTr="00CC37C0">
        <w:trPr>
          <w:trHeight w:val="317"/>
        </w:trPr>
        <w:tc>
          <w:tcPr>
            <w:tcW w:w="8364" w:type="dxa"/>
            <w:gridSpan w:val="2"/>
            <w:tcBorders>
              <w:top w:val="nil"/>
              <w:left w:val="nil"/>
              <w:bottom w:val="nil"/>
              <w:right w:val="nil"/>
            </w:tcBorders>
            <w:shd w:val="clear" w:color="auto" w:fill="auto"/>
            <w:vAlign w:val="center"/>
            <w:hideMark/>
          </w:tcPr>
          <w:p w14:paraId="17C3D1E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 xml:space="preserve">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del Poder Ejecutivo Federal, Estatal y del Gobierno Municipal, así como los que tengan su origen en el juicio de alimentos, siempre y cuando sean solicitados por el acreedor alimentista; exceptuándose los trámites que sean para el procedimiento administrativo de ejecución. </w:t>
            </w:r>
          </w:p>
        </w:tc>
      </w:tr>
      <w:tr w:rsidR="00084C61" w:rsidRPr="00405429" w14:paraId="39167578" w14:textId="77777777" w:rsidTr="00CC37C0">
        <w:trPr>
          <w:trHeight w:val="317"/>
        </w:trPr>
        <w:tc>
          <w:tcPr>
            <w:tcW w:w="8364" w:type="dxa"/>
            <w:gridSpan w:val="2"/>
            <w:tcBorders>
              <w:top w:val="nil"/>
              <w:left w:val="nil"/>
              <w:bottom w:val="nil"/>
              <w:right w:val="nil"/>
            </w:tcBorders>
            <w:shd w:val="clear" w:color="auto" w:fill="auto"/>
            <w:vAlign w:val="bottom"/>
            <w:hideMark/>
          </w:tcPr>
          <w:p w14:paraId="3FE7C25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7A777E4" w14:textId="77777777" w:rsidTr="00CC37C0">
        <w:trPr>
          <w:trHeight w:val="317"/>
        </w:trPr>
        <w:tc>
          <w:tcPr>
            <w:tcW w:w="8364" w:type="dxa"/>
            <w:gridSpan w:val="2"/>
            <w:tcBorders>
              <w:top w:val="nil"/>
              <w:left w:val="nil"/>
              <w:bottom w:val="nil"/>
              <w:right w:val="nil"/>
            </w:tcBorders>
            <w:shd w:val="clear" w:color="auto" w:fill="auto"/>
            <w:vAlign w:val="center"/>
            <w:hideMark/>
          </w:tcPr>
          <w:p w14:paraId="2DA5407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entiende como participación directa, cuando los organismos públicos referidos en el párrafo anterior figuren como adquirentes u otorguen créditos a sujetos de seguridad social.</w:t>
            </w:r>
          </w:p>
        </w:tc>
      </w:tr>
      <w:tr w:rsidR="00084C61" w:rsidRPr="00405429" w14:paraId="1113D85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EAF2B1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C4DEA2F" w14:textId="77777777" w:rsidTr="00CC37C0">
        <w:trPr>
          <w:trHeight w:val="317"/>
        </w:trPr>
        <w:tc>
          <w:tcPr>
            <w:tcW w:w="8364" w:type="dxa"/>
            <w:gridSpan w:val="2"/>
            <w:tcBorders>
              <w:top w:val="nil"/>
              <w:left w:val="nil"/>
              <w:bottom w:val="nil"/>
              <w:right w:val="nil"/>
            </w:tcBorders>
            <w:shd w:val="clear" w:color="auto" w:fill="auto"/>
            <w:vAlign w:val="center"/>
            <w:hideMark/>
          </w:tcPr>
          <w:p w14:paraId="4160093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La misma exención aplicará para los servicios que se deriven de actos, contratos y operaciones celebrados por las sociedades financieras de objeto múltiple e instituciones de banca múltiple, para la promoción, adquisición y financiamiento de vivienda de interés social, en ejecución de los programas de organismos de seguridad social, de la federación o del Estado; y</w:t>
            </w:r>
          </w:p>
        </w:tc>
      </w:tr>
      <w:tr w:rsidR="00084C61" w:rsidRPr="00405429" w14:paraId="33BB9B0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41DBB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9A24973" w14:textId="77777777" w:rsidTr="00CC37C0">
        <w:trPr>
          <w:trHeight w:val="317"/>
        </w:trPr>
        <w:tc>
          <w:tcPr>
            <w:tcW w:w="8364" w:type="dxa"/>
            <w:gridSpan w:val="2"/>
            <w:tcBorders>
              <w:top w:val="nil"/>
              <w:left w:val="nil"/>
              <w:bottom w:val="nil"/>
              <w:right w:val="nil"/>
            </w:tcBorders>
            <w:shd w:val="clear" w:color="auto" w:fill="auto"/>
            <w:vAlign w:val="center"/>
            <w:hideMark/>
          </w:tcPr>
          <w:p w14:paraId="3F37C58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Los servicios a que se refiere la fracción I inciso h) del artículo 21, cuando se deriven de actos, contratos y operaciones celebrados con la participación directa en los mismos, de organismos públicos de seguridad social, autoridades del trabajo o del Instituto Nacional del Suelo sustentable (antes Comisión para la Regularización de la Tenencia de la Tierra) y de la Federación, Estado o Municipios.</w:t>
            </w:r>
          </w:p>
        </w:tc>
      </w:tr>
      <w:tr w:rsidR="00084C61" w:rsidRPr="00405429" w14:paraId="15469CA4" w14:textId="77777777" w:rsidTr="00CC37C0">
        <w:trPr>
          <w:trHeight w:val="317"/>
        </w:trPr>
        <w:tc>
          <w:tcPr>
            <w:tcW w:w="8364" w:type="dxa"/>
            <w:gridSpan w:val="2"/>
            <w:tcBorders>
              <w:top w:val="nil"/>
              <w:left w:val="nil"/>
              <w:bottom w:val="nil"/>
              <w:right w:val="nil"/>
            </w:tcBorders>
            <w:shd w:val="clear" w:color="auto" w:fill="auto"/>
            <w:vAlign w:val="bottom"/>
            <w:hideMark/>
          </w:tcPr>
          <w:p w14:paraId="41E8A67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9D730B9" w14:textId="77777777" w:rsidTr="00CC37C0">
        <w:trPr>
          <w:trHeight w:val="317"/>
        </w:trPr>
        <w:tc>
          <w:tcPr>
            <w:tcW w:w="8364" w:type="dxa"/>
            <w:gridSpan w:val="2"/>
            <w:tcBorders>
              <w:top w:val="nil"/>
              <w:left w:val="nil"/>
              <w:bottom w:val="nil"/>
              <w:right w:val="nil"/>
            </w:tcBorders>
            <w:shd w:val="clear" w:color="auto" w:fill="auto"/>
            <w:vAlign w:val="bottom"/>
            <w:hideMark/>
          </w:tcPr>
          <w:p w14:paraId="50F3F3A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C06C80" w14:textId="77777777" w:rsidTr="00CC37C0">
        <w:trPr>
          <w:trHeight w:val="317"/>
        </w:trPr>
        <w:tc>
          <w:tcPr>
            <w:tcW w:w="8364" w:type="dxa"/>
            <w:gridSpan w:val="2"/>
            <w:tcBorders>
              <w:top w:val="nil"/>
              <w:left w:val="nil"/>
              <w:bottom w:val="nil"/>
              <w:right w:val="nil"/>
            </w:tcBorders>
            <w:shd w:val="clear" w:color="auto" w:fill="auto"/>
            <w:vAlign w:val="center"/>
            <w:hideMark/>
          </w:tcPr>
          <w:p w14:paraId="0F7507F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w:t>
            </w:r>
          </w:p>
        </w:tc>
      </w:tr>
      <w:tr w:rsidR="00084C61" w:rsidRPr="00405429" w14:paraId="7A685837" w14:textId="77777777" w:rsidTr="00CC37C0">
        <w:trPr>
          <w:trHeight w:val="317"/>
        </w:trPr>
        <w:tc>
          <w:tcPr>
            <w:tcW w:w="8364" w:type="dxa"/>
            <w:gridSpan w:val="2"/>
            <w:tcBorders>
              <w:top w:val="nil"/>
              <w:left w:val="nil"/>
              <w:bottom w:val="nil"/>
              <w:right w:val="nil"/>
            </w:tcBorders>
            <w:shd w:val="clear" w:color="auto" w:fill="auto"/>
            <w:vAlign w:val="center"/>
            <w:hideMark/>
          </w:tcPr>
          <w:p w14:paraId="4C0F1A1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Otros Derechos.</w:t>
            </w:r>
          </w:p>
        </w:tc>
      </w:tr>
      <w:tr w:rsidR="00084C61" w:rsidRPr="00405429" w14:paraId="6371D703" w14:textId="77777777" w:rsidTr="00CC37C0">
        <w:trPr>
          <w:trHeight w:val="317"/>
        </w:trPr>
        <w:tc>
          <w:tcPr>
            <w:tcW w:w="8364" w:type="dxa"/>
            <w:gridSpan w:val="2"/>
            <w:tcBorders>
              <w:top w:val="nil"/>
              <w:left w:val="nil"/>
              <w:bottom w:val="nil"/>
              <w:right w:val="nil"/>
            </w:tcBorders>
            <w:shd w:val="clear" w:color="auto" w:fill="auto"/>
            <w:vAlign w:val="bottom"/>
            <w:hideMark/>
          </w:tcPr>
          <w:p w14:paraId="100D25D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74CB2034" w14:textId="77777777" w:rsidTr="00CC37C0">
        <w:trPr>
          <w:trHeight w:val="317"/>
        </w:trPr>
        <w:tc>
          <w:tcPr>
            <w:tcW w:w="8364" w:type="dxa"/>
            <w:gridSpan w:val="2"/>
            <w:tcBorders>
              <w:top w:val="nil"/>
              <w:left w:val="nil"/>
              <w:bottom w:val="nil"/>
              <w:right w:val="nil"/>
            </w:tcBorders>
            <w:shd w:val="clear" w:color="auto" w:fill="auto"/>
            <w:vAlign w:val="bottom"/>
            <w:hideMark/>
          </w:tcPr>
          <w:p w14:paraId="21527E7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FDF806F" w14:textId="77777777" w:rsidTr="00CC37C0">
        <w:trPr>
          <w:trHeight w:val="317"/>
        </w:trPr>
        <w:tc>
          <w:tcPr>
            <w:tcW w:w="8364" w:type="dxa"/>
            <w:gridSpan w:val="2"/>
            <w:tcBorders>
              <w:top w:val="nil"/>
              <w:left w:val="nil"/>
              <w:bottom w:val="nil"/>
              <w:right w:val="nil"/>
            </w:tcBorders>
            <w:shd w:val="clear" w:color="auto" w:fill="auto"/>
            <w:vAlign w:val="center"/>
            <w:hideMark/>
          </w:tcPr>
          <w:p w14:paraId="2F9F5DD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498672F6" w14:textId="77777777" w:rsidTr="00CC37C0">
        <w:trPr>
          <w:trHeight w:val="317"/>
        </w:trPr>
        <w:tc>
          <w:tcPr>
            <w:tcW w:w="8364" w:type="dxa"/>
            <w:gridSpan w:val="2"/>
            <w:tcBorders>
              <w:top w:val="nil"/>
              <w:left w:val="nil"/>
              <w:bottom w:val="nil"/>
              <w:right w:val="nil"/>
            </w:tcBorders>
            <w:shd w:val="clear" w:color="auto" w:fill="auto"/>
            <w:vAlign w:val="center"/>
            <w:hideMark/>
          </w:tcPr>
          <w:p w14:paraId="0C4EE3D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Servicios Diversos.</w:t>
            </w:r>
          </w:p>
        </w:tc>
      </w:tr>
      <w:tr w:rsidR="00084C61" w:rsidRPr="00405429" w14:paraId="6775268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5F51D6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68634F4B" w14:textId="77777777" w:rsidTr="00CC37C0">
        <w:trPr>
          <w:trHeight w:val="317"/>
        </w:trPr>
        <w:tc>
          <w:tcPr>
            <w:tcW w:w="8364" w:type="dxa"/>
            <w:gridSpan w:val="2"/>
            <w:tcBorders>
              <w:top w:val="nil"/>
              <w:left w:val="nil"/>
              <w:bottom w:val="nil"/>
              <w:right w:val="nil"/>
            </w:tcBorders>
            <w:shd w:val="clear" w:color="auto" w:fill="auto"/>
            <w:vAlign w:val="center"/>
            <w:hideMark/>
          </w:tcPr>
          <w:p w14:paraId="1453A81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29.</w:t>
            </w:r>
            <w:r w:rsidRPr="00405429">
              <w:rPr>
                <w:rFonts w:ascii="Arial" w:eastAsia="Times New Roman" w:hAnsi="Arial" w:cs="Arial"/>
                <w:color w:val="000000"/>
                <w:sz w:val="24"/>
                <w:szCs w:val="24"/>
                <w:lang w:eastAsia="es-MX"/>
              </w:rPr>
              <w:t xml:space="preserve"> Por otros servicios diversos, se causarán derechos de conformidad con los siguientes supuestos y tarifas:</w:t>
            </w:r>
          </w:p>
        </w:tc>
      </w:tr>
      <w:tr w:rsidR="00084C61" w:rsidRPr="00405429" w14:paraId="40554AD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4E5D62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FABCEA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3250E8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Servicio telefónico rural:</w:t>
            </w:r>
          </w:p>
        </w:tc>
      </w:tr>
      <w:tr w:rsidR="00084C61" w:rsidRPr="00405429" w14:paraId="5FC4474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D24971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0024BD5" w14:textId="77777777" w:rsidTr="00CC37C0">
        <w:trPr>
          <w:trHeight w:val="317"/>
        </w:trPr>
        <w:tc>
          <w:tcPr>
            <w:tcW w:w="8364" w:type="dxa"/>
            <w:gridSpan w:val="2"/>
            <w:tcBorders>
              <w:top w:val="nil"/>
              <w:left w:val="nil"/>
              <w:bottom w:val="nil"/>
              <w:right w:val="nil"/>
            </w:tcBorders>
            <w:shd w:val="clear" w:color="auto" w:fill="auto"/>
            <w:vAlign w:val="center"/>
            <w:hideMark/>
          </w:tcPr>
          <w:p w14:paraId="07F07D44"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cada conferencia, se cobrarán los derechos, quedando incluida la tarifa autorizada por la Secretaría de Comunicaciones y Transportes:</w:t>
            </w:r>
          </w:p>
        </w:tc>
      </w:tr>
      <w:tr w:rsidR="00084C61" w:rsidRPr="00405429" w14:paraId="74FCA9F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323F1B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C443C05" w14:textId="77777777" w:rsidTr="00BB43CF">
        <w:trPr>
          <w:trHeight w:val="317"/>
        </w:trPr>
        <w:tc>
          <w:tcPr>
            <w:tcW w:w="6938" w:type="dxa"/>
            <w:tcBorders>
              <w:top w:val="nil"/>
              <w:left w:val="nil"/>
              <w:bottom w:val="nil"/>
              <w:right w:val="nil"/>
            </w:tcBorders>
            <w:shd w:val="clear" w:color="auto" w:fill="auto"/>
            <w:vAlign w:val="center"/>
            <w:hideMark/>
          </w:tcPr>
          <w:p w14:paraId="1C1109D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En conferencia de entrada, por cada minuto o fracción de comunicación:</w:t>
            </w:r>
          </w:p>
        </w:tc>
        <w:tc>
          <w:tcPr>
            <w:tcW w:w="1426" w:type="dxa"/>
            <w:tcBorders>
              <w:top w:val="nil"/>
              <w:left w:val="nil"/>
              <w:bottom w:val="nil"/>
              <w:right w:val="nil"/>
            </w:tcBorders>
            <w:shd w:val="clear" w:color="auto" w:fill="auto"/>
            <w:noWrap/>
            <w:vAlign w:val="bottom"/>
            <w:hideMark/>
          </w:tcPr>
          <w:p w14:paraId="54B3AEC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4E53A4BB" w14:textId="77777777" w:rsidTr="00BB43CF">
        <w:trPr>
          <w:trHeight w:val="317"/>
        </w:trPr>
        <w:tc>
          <w:tcPr>
            <w:tcW w:w="6938" w:type="dxa"/>
            <w:tcBorders>
              <w:top w:val="nil"/>
              <w:left w:val="nil"/>
              <w:bottom w:val="nil"/>
              <w:right w:val="nil"/>
            </w:tcBorders>
            <w:shd w:val="clear" w:color="auto" w:fill="auto"/>
            <w:noWrap/>
            <w:vAlign w:val="bottom"/>
            <w:hideMark/>
          </w:tcPr>
          <w:p w14:paraId="30BF42B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4702BF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33EA737" w14:textId="77777777" w:rsidTr="00BB43CF">
        <w:trPr>
          <w:trHeight w:val="317"/>
        </w:trPr>
        <w:tc>
          <w:tcPr>
            <w:tcW w:w="6938" w:type="dxa"/>
            <w:tcBorders>
              <w:top w:val="nil"/>
              <w:left w:val="nil"/>
              <w:bottom w:val="nil"/>
              <w:right w:val="nil"/>
            </w:tcBorders>
            <w:shd w:val="clear" w:color="auto" w:fill="auto"/>
            <w:vAlign w:val="center"/>
            <w:hideMark/>
          </w:tcPr>
          <w:p w14:paraId="79E379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En conferencia de salida, por cada minuto o fracción de comunicación:</w:t>
            </w:r>
          </w:p>
        </w:tc>
        <w:tc>
          <w:tcPr>
            <w:tcW w:w="1426" w:type="dxa"/>
            <w:tcBorders>
              <w:top w:val="nil"/>
              <w:left w:val="nil"/>
              <w:bottom w:val="nil"/>
              <w:right w:val="nil"/>
            </w:tcBorders>
            <w:shd w:val="clear" w:color="auto" w:fill="auto"/>
            <w:noWrap/>
            <w:vAlign w:val="bottom"/>
            <w:hideMark/>
          </w:tcPr>
          <w:p w14:paraId="26B4DAE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$11.00</w:t>
            </w:r>
          </w:p>
        </w:tc>
      </w:tr>
      <w:tr w:rsidR="00084C61" w:rsidRPr="00405429" w14:paraId="6DC98C7F" w14:textId="77777777" w:rsidTr="00BB43CF">
        <w:trPr>
          <w:trHeight w:val="317"/>
        </w:trPr>
        <w:tc>
          <w:tcPr>
            <w:tcW w:w="6938" w:type="dxa"/>
            <w:tcBorders>
              <w:top w:val="nil"/>
              <w:left w:val="nil"/>
              <w:bottom w:val="nil"/>
              <w:right w:val="nil"/>
            </w:tcBorders>
            <w:shd w:val="clear" w:color="auto" w:fill="auto"/>
            <w:noWrap/>
            <w:vAlign w:val="bottom"/>
            <w:hideMark/>
          </w:tcPr>
          <w:p w14:paraId="15A18D8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1BFFFE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AB52EF3" w14:textId="77777777" w:rsidTr="00BB43CF">
        <w:trPr>
          <w:trHeight w:val="317"/>
        </w:trPr>
        <w:tc>
          <w:tcPr>
            <w:tcW w:w="6938" w:type="dxa"/>
            <w:tcBorders>
              <w:top w:val="nil"/>
              <w:left w:val="nil"/>
              <w:bottom w:val="nil"/>
              <w:right w:val="nil"/>
            </w:tcBorders>
            <w:shd w:val="clear" w:color="auto" w:fill="auto"/>
            <w:noWrap/>
            <w:vAlign w:val="center"/>
            <w:hideMark/>
          </w:tcPr>
          <w:p w14:paraId="681FD1E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cada minuto que exceda de entrada y salida:</w:t>
            </w:r>
          </w:p>
        </w:tc>
        <w:tc>
          <w:tcPr>
            <w:tcW w:w="1426" w:type="dxa"/>
            <w:tcBorders>
              <w:top w:val="nil"/>
              <w:left w:val="nil"/>
              <w:bottom w:val="nil"/>
              <w:right w:val="nil"/>
            </w:tcBorders>
            <w:shd w:val="clear" w:color="auto" w:fill="auto"/>
            <w:noWrap/>
            <w:vAlign w:val="bottom"/>
            <w:hideMark/>
          </w:tcPr>
          <w:p w14:paraId="27C48F2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w:t>
            </w:r>
          </w:p>
        </w:tc>
      </w:tr>
      <w:tr w:rsidR="00084C61" w:rsidRPr="00405429" w14:paraId="7A5A162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3D7014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381FA1B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D10C9E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Radiogramas:</w:t>
            </w:r>
          </w:p>
        </w:tc>
      </w:tr>
      <w:tr w:rsidR="00084C61" w:rsidRPr="00405429" w14:paraId="0E15EB9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08C368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392A850" w14:textId="77777777" w:rsidTr="00BB43CF">
        <w:trPr>
          <w:trHeight w:val="317"/>
        </w:trPr>
        <w:tc>
          <w:tcPr>
            <w:tcW w:w="6938" w:type="dxa"/>
            <w:tcBorders>
              <w:top w:val="nil"/>
              <w:left w:val="nil"/>
              <w:bottom w:val="nil"/>
              <w:right w:val="nil"/>
            </w:tcBorders>
            <w:shd w:val="clear" w:color="auto" w:fill="auto"/>
            <w:vAlign w:val="center"/>
            <w:hideMark/>
          </w:tcPr>
          <w:p w14:paraId="79FA9E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En servicio ordinario, hasta por 15 (quince) palabras:</w:t>
            </w:r>
          </w:p>
        </w:tc>
        <w:tc>
          <w:tcPr>
            <w:tcW w:w="1426" w:type="dxa"/>
            <w:tcBorders>
              <w:top w:val="nil"/>
              <w:left w:val="nil"/>
              <w:bottom w:val="nil"/>
              <w:right w:val="nil"/>
            </w:tcBorders>
            <w:shd w:val="clear" w:color="auto" w:fill="auto"/>
            <w:noWrap/>
            <w:vAlign w:val="bottom"/>
            <w:hideMark/>
          </w:tcPr>
          <w:p w14:paraId="1E8FF40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$15.00</w:t>
            </w:r>
          </w:p>
        </w:tc>
      </w:tr>
      <w:tr w:rsidR="00084C61" w:rsidRPr="00405429" w14:paraId="3C730559" w14:textId="77777777" w:rsidTr="00BB43CF">
        <w:trPr>
          <w:trHeight w:val="317"/>
        </w:trPr>
        <w:tc>
          <w:tcPr>
            <w:tcW w:w="6938" w:type="dxa"/>
            <w:tcBorders>
              <w:top w:val="nil"/>
              <w:left w:val="nil"/>
              <w:bottom w:val="nil"/>
              <w:right w:val="nil"/>
            </w:tcBorders>
            <w:shd w:val="clear" w:color="auto" w:fill="auto"/>
            <w:noWrap/>
            <w:vAlign w:val="bottom"/>
            <w:hideMark/>
          </w:tcPr>
          <w:p w14:paraId="7C4FB5C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8FCFC9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2FFC96E" w14:textId="77777777" w:rsidTr="00BB43CF">
        <w:trPr>
          <w:trHeight w:val="317"/>
        </w:trPr>
        <w:tc>
          <w:tcPr>
            <w:tcW w:w="6938" w:type="dxa"/>
            <w:tcBorders>
              <w:top w:val="nil"/>
              <w:left w:val="nil"/>
              <w:bottom w:val="nil"/>
              <w:right w:val="nil"/>
            </w:tcBorders>
            <w:shd w:val="clear" w:color="auto" w:fill="auto"/>
            <w:noWrap/>
            <w:vAlign w:val="center"/>
            <w:hideMark/>
          </w:tcPr>
          <w:p w14:paraId="23A0EEA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cada palabra que exceda:</w:t>
            </w:r>
          </w:p>
        </w:tc>
        <w:tc>
          <w:tcPr>
            <w:tcW w:w="1426" w:type="dxa"/>
            <w:tcBorders>
              <w:top w:val="nil"/>
              <w:left w:val="nil"/>
              <w:bottom w:val="nil"/>
              <w:right w:val="nil"/>
            </w:tcBorders>
            <w:shd w:val="clear" w:color="auto" w:fill="auto"/>
            <w:noWrap/>
            <w:vAlign w:val="bottom"/>
            <w:hideMark/>
          </w:tcPr>
          <w:p w14:paraId="6FF0C69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w:t>
            </w:r>
          </w:p>
        </w:tc>
      </w:tr>
      <w:tr w:rsidR="00084C61" w:rsidRPr="00405429" w14:paraId="1010B7A3" w14:textId="77777777" w:rsidTr="00BB43CF">
        <w:trPr>
          <w:trHeight w:val="317"/>
        </w:trPr>
        <w:tc>
          <w:tcPr>
            <w:tcW w:w="6938" w:type="dxa"/>
            <w:tcBorders>
              <w:top w:val="nil"/>
              <w:left w:val="nil"/>
              <w:bottom w:val="nil"/>
              <w:right w:val="nil"/>
            </w:tcBorders>
            <w:shd w:val="clear" w:color="auto" w:fill="auto"/>
            <w:noWrap/>
            <w:vAlign w:val="bottom"/>
            <w:hideMark/>
          </w:tcPr>
          <w:p w14:paraId="29DF3F8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494EB3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F449D3E" w14:textId="77777777" w:rsidTr="00BB43CF">
        <w:trPr>
          <w:trHeight w:val="317"/>
        </w:trPr>
        <w:tc>
          <w:tcPr>
            <w:tcW w:w="6938" w:type="dxa"/>
            <w:tcBorders>
              <w:top w:val="nil"/>
              <w:left w:val="nil"/>
              <w:bottom w:val="nil"/>
              <w:right w:val="nil"/>
            </w:tcBorders>
            <w:shd w:val="clear" w:color="auto" w:fill="auto"/>
            <w:noWrap/>
            <w:vAlign w:val="center"/>
            <w:hideMark/>
          </w:tcPr>
          <w:p w14:paraId="6C61981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En servicio urgente, hasta por 15 (quince) palabras:</w:t>
            </w:r>
          </w:p>
        </w:tc>
        <w:tc>
          <w:tcPr>
            <w:tcW w:w="1426" w:type="dxa"/>
            <w:tcBorders>
              <w:top w:val="nil"/>
              <w:left w:val="nil"/>
              <w:bottom w:val="nil"/>
              <w:right w:val="nil"/>
            </w:tcBorders>
            <w:shd w:val="clear" w:color="auto" w:fill="auto"/>
            <w:noWrap/>
            <w:vAlign w:val="bottom"/>
            <w:hideMark/>
          </w:tcPr>
          <w:p w14:paraId="7714AD2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$21.00</w:t>
            </w:r>
          </w:p>
        </w:tc>
      </w:tr>
      <w:tr w:rsidR="00084C61" w:rsidRPr="00405429" w14:paraId="07127288" w14:textId="77777777" w:rsidTr="00BB43CF">
        <w:trPr>
          <w:trHeight w:val="317"/>
        </w:trPr>
        <w:tc>
          <w:tcPr>
            <w:tcW w:w="6938" w:type="dxa"/>
            <w:tcBorders>
              <w:top w:val="nil"/>
              <w:left w:val="nil"/>
              <w:bottom w:val="nil"/>
              <w:right w:val="nil"/>
            </w:tcBorders>
            <w:shd w:val="clear" w:color="auto" w:fill="auto"/>
            <w:noWrap/>
            <w:vAlign w:val="bottom"/>
            <w:hideMark/>
          </w:tcPr>
          <w:p w14:paraId="3651442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6AFF337"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36198B08" w14:textId="77777777" w:rsidTr="00BB43CF">
        <w:trPr>
          <w:trHeight w:val="317"/>
        </w:trPr>
        <w:tc>
          <w:tcPr>
            <w:tcW w:w="6938" w:type="dxa"/>
            <w:tcBorders>
              <w:top w:val="nil"/>
              <w:left w:val="nil"/>
              <w:bottom w:val="nil"/>
              <w:right w:val="nil"/>
            </w:tcBorders>
            <w:shd w:val="clear" w:color="auto" w:fill="auto"/>
            <w:noWrap/>
            <w:vAlign w:val="center"/>
            <w:hideMark/>
          </w:tcPr>
          <w:p w14:paraId="69C06DF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cada palabra que exceda:</w:t>
            </w:r>
          </w:p>
        </w:tc>
        <w:tc>
          <w:tcPr>
            <w:tcW w:w="1426" w:type="dxa"/>
            <w:tcBorders>
              <w:top w:val="nil"/>
              <w:left w:val="nil"/>
              <w:bottom w:val="nil"/>
              <w:right w:val="nil"/>
            </w:tcBorders>
            <w:shd w:val="clear" w:color="auto" w:fill="auto"/>
            <w:noWrap/>
            <w:vAlign w:val="bottom"/>
            <w:hideMark/>
          </w:tcPr>
          <w:p w14:paraId="1646D30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57145360" w14:textId="77777777" w:rsidTr="00BB43CF">
        <w:trPr>
          <w:trHeight w:val="317"/>
        </w:trPr>
        <w:tc>
          <w:tcPr>
            <w:tcW w:w="6938" w:type="dxa"/>
            <w:tcBorders>
              <w:top w:val="nil"/>
              <w:left w:val="nil"/>
              <w:bottom w:val="nil"/>
              <w:right w:val="nil"/>
            </w:tcBorders>
            <w:shd w:val="clear" w:color="auto" w:fill="auto"/>
            <w:noWrap/>
            <w:vAlign w:val="bottom"/>
            <w:hideMark/>
          </w:tcPr>
          <w:p w14:paraId="0CF7783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CCAB1D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3B8623F" w14:textId="77777777" w:rsidTr="00BB43CF">
        <w:trPr>
          <w:trHeight w:val="317"/>
        </w:trPr>
        <w:tc>
          <w:tcPr>
            <w:tcW w:w="6938" w:type="dxa"/>
            <w:tcBorders>
              <w:top w:val="nil"/>
              <w:left w:val="nil"/>
              <w:bottom w:val="nil"/>
              <w:right w:val="nil"/>
            </w:tcBorders>
            <w:shd w:val="clear" w:color="auto" w:fill="auto"/>
            <w:vAlign w:val="center"/>
            <w:hideMark/>
          </w:tcPr>
          <w:p w14:paraId="41CF696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En conferencia por radiograma, por los primeros 3 (tres) minutos:</w:t>
            </w:r>
          </w:p>
        </w:tc>
        <w:tc>
          <w:tcPr>
            <w:tcW w:w="1426" w:type="dxa"/>
            <w:tcBorders>
              <w:top w:val="nil"/>
              <w:left w:val="nil"/>
              <w:bottom w:val="nil"/>
              <w:right w:val="nil"/>
            </w:tcBorders>
            <w:shd w:val="clear" w:color="auto" w:fill="auto"/>
            <w:noWrap/>
            <w:vAlign w:val="bottom"/>
            <w:hideMark/>
          </w:tcPr>
          <w:p w14:paraId="4D0BAB5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$32.00</w:t>
            </w:r>
          </w:p>
        </w:tc>
      </w:tr>
      <w:tr w:rsidR="00084C61" w:rsidRPr="00405429" w14:paraId="53538650" w14:textId="77777777" w:rsidTr="00BB43CF">
        <w:trPr>
          <w:trHeight w:val="317"/>
        </w:trPr>
        <w:tc>
          <w:tcPr>
            <w:tcW w:w="6938" w:type="dxa"/>
            <w:tcBorders>
              <w:top w:val="nil"/>
              <w:left w:val="nil"/>
              <w:bottom w:val="nil"/>
              <w:right w:val="nil"/>
            </w:tcBorders>
            <w:shd w:val="clear" w:color="auto" w:fill="auto"/>
            <w:noWrap/>
            <w:vAlign w:val="bottom"/>
            <w:hideMark/>
          </w:tcPr>
          <w:p w14:paraId="639DF59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DE34825"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CCE1B26" w14:textId="77777777" w:rsidTr="00BB43CF">
        <w:trPr>
          <w:trHeight w:val="317"/>
        </w:trPr>
        <w:tc>
          <w:tcPr>
            <w:tcW w:w="6938" w:type="dxa"/>
            <w:tcBorders>
              <w:top w:val="nil"/>
              <w:left w:val="nil"/>
              <w:bottom w:val="nil"/>
              <w:right w:val="nil"/>
            </w:tcBorders>
            <w:shd w:val="clear" w:color="auto" w:fill="auto"/>
            <w:noWrap/>
            <w:vAlign w:val="center"/>
            <w:hideMark/>
          </w:tcPr>
          <w:p w14:paraId="465480D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cada minuto que exceda:</w:t>
            </w:r>
          </w:p>
        </w:tc>
        <w:tc>
          <w:tcPr>
            <w:tcW w:w="1426" w:type="dxa"/>
            <w:tcBorders>
              <w:top w:val="nil"/>
              <w:left w:val="nil"/>
              <w:bottom w:val="nil"/>
              <w:right w:val="nil"/>
            </w:tcBorders>
            <w:shd w:val="clear" w:color="auto" w:fill="auto"/>
            <w:noWrap/>
            <w:vAlign w:val="bottom"/>
            <w:hideMark/>
          </w:tcPr>
          <w:p w14:paraId="32E02A9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$13.00</w:t>
            </w:r>
          </w:p>
        </w:tc>
      </w:tr>
      <w:tr w:rsidR="00084C61" w:rsidRPr="00405429" w14:paraId="41A485EA" w14:textId="77777777" w:rsidTr="00BB43CF">
        <w:trPr>
          <w:trHeight w:val="317"/>
        </w:trPr>
        <w:tc>
          <w:tcPr>
            <w:tcW w:w="6938" w:type="dxa"/>
            <w:tcBorders>
              <w:top w:val="nil"/>
              <w:left w:val="nil"/>
              <w:bottom w:val="nil"/>
              <w:right w:val="nil"/>
            </w:tcBorders>
            <w:shd w:val="clear" w:color="auto" w:fill="auto"/>
            <w:noWrap/>
            <w:vAlign w:val="bottom"/>
            <w:hideMark/>
          </w:tcPr>
          <w:p w14:paraId="69F4612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F40525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30BC89F" w14:textId="77777777" w:rsidTr="00BB43CF">
        <w:trPr>
          <w:trHeight w:val="317"/>
        </w:trPr>
        <w:tc>
          <w:tcPr>
            <w:tcW w:w="6938" w:type="dxa"/>
            <w:tcBorders>
              <w:top w:val="nil"/>
              <w:left w:val="nil"/>
              <w:bottom w:val="nil"/>
              <w:right w:val="nil"/>
            </w:tcBorders>
            <w:shd w:val="clear" w:color="auto" w:fill="auto"/>
            <w:vAlign w:val="center"/>
            <w:hideMark/>
          </w:tcPr>
          <w:p w14:paraId="5FB22A7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Por el pago de los derechos por registro y autorización, o su revalidación anual de prestadores de servicios privados de seguridad:</w:t>
            </w:r>
          </w:p>
        </w:tc>
        <w:tc>
          <w:tcPr>
            <w:tcW w:w="1426" w:type="dxa"/>
            <w:tcBorders>
              <w:top w:val="nil"/>
              <w:left w:val="nil"/>
              <w:bottom w:val="nil"/>
              <w:right w:val="nil"/>
            </w:tcBorders>
            <w:shd w:val="clear" w:color="auto" w:fill="auto"/>
            <w:noWrap/>
            <w:vAlign w:val="bottom"/>
            <w:hideMark/>
          </w:tcPr>
          <w:p w14:paraId="5113E38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$25,552.00</w:t>
            </w:r>
          </w:p>
        </w:tc>
      </w:tr>
      <w:tr w:rsidR="00084C61" w:rsidRPr="00405429" w14:paraId="03222D9D" w14:textId="77777777" w:rsidTr="00BB43CF">
        <w:trPr>
          <w:trHeight w:val="317"/>
        </w:trPr>
        <w:tc>
          <w:tcPr>
            <w:tcW w:w="6938" w:type="dxa"/>
            <w:tcBorders>
              <w:top w:val="nil"/>
              <w:left w:val="nil"/>
              <w:bottom w:val="nil"/>
              <w:right w:val="nil"/>
            </w:tcBorders>
            <w:shd w:val="clear" w:color="auto" w:fill="auto"/>
            <w:noWrap/>
            <w:vAlign w:val="bottom"/>
            <w:hideMark/>
          </w:tcPr>
          <w:p w14:paraId="761C3FC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4C84C4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566840D" w14:textId="77777777" w:rsidTr="00BB43CF">
        <w:trPr>
          <w:trHeight w:val="317"/>
        </w:trPr>
        <w:tc>
          <w:tcPr>
            <w:tcW w:w="6938" w:type="dxa"/>
            <w:tcBorders>
              <w:top w:val="nil"/>
              <w:left w:val="nil"/>
              <w:bottom w:val="nil"/>
              <w:right w:val="nil"/>
            </w:tcBorders>
            <w:shd w:val="clear" w:color="auto" w:fill="auto"/>
            <w:vAlign w:val="center"/>
            <w:hideMark/>
          </w:tcPr>
          <w:p w14:paraId="513C84E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Por la consulta de antecedentes policiales en el Registro Nacional de Personas de Seguridad Pública, respecto del personal de empresas dedicadas a los servicios de seguridad privada, por cada consulta:</w:t>
            </w:r>
          </w:p>
        </w:tc>
        <w:tc>
          <w:tcPr>
            <w:tcW w:w="1426" w:type="dxa"/>
            <w:tcBorders>
              <w:top w:val="nil"/>
              <w:left w:val="nil"/>
              <w:bottom w:val="nil"/>
              <w:right w:val="nil"/>
            </w:tcBorders>
            <w:shd w:val="clear" w:color="auto" w:fill="auto"/>
            <w:noWrap/>
            <w:vAlign w:val="bottom"/>
            <w:hideMark/>
          </w:tcPr>
          <w:p w14:paraId="19C3537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$65.00</w:t>
            </w:r>
          </w:p>
        </w:tc>
      </w:tr>
      <w:tr w:rsidR="00084C61" w:rsidRPr="00405429" w14:paraId="7DEF611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8E4D5E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BBDA826" w14:textId="77777777" w:rsidTr="00CC37C0">
        <w:trPr>
          <w:trHeight w:val="317"/>
        </w:trPr>
        <w:tc>
          <w:tcPr>
            <w:tcW w:w="8364" w:type="dxa"/>
            <w:gridSpan w:val="2"/>
            <w:tcBorders>
              <w:top w:val="nil"/>
              <w:left w:val="nil"/>
              <w:bottom w:val="nil"/>
              <w:right w:val="nil"/>
            </w:tcBorders>
            <w:shd w:val="clear" w:color="auto" w:fill="auto"/>
            <w:vAlign w:val="center"/>
            <w:hideMark/>
          </w:tcPr>
          <w:p w14:paraId="636DF0D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Por el servicio de clasificación de carne de bovino en canal, en el Estado de Jalisco:</w:t>
            </w:r>
          </w:p>
        </w:tc>
      </w:tr>
      <w:tr w:rsidR="00084C61" w:rsidRPr="00405429" w14:paraId="43D730B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5E8823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D58366E" w14:textId="77777777" w:rsidTr="00BB43CF">
        <w:trPr>
          <w:trHeight w:val="317"/>
        </w:trPr>
        <w:tc>
          <w:tcPr>
            <w:tcW w:w="6938" w:type="dxa"/>
            <w:tcBorders>
              <w:top w:val="nil"/>
              <w:left w:val="nil"/>
              <w:bottom w:val="nil"/>
              <w:right w:val="nil"/>
            </w:tcBorders>
            <w:shd w:val="clear" w:color="auto" w:fill="auto"/>
            <w:vAlign w:val="center"/>
            <w:hideMark/>
          </w:tcPr>
          <w:p w14:paraId="3175E9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canal de ganado mayor en los rastros donde opere el sistema de clasificación:</w:t>
            </w:r>
          </w:p>
        </w:tc>
        <w:tc>
          <w:tcPr>
            <w:tcW w:w="1426" w:type="dxa"/>
            <w:tcBorders>
              <w:top w:val="nil"/>
              <w:left w:val="nil"/>
              <w:bottom w:val="nil"/>
              <w:right w:val="nil"/>
            </w:tcBorders>
            <w:shd w:val="clear" w:color="auto" w:fill="auto"/>
            <w:noWrap/>
            <w:vAlign w:val="bottom"/>
            <w:hideMark/>
          </w:tcPr>
          <w:p w14:paraId="139B0695"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$25.00</w:t>
            </w:r>
          </w:p>
        </w:tc>
      </w:tr>
      <w:tr w:rsidR="00084C61" w:rsidRPr="00405429" w14:paraId="09CFD1DD" w14:textId="77777777" w:rsidTr="00BB43CF">
        <w:trPr>
          <w:trHeight w:val="317"/>
        </w:trPr>
        <w:tc>
          <w:tcPr>
            <w:tcW w:w="6938" w:type="dxa"/>
            <w:tcBorders>
              <w:top w:val="nil"/>
              <w:left w:val="nil"/>
              <w:bottom w:val="nil"/>
              <w:right w:val="nil"/>
            </w:tcBorders>
            <w:shd w:val="clear" w:color="auto" w:fill="auto"/>
            <w:noWrap/>
            <w:vAlign w:val="bottom"/>
            <w:hideMark/>
          </w:tcPr>
          <w:p w14:paraId="7C2CEB8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2559F5E"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C697614" w14:textId="77777777" w:rsidTr="00BB43CF">
        <w:trPr>
          <w:trHeight w:val="317"/>
        </w:trPr>
        <w:tc>
          <w:tcPr>
            <w:tcW w:w="6938" w:type="dxa"/>
            <w:tcBorders>
              <w:top w:val="nil"/>
              <w:left w:val="nil"/>
              <w:bottom w:val="nil"/>
              <w:right w:val="nil"/>
            </w:tcBorders>
            <w:shd w:val="clear" w:color="auto" w:fill="auto"/>
            <w:vAlign w:val="center"/>
            <w:hideMark/>
          </w:tcPr>
          <w:p w14:paraId="04B2B04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Por canal de ganado menor en los rastros donde opere el sistema de clasificación:</w:t>
            </w:r>
          </w:p>
        </w:tc>
        <w:tc>
          <w:tcPr>
            <w:tcW w:w="1426" w:type="dxa"/>
            <w:tcBorders>
              <w:top w:val="nil"/>
              <w:left w:val="nil"/>
              <w:bottom w:val="nil"/>
              <w:right w:val="nil"/>
            </w:tcBorders>
            <w:shd w:val="clear" w:color="auto" w:fill="auto"/>
            <w:noWrap/>
            <w:vAlign w:val="bottom"/>
            <w:hideMark/>
          </w:tcPr>
          <w:p w14:paraId="56224978"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1162328A" w14:textId="77777777" w:rsidTr="00BB43CF">
        <w:trPr>
          <w:trHeight w:val="317"/>
        </w:trPr>
        <w:tc>
          <w:tcPr>
            <w:tcW w:w="6938" w:type="dxa"/>
            <w:tcBorders>
              <w:top w:val="nil"/>
              <w:left w:val="nil"/>
              <w:bottom w:val="nil"/>
              <w:right w:val="nil"/>
            </w:tcBorders>
            <w:shd w:val="clear" w:color="auto" w:fill="auto"/>
            <w:noWrap/>
            <w:vAlign w:val="bottom"/>
            <w:hideMark/>
          </w:tcPr>
          <w:p w14:paraId="74E3D64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3A022C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E182DBA" w14:textId="77777777" w:rsidTr="00BB43CF">
        <w:trPr>
          <w:trHeight w:val="317"/>
        </w:trPr>
        <w:tc>
          <w:tcPr>
            <w:tcW w:w="6938" w:type="dxa"/>
            <w:tcBorders>
              <w:top w:val="nil"/>
              <w:left w:val="nil"/>
              <w:bottom w:val="nil"/>
              <w:right w:val="nil"/>
            </w:tcBorders>
            <w:shd w:val="clear" w:color="auto" w:fill="auto"/>
            <w:vAlign w:val="center"/>
            <w:hideMark/>
          </w:tcPr>
          <w:p w14:paraId="7F39853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Por canal de pequeñas especies en los rastros donde opere el sistema de clasificación:</w:t>
            </w:r>
          </w:p>
        </w:tc>
        <w:tc>
          <w:tcPr>
            <w:tcW w:w="1426" w:type="dxa"/>
            <w:tcBorders>
              <w:top w:val="nil"/>
              <w:left w:val="nil"/>
              <w:bottom w:val="nil"/>
              <w:right w:val="nil"/>
            </w:tcBorders>
            <w:shd w:val="clear" w:color="auto" w:fill="auto"/>
            <w:noWrap/>
            <w:vAlign w:val="bottom"/>
            <w:hideMark/>
          </w:tcPr>
          <w:p w14:paraId="5CB95C5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$6.00</w:t>
            </w:r>
          </w:p>
        </w:tc>
      </w:tr>
      <w:tr w:rsidR="00084C61" w:rsidRPr="00405429" w14:paraId="41D9F49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09F144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AA974B8" w14:textId="77777777" w:rsidTr="00CC37C0">
        <w:trPr>
          <w:trHeight w:val="317"/>
        </w:trPr>
        <w:tc>
          <w:tcPr>
            <w:tcW w:w="8364" w:type="dxa"/>
            <w:gridSpan w:val="2"/>
            <w:tcBorders>
              <w:top w:val="nil"/>
              <w:left w:val="nil"/>
              <w:bottom w:val="nil"/>
              <w:right w:val="nil"/>
            </w:tcBorders>
            <w:shd w:val="clear" w:color="auto" w:fill="auto"/>
            <w:vAlign w:val="center"/>
            <w:hideMark/>
          </w:tcPr>
          <w:p w14:paraId="6188DD95"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 </w:t>
            </w:r>
            <w:r w:rsidRPr="00405429">
              <w:rPr>
                <w:rFonts w:ascii="Arial" w:eastAsia="Times New Roman" w:hAnsi="Arial" w:cs="Arial"/>
                <w:color w:val="000000"/>
                <w:sz w:val="24"/>
                <w:szCs w:val="24"/>
                <w:lang w:eastAsia="es-MX"/>
              </w:rPr>
              <w:t>Por los servicios que preste la dependencia competente en materia de obras públicas, relativos a las vías de jurisdicción estatal:</w:t>
            </w:r>
          </w:p>
        </w:tc>
      </w:tr>
      <w:tr w:rsidR="00084C61" w:rsidRPr="00405429" w14:paraId="507FA4D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1EF9DA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r>
      <w:tr w:rsidR="00084C61" w:rsidRPr="00405429" w14:paraId="18316168" w14:textId="77777777" w:rsidTr="00BB43CF">
        <w:trPr>
          <w:trHeight w:val="317"/>
        </w:trPr>
        <w:tc>
          <w:tcPr>
            <w:tcW w:w="6938" w:type="dxa"/>
            <w:tcBorders>
              <w:top w:val="nil"/>
              <w:left w:val="nil"/>
              <w:bottom w:val="nil"/>
              <w:right w:val="nil"/>
            </w:tcBorders>
            <w:shd w:val="clear" w:color="auto" w:fill="auto"/>
            <w:vAlign w:val="center"/>
            <w:hideMark/>
          </w:tcPr>
          <w:p w14:paraId="4BE4E8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Expedición de cédula por inscripción y refrendo del registro de personas físicas o jurídicas inscritas en el padrón de contratistas en el estado:</w:t>
            </w:r>
          </w:p>
        </w:tc>
        <w:tc>
          <w:tcPr>
            <w:tcW w:w="1426" w:type="dxa"/>
            <w:tcBorders>
              <w:top w:val="nil"/>
              <w:left w:val="nil"/>
              <w:bottom w:val="nil"/>
              <w:right w:val="nil"/>
            </w:tcBorders>
            <w:shd w:val="clear" w:color="auto" w:fill="auto"/>
            <w:noWrap/>
            <w:vAlign w:val="bottom"/>
            <w:hideMark/>
          </w:tcPr>
          <w:p w14:paraId="27B2FA1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$289.00</w:t>
            </w:r>
          </w:p>
        </w:tc>
      </w:tr>
      <w:tr w:rsidR="00084C61" w:rsidRPr="00405429" w14:paraId="7854E874" w14:textId="77777777" w:rsidTr="00BB43CF">
        <w:trPr>
          <w:trHeight w:val="317"/>
        </w:trPr>
        <w:tc>
          <w:tcPr>
            <w:tcW w:w="6938" w:type="dxa"/>
            <w:tcBorders>
              <w:top w:val="nil"/>
              <w:left w:val="nil"/>
              <w:bottom w:val="nil"/>
              <w:right w:val="nil"/>
            </w:tcBorders>
            <w:shd w:val="clear" w:color="auto" w:fill="auto"/>
            <w:noWrap/>
            <w:vAlign w:val="bottom"/>
            <w:hideMark/>
          </w:tcPr>
          <w:p w14:paraId="3972A1D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DB7340E"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B202F84" w14:textId="77777777" w:rsidTr="00BB43CF">
        <w:trPr>
          <w:trHeight w:val="317"/>
        </w:trPr>
        <w:tc>
          <w:tcPr>
            <w:tcW w:w="6938" w:type="dxa"/>
            <w:tcBorders>
              <w:top w:val="nil"/>
              <w:left w:val="nil"/>
              <w:bottom w:val="nil"/>
              <w:right w:val="nil"/>
            </w:tcBorders>
            <w:shd w:val="clear" w:color="auto" w:fill="auto"/>
            <w:vAlign w:val="center"/>
            <w:hideMark/>
          </w:tcPr>
          <w:p w14:paraId="6C66B59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Dictamen para la construcción de accesos o entronques que afecten el derecho de vía de jurisdicción estatal, incluyendo la supervisión de obra, sobre el costo total de la misma, el:</w:t>
            </w:r>
          </w:p>
        </w:tc>
        <w:tc>
          <w:tcPr>
            <w:tcW w:w="1426" w:type="dxa"/>
            <w:tcBorders>
              <w:top w:val="nil"/>
              <w:left w:val="nil"/>
              <w:bottom w:val="nil"/>
              <w:right w:val="nil"/>
            </w:tcBorders>
            <w:shd w:val="clear" w:color="auto" w:fill="auto"/>
            <w:noWrap/>
            <w:vAlign w:val="bottom"/>
            <w:hideMark/>
          </w:tcPr>
          <w:p w14:paraId="3B50F05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w:t>
            </w:r>
          </w:p>
        </w:tc>
      </w:tr>
      <w:tr w:rsidR="00084C61" w:rsidRPr="00405429" w14:paraId="3328A403" w14:textId="77777777" w:rsidTr="00BB43CF">
        <w:trPr>
          <w:trHeight w:val="317"/>
        </w:trPr>
        <w:tc>
          <w:tcPr>
            <w:tcW w:w="6938" w:type="dxa"/>
            <w:tcBorders>
              <w:top w:val="nil"/>
              <w:left w:val="nil"/>
              <w:bottom w:val="nil"/>
              <w:right w:val="nil"/>
            </w:tcBorders>
            <w:shd w:val="clear" w:color="auto" w:fill="auto"/>
            <w:noWrap/>
            <w:vAlign w:val="bottom"/>
            <w:hideMark/>
          </w:tcPr>
          <w:p w14:paraId="0CCB978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97FB3F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40E0C4E" w14:textId="77777777" w:rsidTr="00BB43CF">
        <w:trPr>
          <w:trHeight w:val="317"/>
        </w:trPr>
        <w:tc>
          <w:tcPr>
            <w:tcW w:w="6938" w:type="dxa"/>
            <w:tcBorders>
              <w:top w:val="nil"/>
              <w:left w:val="nil"/>
              <w:bottom w:val="nil"/>
              <w:right w:val="nil"/>
            </w:tcBorders>
            <w:shd w:val="clear" w:color="auto" w:fill="auto"/>
            <w:vAlign w:val="center"/>
            <w:hideMark/>
          </w:tcPr>
          <w:p w14:paraId="3928DC6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Dictamen para la construcción de cruces subterráneos que afecten el derecho de vía de jurisdicción estatal, por cada cruce:</w:t>
            </w:r>
          </w:p>
        </w:tc>
        <w:tc>
          <w:tcPr>
            <w:tcW w:w="1426" w:type="dxa"/>
            <w:tcBorders>
              <w:top w:val="nil"/>
              <w:left w:val="nil"/>
              <w:bottom w:val="nil"/>
              <w:right w:val="nil"/>
            </w:tcBorders>
            <w:shd w:val="clear" w:color="auto" w:fill="auto"/>
            <w:noWrap/>
            <w:vAlign w:val="bottom"/>
            <w:hideMark/>
          </w:tcPr>
          <w:p w14:paraId="6F9D63E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$10,516.00</w:t>
            </w:r>
          </w:p>
        </w:tc>
      </w:tr>
      <w:tr w:rsidR="00084C61" w:rsidRPr="00405429" w14:paraId="1375B4D9" w14:textId="77777777" w:rsidTr="00BB43CF">
        <w:trPr>
          <w:trHeight w:val="317"/>
        </w:trPr>
        <w:tc>
          <w:tcPr>
            <w:tcW w:w="6938" w:type="dxa"/>
            <w:tcBorders>
              <w:top w:val="nil"/>
              <w:left w:val="nil"/>
              <w:bottom w:val="nil"/>
              <w:right w:val="nil"/>
            </w:tcBorders>
            <w:shd w:val="clear" w:color="auto" w:fill="auto"/>
            <w:noWrap/>
            <w:vAlign w:val="bottom"/>
            <w:hideMark/>
          </w:tcPr>
          <w:p w14:paraId="29FAC42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44418B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5E77123" w14:textId="77777777" w:rsidTr="00BB43CF">
        <w:trPr>
          <w:trHeight w:val="317"/>
        </w:trPr>
        <w:tc>
          <w:tcPr>
            <w:tcW w:w="6938" w:type="dxa"/>
            <w:tcBorders>
              <w:top w:val="nil"/>
              <w:left w:val="nil"/>
              <w:bottom w:val="nil"/>
              <w:right w:val="nil"/>
            </w:tcBorders>
            <w:shd w:val="clear" w:color="auto" w:fill="auto"/>
            <w:vAlign w:val="center"/>
            <w:hideMark/>
          </w:tcPr>
          <w:p w14:paraId="25A7A66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 xml:space="preserve">Dictamen para la construcción de cruces aéreos con postes que afecten el derecho de vía de jurisdicción estatal, por cada cruce: </w:t>
            </w:r>
          </w:p>
        </w:tc>
        <w:tc>
          <w:tcPr>
            <w:tcW w:w="1426" w:type="dxa"/>
            <w:tcBorders>
              <w:top w:val="nil"/>
              <w:left w:val="nil"/>
              <w:bottom w:val="nil"/>
              <w:right w:val="nil"/>
            </w:tcBorders>
            <w:shd w:val="clear" w:color="auto" w:fill="auto"/>
            <w:noWrap/>
            <w:vAlign w:val="bottom"/>
            <w:hideMark/>
          </w:tcPr>
          <w:p w14:paraId="2BA862E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$10,516.00</w:t>
            </w:r>
          </w:p>
        </w:tc>
      </w:tr>
      <w:tr w:rsidR="00084C61" w:rsidRPr="00405429" w14:paraId="4AF3D662" w14:textId="77777777" w:rsidTr="00BB43CF">
        <w:trPr>
          <w:trHeight w:val="317"/>
        </w:trPr>
        <w:tc>
          <w:tcPr>
            <w:tcW w:w="6938" w:type="dxa"/>
            <w:tcBorders>
              <w:top w:val="nil"/>
              <w:left w:val="nil"/>
              <w:bottom w:val="nil"/>
              <w:right w:val="nil"/>
            </w:tcBorders>
            <w:shd w:val="clear" w:color="auto" w:fill="auto"/>
            <w:noWrap/>
            <w:vAlign w:val="bottom"/>
            <w:hideMark/>
          </w:tcPr>
          <w:p w14:paraId="4AEC4C8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6404715"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06BC02F" w14:textId="77777777" w:rsidTr="00BB43CF">
        <w:trPr>
          <w:trHeight w:val="317"/>
        </w:trPr>
        <w:tc>
          <w:tcPr>
            <w:tcW w:w="6938" w:type="dxa"/>
            <w:tcBorders>
              <w:top w:val="nil"/>
              <w:left w:val="nil"/>
              <w:bottom w:val="nil"/>
              <w:right w:val="nil"/>
            </w:tcBorders>
            <w:shd w:val="clear" w:color="auto" w:fill="auto"/>
            <w:vAlign w:val="center"/>
            <w:hideMark/>
          </w:tcPr>
          <w:p w14:paraId="07743AB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Dictamen para instalaciones marginales subterráneas que afecten el derecho de vía jurisdicción estatal:</w:t>
            </w:r>
          </w:p>
        </w:tc>
        <w:tc>
          <w:tcPr>
            <w:tcW w:w="1426" w:type="dxa"/>
            <w:tcBorders>
              <w:top w:val="nil"/>
              <w:left w:val="nil"/>
              <w:bottom w:val="nil"/>
              <w:right w:val="nil"/>
            </w:tcBorders>
            <w:shd w:val="clear" w:color="auto" w:fill="auto"/>
            <w:noWrap/>
            <w:vAlign w:val="bottom"/>
            <w:hideMark/>
          </w:tcPr>
          <w:p w14:paraId="10FCE1B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$10,516.00</w:t>
            </w:r>
          </w:p>
        </w:tc>
      </w:tr>
      <w:tr w:rsidR="00084C61" w:rsidRPr="00405429" w14:paraId="545EA686" w14:textId="77777777" w:rsidTr="00BB43CF">
        <w:trPr>
          <w:trHeight w:val="317"/>
        </w:trPr>
        <w:tc>
          <w:tcPr>
            <w:tcW w:w="6938" w:type="dxa"/>
            <w:tcBorders>
              <w:top w:val="nil"/>
              <w:left w:val="nil"/>
              <w:bottom w:val="nil"/>
              <w:right w:val="nil"/>
            </w:tcBorders>
            <w:shd w:val="clear" w:color="auto" w:fill="auto"/>
            <w:noWrap/>
            <w:vAlign w:val="bottom"/>
            <w:hideMark/>
          </w:tcPr>
          <w:p w14:paraId="50B8A65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6D2143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20B70DD" w14:textId="77777777" w:rsidTr="00BB43CF">
        <w:trPr>
          <w:trHeight w:val="317"/>
        </w:trPr>
        <w:tc>
          <w:tcPr>
            <w:tcW w:w="6938" w:type="dxa"/>
            <w:tcBorders>
              <w:top w:val="nil"/>
              <w:left w:val="nil"/>
              <w:bottom w:val="nil"/>
              <w:right w:val="nil"/>
            </w:tcBorders>
            <w:shd w:val="clear" w:color="auto" w:fill="auto"/>
            <w:vAlign w:val="center"/>
            <w:hideMark/>
          </w:tcPr>
          <w:p w14:paraId="4E27380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Dictamen para líneas áreas marginales que afecten el derecho de vía de jurisdicción estatal, por kilómetro o fracción:</w:t>
            </w:r>
          </w:p>
        </w:tc>
        <w:tc>
          <w:tcPr>
            <w:tcW w:w="1426" w:type="dxa"/>
            <w:tcBorders>
              <w:top w:val="nil"/>
              <w:left w:val="nil"/>
              <w:bottom w:val="nil"/>
              <w:right w:val="nil"/>
            </w:tcBorders>
            <w:shd w:val="clear" w:color="auto" w:fill="auto"/>
            <w:noWrap/>
            <w:vAlign w:val="bottom"/>
            <w:hideMark/>
          </w:tcPr>
          <w:p w14:paraId="519D13B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$1,973.00</w:t>
            </w:r>
          </w:p>
        </w:tc>
      </w:tr>
      <w:tr w:rsidR="00084C61" w:rsidRPr="00405429" w14:paraId="778EF9BE" w14:textId="77777777" w:rsidTr="00BB43CF">
        <w:trPr>
          <w:trHeight w:val="317"/>
        </w:trPr>
        <w:tc>
          <w:tcPr>
            <w:tcW w:w="6938" w:type="dxa"/>
            <w:tcBorders>
              <w:top w:val="nil"/>
              <w:left w:val="nil"/>
              <w:bottom w:val="nil"/>
              <w:right w:val="nil"/>
            </w:tcBorders>
            <w:shd w:val="clear" w:color="auto" w:fill="auto"/>
            <w:noWrap/>
            <w:vAlign w:val="bottom"/>
            <w:hideMark/>
          </w:tcPr>
          <w:p w14:paraId="5BF5860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523C02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BCEE3D9" w14:textId="77777777" w:rsidTr="00BB43CF">
        <w:trPr>
          <w:trHeight w:val="317"/>
        </w:trPr>
        <w:tc>
          <w:tcPr>
            <w:tcW w:w="6938" w:type="dxa"/>
            <w:tcBorders>
              <w:top w:val="nil"/>
              <w:left w:val="nil"/>
              <w:bottom w:val="nil"/>
              <w:right w:val="nil"/>
            </w:tcBorders>
            <w:shd w:val="clear" w:color="auto" w:fill="auto"/>
            <w:vAlign w:val="center"/>
            <w:hideMark/>
          </w:tcPr>
          <w:p w14:paraId="430FF81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Dictamen para adosamientos sobre muros de obras de drenaje que afecten el derecho de vía de jurisdicción estatal, por cada adosamiento:</w:t>
            </w:r>
          </w:p>
        </w:tc>
        <w:tc>
          <w:tcPr>
            <w:tcW w:w="1426" w:type="dxa"/>
            <w:tcBorders>
              <w:top w:val="nil"/>
              <w:left w:val="nil"/>
              <w:bottom w:val="nil"/>
              <w:right w:val="nil"/>
            </w:tcBorders>
            <w:shd w:val="clear" w:color="auto" w:fill="auto"/>
            <w:noWrap/>
            <w:vAlign w:val="bottom"/>
            <w:hideMark/>
          </w:tcPr>
          <w:p w14:paraId="56AE67B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$10,516.00</w:t>
            </w:r>
          </w:p>
        </w:tc>
      </w:tr>
      <w:tr w:rsidR="00084C61" w:rsidRPr="00405429" w14:paraId="26D84F97" w14:textId="77777777" w:rsidTr="00BB43CF">
        <w:trPr>
          <w:trHeight w:val="317"/>
        </w:trPr>
        <w:tc>
          <w:tcPr>
            <w:tcW w:w="6938" w:type="dxa"/>
            <w:tcBorders>
              <w:top w:val="nil"/>
              <w:left w:val="nil"/>
              <w:bottom w:val="nil"/>
              <w:right w:val="nil"/>
            </w:tcBorders>
            <w:shd w:val="clear" w:color="auto" w:fill="auto"/>
            <w:noWrap/>
            <w:vAlign w:val="bottom"/>
            <w:hideMark/>
          </w:tcPr>
          <w:p w14:paraId="4B07F76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BAA7F0A"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5D18882" w14:textId="77777777" w:rsidTr="00BB43CF">
        <w:trPr>
          <w:trHeight w:val="317"/>
        </w:trPr>
        <w:tc>
          <w:tcPr>
            <w:tcW w:w="6938" w:type="dxa"/>
            <w:tcBorders>
              <w:top w:val="nil"/>
              <w:left w:val="nil"/>
              <w:bottom w:val="nil"/>
              <w:right w:val="nil"/>
            </w:tcBorders>
            <w:shd w:val="clear" w:color="auto" w:fill="auto"/>
            <w:vAlign w:val="center"/>
            <w:hideMark/>
          </w:tcPr>
          <w:p w14:paraId="53722D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 xml:space="preserve">Por el dictamen de autorización para instalación de anuncios publicitarios que afecten el derecho de vía de jurisdicción estatal: </w:t>
            </w:r>
          </w:p>
        </w:tc>
        <w:tc>
          <w:tcPr>
            <w:tcW w:w="1426" w:type="dxa"/>
            <w:tcBorders>
              <w:top w:val="nil"/>
              <w:left w:val="nil"/>
              <w:bottom w:val="nil"/>
              <w:right w:val="nil"/>
            </w:tcBorders>
            <w:shd w:val="clear" w:color="auto" w:fill="auto"/>
            <w:noWrap/>
            <w:vAlign w:val="bottom"/>
            <w:hideMark/>
          </w:tcPr>
          <w:p w14:paraId="5E38D85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$14,648.00</w:t>
            </w:r>
          </w:p>
        </w:tc>
      </w:tr>
      <w:tr w:rsidR="00084C61" w:rsidRPr="00405429" w14:paraId="7568E38A" w14:textId="77777777" w:rsidTr="00BB43CF">
        <w:trPr>
          <w:trHeight w:val="317"/>
        </w:trPr>
        <w:tc>
          <w:tcPr>
            <w:tcW w:w="6938" w:type="dxa"/>
            <w:tcBorders>
              <w:top w:val="nil"/>
              <w:left w:val="nil"/>
              <w:bottom w:val="nil"/>
              <w:right w:val="nil"/>
            </w:tcBorders>
            <w:shd w:val="clear" w:color="auto" w:fill="auto"/>
            <w:noWrap/>
            <w:vAlign w:val="bottom"/>
            <w:hideMark/>
          </w:tcPr>
          <w:p w14:paraId="126EAE7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B27801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D6562DB" w14:textId="77777777" w:rsidTr="00BB43CF">
        <w:trPr>
          <w:trHeight w:val="317"/>
        </w:trPr>
        <w:tc>
          <w:tcPr>
            <w:tcW w:w="6938" w:type="dxa"/>
            <w:tcBorders>
              <w:top w:val="nil"/>
              <w:left w:val="nil"/>
              <w:bottom w:val="nil"/>
              <w:right w:val="nil"/>
            </w:tcBorders>
            <w:shd w:val="clear" w:color="auto" w:fill="auto"/>
            <w:vAlign w:val="center"/>
            <w:hideMark/>
          </w:tcPr>
          <w:p w14:paraId="53EE1D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Por contestación de información sobre la existencia o inexistencia de disposición testamentaria que expida la Procuraduría Social:</w:t>
            </w:r>
          </w:p>
        </w:tc>
        <w:tc>
          <w:tcPr>
            <w:tcW w:w="1426" w:type="dxa"/>
            <w:tcBorders>
              <w:top w:val="nil"/>
              <w:left w:val="nil"/>
              <w:bottom w:val="nil"/>
              <w:right w:val="nil"/>
            </w:tcBorders>
            <w:shd w:val="clear" w:color="auto" w:fill="auto"/>
            <w:noWrap/>
            <w:vAlign w:val="bottom"/>
            <w:hideMark/>
          </w:tcPr>
          <w:p w14:paraId="70EA73B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36FFB0C8" w14:textId="77777777" w:rsidTr="00BB43CF">
        <w:trPr>
          <w:trHeight w:val="317"/>
        </w:trPr>
        <w:tc>
          <w:tcPr>
            <w:tcW w:w="6938" w:type="dxa"/>
            <w:tcBorders>
              <w:top w:val="nil"/>
              <w:left w:val="nil"/>
              <w:bottom w:val="nil"/>
              <w:right w:val="nil"/>
            </w:tcBorders>
            <w:shd w:val="clear" w:color="auto" w:fill="auto"/>
            <w:noWrap/>
            <w:vAlign w:val="bottom"/>
            <w:hideMark/>
          </w:tcPr>
          <w:p w14:paraId="658E5AA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139871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6702D3B" w14:textId="77777777" w:rsidTr="00BB43CF">
        <w:trPr>
          <w:trHeight w:val="317"/>
        </w:trPr>
        <w:tc>
          <w:tcPr>
            <w:tcW w:w="6938" w:type="dxa"/>
            <w:tcBorders>
              <w:top w:val="nil"/>
              <w:left w:val="nil"/>
              <w:bottom w:val="nil"/>
              <w:right w:val="nil"/>
            </w:tcBorders>
            <w:shd w:val="clear" w:color="auto" w:fill="auto"/>
            <w:vAlign w:val="center"/>
            <w:hideMark/>
          </w:tcPr>
          <w:p w14:paraId="0A2DAA1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Por la recepción de avisos notariales de testamentos ante la Procuraduría Social:  </w:t>
            </w:r>
          </w:p>
        </w:tc>
        <w:tc>
          <w:tcPr>
            <w:tcW w:w="1426" w:type="dxa"/>
            <w:tcBorders>
              <w:top w:val="nil"/>
              <w:left w:val="nil"/>
              <w:bottom w:val="nil"/>
              <w:right w:val="nil"/>
            </w:tcBorders>
            <w:shd w:val="clear" w:color="auto" w:fill="auto"/>
            <w:noWrap/>
            <w:vAlign w:val="bottom"/>
            <w:hideMark/>
          </w:tcPr>
          <w:p w14:paraId="14E23DF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$609.00</w:t>
            </w:r>
          </w:p>
        </w:tc>
      </w:tr>
      <w:tr w:rsidR="00084C61" w:rsidRPr="00405429" w14:paraId="5F7EEF1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8841DF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BE0844B" w14:textId="77777777" w:rsidTr="00CC37C0">
        <w:trPr>
          <w:trHeight w:val="317"/>
        </w:trPr>
        <w:tc>
          <w:tcPr>
            <w:tcW w:w="8364" w:type="dxa"/>
            <w:gridSpan w:val="2"/>
            <w:tcBorders>
              <w:top w:val="nil"/>
              <w:left w:val="nil"/>
              <w:bottom w:val="nil"/>
              <w:right w:val="nil"/>
            </w:tcBorders>
            <w:shd w:val="clear" w:color="auto" w:fill="auto"/>
            <w:vAlign w:val="center"/>
            <w:hideMark/>
          </w:tcPr>
          <w:p w14:paraId="23A7151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IX.</w:t>
            </w:r>
            <w:r w:rsidRPr="00405429">
              <w:rPr>
                <w:rFonts w:ascii="Arial" w:eastAsia="Times New Roman" w:hAnsi="Arial" w:cs="Arial"/>
                <w:color w:val="000000"/>
                <w:sz w:val="24"/>
                <w:szCs w:val="24"/>
                <w:lang w:eastAsia="es-MX"/>
              </w:rPr>
              <w:t xml:space="preserve"> Pago por prestación del servicio de vigilancia o de escolta, quienes lo soliciten, por elemento y por turno de 8 (ocho) horas diario, el equivalente de (seis) veces el valor de la unidad de medida de actualización.</w:t>
            </w:r>
          </w:p>
        </w:tc>
      </w:tr>
      <w:tr w:rsidR="00084C61" w:rsidRPr="00405429" w14:paraId="69C79C3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F401DE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5865F48" w14:textId="77777777" w:rsidTr="00BB43CF">
        <w:trPr>
          <w:trHeight w:val="317"/>
        </w:trPr>
        <w:tc>
          <w:tcPr>
            <w:tcW w:w="6938" w:type="dxa"/>
            <w:tcBorders>
              <w:top w:val="nil"/>
              <w:left w:val="nil"/>
              <w:bottom w:val="nil"/>
              <w:right w:val="nil"/>
            </w:tcBorders>
            <w:shd w:val="clear" w:color="auto" w:fill="auto"/>
            <w:vAlign w:val="center"/>
            <w:hideMark/>
          </w:tcPr>
          <w:p w14:paraId="29C051B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w:t>
            </w:r>
            <w:r w:rsidRPr="00405429">
              <w:rPr>
                <w:rFonts w:ascii="Arial" w:eastAsia="Times New Roman" w:hAnsi="Arial" w:cs="Arial"/>
                <w:color w:val="000000"/>
                <w:sz w:val="24"/>
                <w:szCs w:val="24"/>
                <w:lang w:eastAsia="es-MX"/>
              </w:rPr>
              <w:t xml:space="preserve"> Por el registro o su refrendo anual, del personal de consumo interno dedicado a actividades vinculadas a la seguridad privada sin fines de lucro, en organismos e instituciones de servicios financieros o análogos, áreas urbanas como colonias, fraccionamientos y zonas residenciales; así como en industrias, establecimientos fabriles o comerciales:</w:t>
            </w:r>
          </w:p>
        </w:tc>
        <w:tc>
          <w:tcPr>
            <w:tcW w:w="1426" w:type="dxa"/>
            <w:tcBorders>
              <w:top w:val="nil"/>
              <w:left w:val="nil"/>
              <w:bottom w:val="nil"/>
              <w:right w:val="nil"/>
            </w:tcBorders>
            <w:shd w:val="clear" w:color="auto" w:fill="auto"/>
            <w:vAlign w:val="bottom"/>
            <w:hideMark/>
          </w:tcPr>
          <w:p w14:paraId="520B45E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$12,404.00</w:t>
            </w:r>
          </w:p>
        </w:tc>
      </w:tr>
      <w:tr w:rsidR="00084C61" w:rsidRPr="00405429" w14:paraId="46FB6BE9" w14:textId="77777777" w:rsidTr="00BB43CF">
        <w:trPr>
          <w:trHeight w:val="317"/>
        </w:trPr>
        <w:tc>
          <w:tcPr>
            <w:tcW w:w="6938" w:type="dxa"/>
            <w:tcBorders>
              <w:top w:val="nil"/>
              <w:left w:val="nil"/>
              <w:bottom w:val="nil"/>
              <w:right w:val="nil"/>
            </w:tcBorders>
            <w:shd w:val="clear" w:color="auto" w:fill="auto"/>
            <w:noWrap/>
            <w:vAlign w:val="bottom"/>
            <w:hideMark/>
          </w:tcPr>
          <w:p w14:paraId="5F01F9E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9DC642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6D5FD66" w14:textId="77777777" w:rsidTr="00BB43CF">
        <w:trPr>
          <w:trHeight w:val="317"/>
        </w:trPr>
        <w:tc>
          <w:tcPr>
            <w:tcW w:w="6938" w:type="dxa"/>
            <w:tcBorders>
              <w:top w:val="nil"/>
              <w:left w:val="nil"/>
              <w:bottom w:val="nil"/>
              <w:right w:val="nil"/>
            </w:tcBorders>
            <w:shd w:val="clear" w:color="auto" w:fill="auto"/>
            <w:vAlign w:val="center"/>
            <w:hideMark/>
          </w:tcPr>
          <w:p w14:paraId="36679C8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XI.</w:t>
            </w:r>
            <w:r w:rsidRPr="00405429">
              <w:rPr>
                <w:rFonts w:ascii="Arial" w:eastAsia="Times New Roman" w:hAnsi="Arial" w:cs="Arial"/>
                <w:color w:val="000000"/>
                <w:sz w:val="24"/>
                <w:szCs w:val="24"/>
                <w:lang w:eastAsia="es-MX"/>
              </w:rPr>
              <w:t xml:space="preserve"> Por el registro o su refrendo anual, de los particulares que se dediquen a la compraventa y fabricación de cualquier tipo de equipo y artículo de seguridad:</w:t>
            </w:r>
          </w:p>
        </w:tc>
        <w:tc>
          <w:tcPr>
            <w:tcW w:w="1426" w:type="dxa"/>
            <w:tcBorders>
              <w:top w:val="nil"/>
              <w:left w:val="nil"/>
              <w:bottom w:val="nil"/>
              <w:right w:val="nil"/>
            </w:tcBorders>
            <w:shd w:val="clear" w:color="auto" w:fill="auto"/>
            <w:noWrap/>
            <w:vAlign w:val="bottom"/>
            <w:hideMark/>
          </w:tcPr>
          <w:p w14:paraId="3FEC49B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$12,404.00</w:t>
            </w:r>
          </w:p>
        </w:tc>
      </w:tr>
      <w:tr w:rsidR="00084C61" w:rsidRPr="00405429" w14:paraId="22C96D9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A672A2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39A8F0FE" w14:textId="77777777" w:rsidTr="00CC37C0">
        <w:trPr>
          <w:trHeight w:val="317"/>
        </w:trPr>
        <w:tc>
          <w:tcPr>
            <w:tcW w:w="8364" w:type="dxa"/>
            <w:gridSpan w:val="2"/>
            <w:tcBorders>
              <w:top w:val="nil"/>
              <w:left w:val="nil"/>
              <w:bottom w:val="nil"/>
              <w:right w:val="nil"/>
            </w:tcBorders>
            <w:shd w:val="clear" w:color="auto" w:fill="auto"/>
            <w:vAlign w:val="center"/>
            <w:hideMark/>
          </w:tcPr>
          <w:p w14:paraId="247F108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XII. </w:t>
            </w:r>
            <w:r w:rsidRPr="00405429">
              <w:rPr>
                <w:rFonts w:ascii="Arial" w:eastAsia="Times New Roman" w:hAnsi="Arial" w:cs="Arial"/>
                <w:color w:val="000000"/>
                <w:sz w:val="24"/>
                <w:szCs w:val="24"/>
                <w:lang w:eastAsia="es-MX"/>
              </w:rPr>
              <w:t>Por los servicios prestados por la Secretaria de Seguridad a las empresas de Seguridad Privada en materia de Formación y Capacitación, se causarán derechos de acuerdo con las tarifas siguientes:</w:t>
            </w:r>
          </w:p>
        </w:tc>
      </w:tr>
      <w:tr w:rsidR="00084C61" w:rsidRPr="00405429" w14:paraId="1785BA3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13208B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54CB721" w14:textId="77777777" w:rsidTr="00CC37C0">
        <w:trPr>
          <w:trHeight w:val="317"/>
        </w:trPr>
        <w:tc>
          <w:tcPr>
            <w:tcW w:w="8364" w:type="dxa"/>
            <w:gridSpan w:val="2"/>
            <w:tcBorders>
              <w:top w:val="nil"/>
              <w:left w:val="nil"/>
              <w:bottom w:val="nil"/>
              <w:right w:val="nil"/>
            </w:tcBorders>
            <w:shd w:val="clear" w:color="auto" w:fill="auto"/>
            <w:vAlign w:val="center"/>
            <w:hideMark/>
          </w:tcPr>
          <w:p w14:paraId="0045800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Las capacitaciones impartidas por la Academia de la Secretaria de Seguridad al interior de sus instalaciones, en razón de un elemento capacitado: </w:t>
            </w:r>
          </w:p>
        </w:tc>
      </w:tr>
      <w:tr w:rsidR="00084C61" w:rsidRPr="00405429" w14:paraId="63F4D9E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B1A1DC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69D77AD" w14:textId="77777777" w:rsidTr="00BB43CF">
        <w:trPr>
          <w:trHeight w:val="317"/>
        </w:trPr>
        <w:tc>
          <w:tcPr>
            <w:tcW w:w="6938" w:type="dxa"/>
            <w:tcBorders>
              <w:top w:val="nil"/>
              <w:left w:val="nil"/>
              <w:bottom w:val="nil"/>
              <w:right w:val="nil"/>
            </w:tcBorders>
            <w:shd w:val="clear" w:color="auto" w:fill="auto"/>
            <w:vAlign w:val="center"/>
            <w:hideMark/>
          </w:tcPr>
          <w:p w14:paraId="43595E8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Constancias oficiales de acreditación al Curso de Formación en Seguridad Privada, nivel básico, intermedio y avanzado:</w:t>
            </w:r>
          </w:p>
        </w:tc>
        <w:tc>
          <w:tcPr>
            <w:tcW w:w="1426" w:type="dxa"/>
            <w:tcBorders>
              <w:top w:val="nil"/>
              <w:left w:val="nil"/>
              <w:bottom w:val="nil"/>
              <w:right w:val="nil"/>
            </w:tcBorders>
            <w:shd w:val="clear" w:color="auto" w:fill="auto"/>
            <w:noWrap/>
            <w:vAlign w:val="bottom"/>
            <w:hideMark/>
          </w:tcPr>
          <w:p w14:paraId="568CE79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$5,165.00</w:t>
            </w:r>
          </w:p>
        </w:tc>
      </w:tr>
      <w:tr w:rsidR="00084C61" w:rsidRPr="00405429" w14:paraId="5FFA387B" w14:textId="77777777" w:rsidTr="00BB43CF">
        <w:trPr>
          <w:trHeight w:val="317"/>
        </w:trPr>
        <w:tc>
          <w:tcPr>
            <w:tcW w:w="6938" w:type="dxa"/>
            <w:tcBorders>
              <w:top w:val="nil"/>
              <w:left w:val="nil"/>
              <w:bottom w:val="nil"/>
              <w:right w:val="nil"/>
            </w:tcBorders>
            <w:shd w:val="clear" w:color="auto" w:fill="auto"/>
            <w:noWrap/>
            <w:vAlign w:val="bottom"/>
            <w:hideMark/>
          </w:tcPr>
          <w:p w14:paraId="1205104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74F158A"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2026A70" w14:textId="77777777" w:rsidTr="00BB43CF">
        <w:trPr>
          <w:trHeight w:val="317"/>
        </w:trPr>
        <w:tc>
          <w:tcPr>
            <w:tcW w:w="6938" w:type="dxa"/>
            <w:tcBorders>
              <w:top w:val="nil"/>
              <w:left w:val="nil"/>
              <w:bottom w:val="nil"/>
              <w:right w:val="nil"/>
            </w:tcBorders>
            <w:shd w:val="clear" w:color="auto" w:fill="auto"/>
            <w:vAlign w:val="center"/>
            <w:hideMark/>
          </w:tcPr>
          <w:p w14:paraId="1D55AF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Constancia de acreditación del Curso de Formación Equivalente:</w:t>
            </w:r>
          </w:p>
        </w:tc>
        <w:tc>
          <w:tcPr>
            <w:tcW w:w="1426" w:type="dxa"/>
            <w:tcBorders>
              <w:top w:val="nil"/>
              <w:left w:val="nil"/>
              <w:bottom w:val="nil"/>
              <w:right w:val="nil"/>
            </w:tcBorders>
            <w:shd w:val="clear" w:color="auto" w:fill="auto"/>
            <w:noWrap/>
            <w:vAlign w:val="bottom"/>
            <w:hideMark/>
          </w:tcPr>
          <w:p w14:paraId="7B352CB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$3,023.00</w:t>
            </w:r>
          </w:p>
        </w:tc>
      </w:tr>
      <w:tr w:rsidR="00084C61" w:rsidRPr="00405429" w14:paraId="75F62292" w14:textId="77777777" w:rsidTr="00BB43CF">
        <w:trPr>
          <w:trHeight w:val="317"/>
        </w:trPr>
        <w:tc>
          <w:tcPr>
            <w:tcW w:w="6938" w:type="dxa"/>
            <w:tcBorders>
              <w:top w:val="nil"/>
              <w:left w:val="nil"/>
              <w:bottom w:val="nil"/>
              <w:right w:val="nil"/>
            </w:tcBorders>
            <w:shd w:val="clear" w:color="auto" w:fill="auto"/>
            <w:noWrap/>
            <w:vAlign w:val="bottom"/>
            <w:hideMark/>
          </w:tcPr>
          <w:p w14:paraId="71BA167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AFBB908"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FCA27CC" w14:textId="77777777" w:rsidTr="00BB43CF">
        <w:trPr>
          <w:trHeight w:val="317"/>
        </w:trPr>
        <w:tc>
          <w:tcPr>
            <w:tcW w:w="6938" w:type="dxa"/>
            <w:tcBorders>
              <w:top w:val="nil"/>
              <w:left w:val="nil"/>
              <w:bottom w:val="nil"/>
              <w:right w:val="nil"/>
            </w:tcBorders>
            <w:shd w:val="clear" w:color="auto" w:fill="auto"/>
            <w:vAlign w:val="center"/>
            <w:hideMark/>
          </w:tcPr>
          <w:p w14:paraId="7E9943D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Constancia de acreditación del Curso de Formación de Capacitadores:</w:t>
            </w:r>
          </w:p>
        </w:tc>
        <w:tc>
          <w:tcPr>
            <w:tcW w:w="1426" w:type="dxa"/>
            <w:tcBorders>
              <w:top w:val="nil"/>
              <w:left w:val="nil"/>
              <w:bottom w:val="nil"/>
              <w:right w:val="nil"/>
            </w:tcBorders>
            <w:shd w:val="clear" w:color="auto" w:fill="auto"/>
            <w:noWrap/>
            <w:vAlign w:val="bottom"/>
            <w:hideMark/>
          </w:tcPr>
          <w:p w14:paraId="58CD1C7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$8,097.00</w:t>
            </w:r>
          </w:p>
        </w:tc>
      </w:tr>
      <w:tr w:rsidR="00084C61" w:rsidRPr="00405429" w14:paraId="6823680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9658EC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9E1E03F" w14:textId="77777777" w:rsidTr="00CC37C0">
        <w:trPr>
          <w:trHeight w:val="317"/>
        </w:trPr>
        <w:tc>
          <w:tcPr>
            <w:tcW w:w="8364" w:type="dxa"/>
            <w:gridSpan w:val="2"/>
            <w:tcBorders>
              <w:top w:val="nil"/>
              <w:left w:val="nil"/>
              <w:bottom w:val="nil"/>
              <w:right w:val="nil"/>
            </w:tcBorders>
            <w:shd w:val="clear" w:color="auto" w:fill="auto"/>
            <w:vAlign w:val="center"/>
            <w:hideMark/>
          </w:tcPr>
          <w:p w14:paraId="315B629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2.</w:t>
            </w:r>
            <w:r w:rsidRPr="00405429">
              <w:rPr>
                <w:rFonts w:ascii="Arial" w:eastAsia="Times New Roman" w:hAnsi="Arial" w:cs="Arial"/>
                <w:color w:val="000000"/>
                <w:sz w:val="24"/>
                <w:szCs w:val="24"/>
                <w:lang w:eastAsia="es-MX"/>
              </w:rPr>
              <w:t xml:space="preserve"> Las capacitaciones impartidas por capacitadores internos o externos certificados por la Academia de la Secretaria de Seguridad al exterior de sus instalaciones, en razón de un elemento capacitado:</w:t>
            </w:r>
          </w:p>
        </w:tc>
      </w:tr>
      <w:tr w:rsidR="00084C61" w:rsidRPr="00405429" w14:paraId="73E2AB2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9649CD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638E349" w14:textId="77777777" w:rsidTr="00BB43CF">
        <w:trPr>
          <w:trHeight w:val="317"/>
        </w:trPr>
        <w:tc>
          <w:tcPr>
            <w:tcW w:w="6938" w:type="dxa"/>
            <w:tcBorders>
              <w:top w:val="nil"/>
              <w:left w:val="nil"/>
              <w:bottom w:val="nil"/>
              <w:right w:val="nil"/>
            </w:tcBorders>
            <w:shd w:val="clear" w:color="auto" w:fill="auto"/>
            <w:vAlign w:val="center"/>
            <w:hideMark/>
          </w:tcPr>
          <w:p w14:paraId="59CD652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Constancia oficial de acreditación al Curso de Formación en Seguridad Privada nivel básico, intermedio y avanzado:</w:t>
            </w:r>
          </w:p>
        </w:tc>
        <w:tc>
          <w:tcPr>
            <w:tcW w:w="1426" w:type="dxa"/>
            <w:tcBorders>
              <w:top w:val="nil"/>
              <w:left w:val="nil"/>
              <w:bottom w:val="nil"/>
              <w:right w:val="nil"/>
            </w:tcBorders>
            <w:shd w:val="clear" w:color="auto" w:fill="auto"/>
            <w:noWrap/>
            <w:vAlign w:val="bottom"/>
            <w:hideMark/>
          </w:tcPr>
          <w:p w14:paraId="37ADEBB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$465.00</w:t>
            </w:r>
          </w:p>
        </w:tc>
      </w:tr>
      <w:tr w:rsidR="00084C61" w:rsidRPr="00405429" w14:paraId="188D9DE4" w14:textId="77777777" w:rsidTr="00BB43CF">
        <w:trPr>
          <w:trHeight w:val="317"/>
        </w:trPr>
        <w:tc>
          <w:tcPr>
            <w:tcW w:w="6938" w:type="dxa"/>
            <w:tcBorders>
              <w:top w:val="nil"/>
              <w:left w:val="nil"/>
              <w:bottom w:val="nil"/>
              <w:right w:val="nil"/>
            </w:tcBorders>
            <w:shd w:val="clear" w:color="auto" w:fill="auto"/>
            <w:noWrap/>
            <w:vAlign w:val="bottom"/>
            <w:hideMark/>
          </w:tcPr>
          <w:p w14:paraId="6F74418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A01F7D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5508CFD" w14:textId="77777777" w:rsidTr="00BB43CF">
        <w:trPr>
          <w:trHeight w:val="317"/>
        </w:trPr>
        <w:tc>
          <w:tcPr>
            <w:tcW w:w="6938" w:type="dxa"/>
            <w:tcBorders>
              <w:top w:val="nil"/>
              <w:left w:val="nil"/>
              <w:bottom w:val="nil"/>
              <w:right w:val="nil"/>
            </w:tcBorders>
            <w:shd w:val="clear" w:color="auto" w:fill="auto"/>
            <w:vAlign w:val="center"/>
            <w:hideMark/>
          </w:tcPr>
          <w:p w14:paraId="0BEF02C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Constancia de acreditación del Curso de Formación equivalente:</w:t>
            </w:r>
          </w:p>
        </w:tc>
        <w:tc>
          <w:tcPr>
            <w:tcW w:w="1426" w:type="dxa"/>
            <w:tcBorders>
              <w:top w:val="nil"/>
              <w:left w:val="nil"/>
              <w:bottom w:val="nil"/>
              <w:right w:val="nil"/>
            </w:tcBorders>
            <w:shd w:val="clear" w:color="auto" w:fill="auto"/>
            <w:noWrap/>
            <w:vAlign w:val="bottom"/>
            <w:hideMark/>
          </w:tcPr>
          <w:p w14:paraId="6B4B5D8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2B034AE2" w14:textId="77777777" w:rsidTr="00BB43CF">
        <w:trPr>
          <w:trHeight w:val="317"/>
        </w:trPr>
        <w:tc>
          <w:tcPr>
            <w:tcW w:w="6938" w:type="dxa"/>
            <w:tcBorders>
              <w:top w:val="nil"/>
              <w:left w:val="nil"/>
              <w:bottom w:val="nil"/>
              <w:right w:val="nil"/>
            </w:tcBorders>
            <w:shd w:val="clear" w:color="auto" w:fill="auto"/>
            <w:noWrap/>
            <w:vAlign w:val="bottom"/>
            <w:hideMark/>
          </w:tcPr>
          <w:p w14:paraId="3E3DAA8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EC447C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E631F95"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85C778D"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Certificaciones de Capacitadores:</w:t>
            </w:r>
          </w:p>
        </w:tc>
      </w:tr>
      <w:tr w:rsidR="00084C61" w:rsidRPr="00405429" w14:paraId="521BCD15" w14:textId="77777777" w:rsidTr="00BB43CF">
        <w:trPr>
          <w:trHeight w:val="317"/>
        </w:trPr>
        <w:tc>
          <w:tcPr>
            <w:tcW w:w="6938" w:type="dxa"/>
            <w:tcBorders>
              <w:top w:val="nil"/>
              <w:left w:val="nil"/>
              <w:bottom w:val="nil"/>
              <w:right w:val="nil"/>
            </w:tcBorders>
            <w:shd w:val="clear" w:color="auto" w:fill="auto"/>
            <w:noWrap/>
            <w:vAlign w:val="bottom"/>
            <w:hideMark/>
          </w:tcPr>
          <w:p w14:paraId="4BBF7C4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C0FB83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96F2179" w14:textId="77777777" w:rsidTr="00BB43CF">
        <w:trPr>
          <w:trHeight w:val="317"/>
        </w:trPr>
        <w:tc>
          <w:tcPr>
            <w:tcW w:w="6938" w:type="dxa"/>
            <w:tcBorders>
              <w:top w:val="nil"/>
              <w:left w:val="nil"/>
              <w:bottom w:val="nil"/>
              <w:right w:val="nil"/>
            </w:tcBorders>
            <w:shd w:val="clear" w:color="auto" w:fill="auto"/>
            <w:vAlign w:val="center"/>
            <w:hideMark/>
          </w:tcPr>
          <w:p w14:paraId="0F977F1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Certificación de capacitadores internos y externos:                                         </w:t>
            </w:r>
          </w:p>
        </w:tc>
        <w:tc>
          <w:tcPr>
            <w:tcW w:w="1426" w:type="dxa"/>
            <w:tcBorders>
              <w:top w:val="nil"/>
              <w:left w:val="nil"/>
              <w:bottom w:val="nil"/>
              <w:right w:val="nil"/>
            </w:tcBorders>
            <w:shd w:val="clear" w:color="auto" w:fill="auto"/>
            <w:noWrap/>
            <w:vAlign w:val="bottom"/>
            <w:hideMark/>
          </w:tcPr>
          <w:p w14:paraId="41F259E3"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$1,079.00</w:t>
            </w:r>
          </w:p>
        </w:tc>
      </w:tr>
      <w:tr w:rsidR="00084C61" w:rsidRPr="00405429" w14:paraId="45C59BDD" w14:textId="77777777" w:rsidTr="00BB43CF">
        <w:trPr>
          <w:trHeight w:val="317"/>
        </w:trPr>
        <w:tc>
          <w:tcPr>
            <w:tcW w:w="6938" w:type="dxa"/>
            <w:tcBorders>
              <w:top w:val="nil"/>
              <w:left w:val="nil"/>
              <w:bottom w:val="nil"/>
              <w:right w:val="nil"/>
            </w:tcBorders>
            <w:shd w:val="clear" w:color="auto" w:fill="auto"/>
            <w:noWrap/>
            <w:vAlign w:val="bottom"/>
            <w:hideMark/>
          </w:tcPr>
          <w:p w14:paraId="0763E7C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EBFF92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0ED887C" w14:textId="77777777" w:rsidTr="00CC37C0">
        <w:trPr>
          <w:trHeight w:val="317"/>
        </w:trPr>
        <w:tc>
          <w:tcPr>
            <w:tcW w:w="8364" w:type="dxa"/>
            <w:gridSpan w:val="2"/>
            <w:tcBorders>
              <w:top w:val="nil"/>
              <w:left w:val="nil"/>
              <w:bottom w:val="nil"/>
              <w:right w:val="nil"/>
            </w:tcBorders>
            <w:shd w:val="clear" w:color="auto" w:fill="auto"/>
            <w:vAlign w:val="center"/>
            <w:hideMark/>
          </w:tcPr>
          <w:p w14:paraId="48F9598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Expedición de certificaciones, constancias y otros:</w:t>
            </w:r>
          </w:p>
        </w:tc>
      </w:tr>
      <w:tr w:rsidR="00084C61" w:rsidRPr="00405429" w14:paraId="52043498" w14:textId="77777777" w:rsidTr="00BB43CF">
        <w:trPr>
          <w:trHeight w:val="317"/>
        </w:trPr>
        <w:tc>
          <w:tcPr>
            <w:tcW w:w="6938" w:type="dxa"/>
            <w:tcBorders>
              <w:top w:val="nil"/>
              <w:left w:val="nil"/>
              <w:bottom w:val="nil"/>
              <w:right w:val="nil"/>
            </w:tcBorders>
            <w:shd w:val="clear" w:color="auto" w:fill="auto"/>
            <w:noWrap/>
            <w:vAlign w:val="bottom"/>
            <w:hideMark/>
          </w:tcPr>
          <w:p w14:paraId="5399C61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D51B11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4660E1E" w14:textId="77777777" w:rsidTr="00BB43CF">
        <w:trPr>
          <w:trHeight w:val="317"/>
        </w:trPr>
        <w:tc>
          <w:tcPr>
            <w:tcW w:w="6938" w:type="dxa"/>
            <w:tcBorders>
              <w:top w:val="nil"/>
              <w:left w:val="nil"/>
              <w:bottom w:val="nil"/>
              <w:right w:val="nil"/>
            </w:tcBorders>
            <w:shd w:val="clear" w:color="auto" w:fill="auto"/>
            <w:vAlign w:val="center"/>
            <w:hideMark/>
          </w:tcPr>
          <w:p w14:paraId="0662989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Certificado para empresas capacitadores externas:                                  </w:t>
            </w:r>
          </w:p>
        </w:tc>
        <w:tc>
          <w:tcPr>
            <w:tcW w:w="1426" w:type="dxa"/>
            <w:tcBorders>
              <w:top w:val="nil"/>
              <w:left w:val="nil"/>
              <w:bottom w:val="nil"/>
              <w:right w:val="nil"/>
            </w:tcBorders>
            <w:shd w:val="clear" w:color="auto" w:fill="auto"/>
            <w:noWrap/>
            <w:vAlign w:val="bottom"/>
            <w:hideMark/>
          </w:tcPr>
          <w:p w14:paraId="0F85A05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2FBC5E79" w14:textId="77777777" w:rsidTr="00BB43CF">
        <w:trPr>
          <w:trHeight w:val="317"/>
        </w:trPr>
        <w:tc>
          <w:tcPr>
            <w:tcW w:w="6938" w:type="dxa"/>
            <w:tcBorders>
              <w:top w:val="nil"/>
              <w:left w:val="nil"/>
              <w:bottom w:val="nil"/>
              <w:right w:val="nil"/>
            </w:tcBorders>
            <w:shd w:val="clear" w:color="auto" w:fill="auto"/>
            <w:noWrap/>
            <w:vAlign w:val="bottom"/>
            <w:hideMark/>
          </w:tcPr>
          <w:p w14:paraId="2A3851D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DA78C40"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7C326416" w14:textId="77777777" w:rsidTr="00BB43CF">
        <w:trPr>
          <w:trHeight w:val="317"/>
        </w:trPr>
        <w:tc>
          <w:tcPr>
            <w:tcW w:w="6938" w:type="dxa"/>
            <w:tcBorders>
              <w:top w:val="nil"/>
              <w:left w:val="nil"/>
              <w:bottom w:val="nil"/>
              <w:right w:val="nil"/>
            </w:tcBorders>
            <w:shd w:val="clear" w:color="auto" w:fill="auto"/>
            <w:vAlign w:val="center"/>
            <w:hideMark/>
          </w:tcPr>
          <w:p w14:paraId="68811F0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 xml:space="preserve">Reposición de certificados y constancias:     </w:t>
            </w:r>
          </w:p>
        </w:tc>
        <w:tc>
          <w:tcPr>
            <w:tcW w:w="1426" w:type="dxa"/>
            <w:tcBorders>
              <w:top w:val="nil"/>
              <w:left w:val="nil"/>
              <w:bottom w:val="nil"/>
              <w:right w:val="nil"/>
            </w:tcBorders>
            <w:shd w:val="clear" w:color="auto" w:fill="auto"/>
            <w:noWrap/>
            <w:vAlign w:val="bottom"/>
            <w:hideMark/>
          </w:tcPr>
          <w:p w14:paraId="3C90059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3F9D4332" w14:textId="77777777" w:rsidTr="00BB43CF">
        <w:trPr>
          <w:trHeight w:val="317"/>
        </w:trPr>
        <w:tc>
          <w:tcPr>
            <w:tcW w:w="6938" w:type="dxa"/>
            <w:tcBorders>
              <w:top w:val="nil"/>
              <w:left w:val="nil"/>
              <w:bottom w:val="nil"/>
              <w:right w:val="nil"/>
            </w:tcBorders>
            <w:shd w:val="clear" w:color="auto" w:fill="auto"/>
            <w:noWrap/>
            <w:vAlign w:val="bottom"/>
            <w:hideMark/>
          </w:tcPr>
          <w:p w14:paraId="3436AD1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09AD9AB"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0E4C693" w14:textId="77777777" w:rsidTr="00BB43CF">
        <w:trPr>
          <w:trHeight w:val="317"/>
        </w:trPr>
        <w:tc>
          <w:tcPr>
            <w:tcW w:w="6938" w:type="dxa"/>
            <w:tcBorders>
              <w:top w:val="nil"/>
              <w:left w:val="nil"/>
              <w:bottom w:val="nil"/>
              <w:right w:val="nil"/>
            </w:tcBorders>
            <w:shd w:val="clear" w:color="auto" w:fill="auto"/>
            <w:vAlign w:val="center"/>
            <w:hideMark/>
          </w:tcPr>
          <w:p w14:paraId="0F27B95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 xml:space="preserve">Constancia de Revisión, Aprobación, y validación de planes y programas de estudio, de adiestramiento o capacitación continua:                                  </w:t>
            </w:r>
          </w:p>
        </w:tc>
        <w:tc>
          <w:tcPr>
            <w:tcW w:w="1426" w:type="dxa"/>
            <w:tcBorders>
              <w:top w:val="nil"/>
              <w:left w:val="nil"/>
              <w:bottom w:val="nil"/>
              <w:right w:val="nil"/>
            </w:tcBorders>
            <w:shd w:val="clear" w:color="auto" w:fill="auto"/>
            <w:noWrap/>
            <w:vAlign w:val="bottom"/>
            <w:hideMark/>
          </w:tcPr>
          <w:p w14:paraId="01FE393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$162.00</w:t>
            </w:r>
          </w:p>
        </w:tc>
      </w:tr>
      <w:tr w:rsidR="00084C61" w:rsidRPr="00405429" w14:paraId="47DE3E51" w14:textId="77777777" w:rsidTr="00BB43CF">
        <w:trPr>
          <w:trHeight w:val="317"/>
        </w:trPr>
        <w:tc>
          <w:tcPr>
            <w:tcW w:w="6938" w:type="dxa"/>
            <w:tcBorders>
              <w:top w:val="nil"/>
              <w:left w:val="nil"/>
              <w:bottom w:val="nil"/>
              <w:right w:val="nil"/>
            </w:tcBorders>
            <w:shd w:val="clear" w:color="auto" w:fill="auto"/>
            <w:noWrap/>
            <w:vAlign w:val="bottom"/>
            <w:hideMark/>
          </w:tcPr>
          <w:p w14:paraId="33A2AA9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277C57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06A4ABD" w14:textId="77777777" w:rsidTr="00BB43CF">
        <w:trPr>
          <w:trHeight w:val="317"/>
        </w:trPr>
        <w:tc>
          <w:tcPr>
            <w:tcW w:w="6938" w:type="dxa"/>
            <w:tcBorders>
              <w:top w:val="nil"/>
              <w:left w:val="nil"/>
              <w:bottom w:val="nil"/>
              <w:right w:val="nil"/>
            </w:tcBorders>
            <w:shd w:val="clear" w:color="auto" w:fill="auto"/>
            <w:vAlign w:val="center"/>
            <w:hideMark/>
          </w:tcPr>
          <w:p w14:paraId="340981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Evaluación de opinión favorable para los jefes de operación y seguridad:</w:t>
            </w:r>
          </w:p>
        </w:tc>
        <w:tc>
          <w:tcPr>
            <w:tcW w:w="1426" w:type="dxa"/>
            <w:tcBorders>
              <w:top w:val="nil"/>
              <w:left w:val="nil"/>
              <w:bottom w:val="nil"/>
              <w:right w:val="nil"/>
            </w:tcBorders>
            <w:shd w:val="clear" w:color="auto" w:fill="auto"/>
            <w:noWrap/>
            <w:vAlign w:val="bottom"/>
            <w:hideMark/>
          </w:tcPr>
          <w:p w14:paraId="6BAA542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$3,616.00</w:t>
            </w:r>
          </w:p>
        </w:tc>
      </w:tr>
      <w:tr w:rsidR="00084C61" w:rsidRPr="00405429" w14:paraId="0EB77DA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8C1D28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p>
        </w:tc>
      </w:tr>
      <w:tr w:rsidR="00084C61" w:rsidRPr="00405429" w14:paraId="440A1E09" w14:textId="77777777" w:rsidTr="00CC37C0">
        <w:trPr>
          <w:trHeight w:val="317"/>
        </w:trPr>
        <w:tc>
          <w:tcPr>
            <w:tcW w:w="8364" w:type="dxa"/>
            <w:gridSpan w:val="2"/>
            <w:tcBorders>
              <w:top w:val="nil"/>
              <w:left w:val="nil"/>
              <w:bottom w:val="nil"/>
              <w:right w:val="nil"/>
            </w:tcBorders>
            <w:shd w:val="clear" w:color="auto" w:fill="auto"/>
            <w:vAlign w:val="center"/>
            <w:hideMark/>
          </w:tcPr>
          <w:p w14:paraId="305B925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XIII. </w:t>
            </w:r>
            <w:r w:rsidRPr="00405429">
              <w:rPr>
                <w:rFonts w:ascii="Arial" w:eastAsia="Times New Roman" w:hAnsi="Arial" w:cs="Arial"/>
                <w:color w:val="000000"/>
                <w:sz w:val="24"/>
                <w:szCs w:val="24"/>
                <w:lang w:eastAsia="es-MX"/>
              </w:rPr>
              <w:t>Por otros servicios en materia de Riesgos Sanitarios, otorgados por conducto de la Comisión para la Protección contra Riesgos Sanitarios de Jalisco:</w:t>
            </w:r>
          </w:p>
        </w:tc>
      </w:tr>
      <w:tr w:rsidR="00084C61" w:rsidRPr="00405429" w14:paraId="515A638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32F1C3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31B2479" w14:textId="77777777" w:rsidTr="00BB43CF">
        <w:trPr>
          <w:trHeight w:val="317"/>
        </w:trPr>
        <w:tc>
          <w:tcPr>
            <w:tcW w:w="6938" w:type="dxa"/>
            <w:tcBorders>
              <w:top w:val="nil"/>
              <w:left w:val="nil"/>
              <w:bottom w:val="nil"/>
              <w:right w:val="nil"/>
            </w:tcBorders>
            <w:shd w:val="clear" w:color="auto" w:fill="auto"/>
            <w:vAlign w:val="center"/>
            <w:hideMark/>
          </w:tcPr>
          <w:p w14:paraId="13A88A4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 xml:space="preserve">Opinión favorable para establecimientos de prevención y atención de adicciones: </w:t>
            </w:r>
          </w:p>
        </w:tc>
        <w:tc>
          <w:tcPr>
            <w:tcW w:w="1426" w:type="dxa"/>
            <w:tcBorders>
              <w:top w:val="nil"/>
              <w:left w:val="nil"/>
              <w:bottom w:val="nil"/>
              <w:right w:val="nil"/>
            </w:tcBorders>
            <w:shd w:val="clear" w:color="auto" w:fill="auto"/>
            <w:noWrap/>
            <w:vAlign w:val="bottom"/>
            <w:hideMark/>
          </w:tcPr>
          <w:p w14:paraId="43CCCE82"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$1,09.00</w:t>
            </w:r>
          </w:p>
        </w:tc>
      </w:tr>
      <w:tr w:rsidR="00084C61" w:rsidRPr="00405429" w14:paraId="6821C916" w14:textId="77777777" w:rsidTr="00BB43CF">
        <w:trPr>
          <w:trHeight w:val="317"/>
        </w:trPr>
        <w:tc>
          <w:tcPr>
            <w:tcW w:w="6938" w:type="dxa"/>
            <w:tcBorders>
              <w:top w:val="nil"/>
              <w:left w:val="nil"/>
              <w:bottom w:val="nil"/>
              <w:right w:val="nil"/>
            </w:tcBorders>
            <w:shd w:val="clear" w:color="auto" w:fill="auto"/>
            <w:noWrap/>
            <w:vAlign w:val="bottom"/>
            <w:hideMark/>
          </w:tcPr>
          <w:p w14:paraId="6353083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36F83D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92AFF77" w14:textId="77777777" w:rsidTr="00BB43CF">
        <w:trPr>
          <w:trHeight w:val="317"/>
        </w:trPr>
        <w:tc>
          <w:tcPr>
            <w:tcW w:w="6938" w:type="dxa"/>
            <w:tcBorders>
              <w:top w:val="nil"/>
              <w:left w:val="nil"/>
              <w:bottom w:val="nil"/>
              <w:right w:val="nil"/>
            </w:tcBorders>
            <w:shd w:val="clear" w:color="auto" w:fill="auto"/>
            <w:vAlign w:val="center"/>
            <w:hideMark/>
          </w:tcPr>
          <w:p w14:paraId="732C461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 xml:space="preserve">Opinión para la operación de centros de atención infantil:                                  </w:t>
            </w:r>
          </w:p>
        </w:tc>
        <w:tc>
          <w:tcPr>
            <w:tcW w:w="1426" w:type="dxa"/>
            <w:tcBorders>
              <w:top w:val="nil"/>
              <w:left w:val="nil"/>
              <w:bottom w:val="nil"/>
              <w:right w:val="nil"/>
            </w:tcBorders>
            <w:shd w:val="clear" w:color="auto" w:fill="auto"/>
            <w:noWrap/>
            <w:vAlign w:val="bottom"/>
            <w:hideMark/>
          </w:tcPr>
          <w:p w14:paraId="048A4FF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$864.00</w:t>
            </w:r>
          </w:p>
        </w:tc>
      </w:tr>
      <w:tr w:rsidR="00084C61" w:rsidRPr="00405429" w14:paraId="1679CA8D" w14:textId="77777777" w:rsidTr="00BB43CF">
        <w:trPr>
          <w:trHeight w:val="317"/>
        </w:trPr>
        <w:tc>
          <w:tcPr>
            <w:tcW w:w="6938" w:type="dxa"/>
            <w:tcBorders>
              <w:top w:val="nil"/>
              <w:left w:val="nil"/>
              <w:bottom w:val="nil"/>
              <w:right w:val="nil"/>
            </w:tcBorders>
            <w:shd w:val="clear" w:color="auto" w:fill="auto"/>
            <w:noWrap/>
            <w:vAlign w:val="bottom"/>
            <w:hideMark/>
          </w:tcPr>
          <w:p w14:paraId="1197435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2FE07AF"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A42AB19" w14:textId="77777777" w:rsidTr="00BB43CF">
        <w:trPr>
          <w:trHeight w:val="317"/>
        </w:trPr>
        <w:tc>
          <w:tcPr>
            <w:tcW w:w="6938" w:type="dxa"/>
            <w:tcBorders>
              <w:top w:val="nil"/>
              <w:left w:val="nil"/>
              <w:bottom w:val="nil"/>
              <w:right w:val="nil"/>
            </w:tcBorders>
            <w:shd w:val="clear" w:color="auto" w:fill="auto"/>
            <w:vAlign w:val="center"/>
            <w:hideMark/>
          </w:tcPr>
          <w:p w14:paraId="595C2E0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Opinión favorable para cementerio o crematorio:</w:t>
            </w:r>
          </w:p>
        </w:tc>
        <w:tc>
          <w:tcPr>
            <w:tcW w:w="1426" w:type="dxa"/>
            <w:tcBorders>
              <w:top w:val="nil"/>
              <w:left w:val="nil"/>
              <w:bottom w:val="nil"/>
              <w:right w:val="nil"/>
            </w:tcBorders>
            <w:shd w:val="clear" w:color="auto" w:fill="auto"/>
            <w:noWrap/>
            <w:vAlign w:val="bottom"/>
            <w:hideMark/>
          </w:tcPr>
          <w:p w14:paraId="405DD1B4"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$1,079.00</w:t>
            </w:r>
          </w:p>
        </w:tc>
      </w:tr>
      <w:tr w:rsidR="00084C61" w:rsidRPr="00405429" w14:paraId="259D650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AAACD9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BDDBDD0" w14:textId="77777777" w:rsidTr="00CC37C0">
        <w:trPr>
          <w:trHeight w:val="317"/>
        </w:trPr>
        <w:tc>
          <w:tcPr>
            <w:tcW w:w="8364" w:type="dxa"/>
            <w:gridSpan w:val="2"/>
            <w:tcBorders>
              <w:top w:val="nil"/>
              <w:left w:val="nil"/>
              <w:bottom w:val="nil"/>
              <w:right w:val="nil"/>
            </w:tcBorders>
            <w:shd w:val="clear" w:color="auto" w:fill="auto"/>
            <w:vAlign w:val="center"/>
            <w:hideMark/>
          </w:tcPr>
          <w:p w14:paraId="2239BB9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Por cada uno de los avisos de funcionamiento de salubridad local, para los siguientes giros:</w:t>
            </w:r>
          </w:p>
        </w:tc>
      </w:tr>
      <w:tr w:rsidR="00084C61" w:rsidRPr="00405429" w14:paraId="1653127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4C78C0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482FB6B" w14:textId="77777777" w:rsidTr="00BB43CF">
        <w:trPr>
          <w:trHeight w:val="317"/>
        </w:trPr>
        <w:tc>
          <w:tcPr>
            <w:tcW w:w="6938" w:type="dxa"/>
            <w:tcBorders>
              <w:top w:val="nil"/>
              <w:left w:val="nil"/>
              <w:bottom w:val="nil"/>
              <w:right w:val="nil"/>
            </w:tcBorders>
            <w:shd w:val="clear" w:color="auto" w:fill="auto"/>
            <w:noWrap/>
            <w:vAlign w:val="center"/>
            <w:hideMark/>
          </w:tcPr>
          <w:p w14:paraId="0BF7AA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Mercados y centros de abasto:     </w:t>
            </w:r>
          </w:p>
        </w:tc>
        <w:tc>
          <w:tcPr>
            <w:tcW w:w="1426" w:type="dxa"/>
            <w:tcBorders>
              <w:top w:val="nil"/>
              <w:left w:val="nil"/>
              <w:bottom w:val="nil"/>
              <w:right w:val="nil"/>
            </w:tcBorders>
            <w:shd w:val="clear" w:color="auto" w:fill="auto"/>
            <w:noWrap/>
            <w:vAlign w:val="bottom"/>
            <w:hideMark/>
          </w:tcPr>
          <w:p w14:paraId="37654E8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1A88394E" w14:textId="77777777" w:rsidTr="00BB43CF">
        <w:trPr>
          <w:trHeight w:val="317"/>
        </w:trPr>
        <w:tc>
          <w:tcPr>
            <w:tcW w:w="6938" w:type="dxa"/>
            <w:tcBorders>
              <w:top w:val="nil"/>
              <w:left w:val="nil"/>
              <w:bottom w:val="nil"/>
              <w:right w:val="nil"/>
            </w:tcBorders>
            <w:shd w:val="clear" w:color="auto" w:fill="auto"/>
            <w:noWrap/>
            <w:vAlign w:val="bottom"/>
            <w:hideMark/>
          </w:tcPr>
          <w:p w14:paraId="6FF4184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255396A"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C381AF7" w14:textId="77777777" w:rsidTr="00BB43CF">
        <w:trPr>
          <w:trHeight w:val="317"/>
        </w:trPr>
        <w:tc>
          <w:tcPr>
            <w:tcW w:w="6938" w:type="dxa"/>
            <w:tcBorders>
              <w:top w:val="nil"/>
              <w:left w:val="nil"/>
              <w:bottom w:val="nil"/>
              <w:right w:val="nil"/>
            </w:tcBorders>
            <w:shd w:val="clear" w:color="auto" w:fill="auto"/>
            <w:noWrap/>
            <w:vAlign w:val="center"/>
            <w:hideMark/>
          </w:tcPr>
          <w:p w14:paraId="770B15B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2 </w:t>
            </w:r>
            <w:r w:rsidRPr="00405429">
              <w:rPr>
                <w:rFonts w:ascii="Arial" w:eastAsia="Times New Roman" w:hAnsi="Arial" w:cs="Arial"/>
                <w:color w:val="000000"/>
                <w:sz w:val="24"/>
                <w:szCs w:val="24"/>
                <w:lang w:eastAsia="es-MX"/>
              </w:rPr>
              <w:t xml:space="preserve">Cementerios, crematorios, funerarias y criptas:                                          </w:t>
            </w:r>
          </w:p>
        </w:tc>
        <w:tc>
          <w:tcPr>
            <w:tcW w:w="1426" w:type="dxa"/>
            <w:tcBorders>
              <w:top w:val="nil"/>
              <w:left w:val="nil"/>
              <w:bottom w:val="nil"/>
              <w:right w:val="nil"/>
            </w:tcBorders>
            <w:shd w:val="clear" w:color="auto" w:fill="auto"/>
            <w:noWrap/>
            <w:vAlign w:val="bottom"/>
            <w:hideMark/>
          </w:tcPr>
          <w:p w14:paraId="7F4DF18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2F058673" w14:textId="77777777" w:rsidTr="00BB43CF">
        <w:trPr>
          <w:trHeight w:val="317"/>
        </w:trPr>
        <w:tc>
          <w:tcPr>
            <w:tcW w:w="6938" w:type="dxa"/>
            <w:tcBorders>
              <w:top w:val="nil"/>
              <w:left w:val="nil"/>
              <w:bottom w:val="nil"/>
              <w:right w:val="nil"/>
            </w:tcBorders>
            <w:shd w:val="clear" w:color="auto" w:fill="auto"/>
            <w:noWrap/>
            <w:vAlign w:val="bottom"/>
            <w:hideMark/>
          </w:tcPr>
          <w:p w14:paraId="3F6F5BD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E23D09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5378B32" w14:textId="77777777" w:rsidTr="00BB43CF">
        <w:trPr>
          <w:trHeight w:val="317"/>
        </w:trPr>
        <w:tc>
          <w:tcPr>
            <w:tcW w:w="6938" w:type="dxa"/>
            <w:tcBorders>
              <w:top w:val="nil"/>
              <w:left w:val="nil"/>
              <w:bottom w:val="nil"/>
              <w:right w:val="nil"/>
            </w:tcBorders>
            <w:shd w:val="clear" w:color="auto" w:fill="auto"/>
            <w:noWrap/>
            <w:vAlign w:val="center"/>
            <w:hideMark/>
          </w:tcPr>
          <w:p w14:paraId="0203A49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Reclusorios:                                  </w:t>
            </w:r>
          </w:p>
        </w:tc>
        <w:tc>
          <w:tcPr>
            <w:tcW w:w="1426" w:type="dxa"/>
            <w:tcBorders>
              <w:top w:val="nil"/>
              <w:left w:val="nil"/>
              <w:bottom w:val="nil"/>
              <w:right w:val="nil"/>
            </w:tcBorders>
            <w:shd w:val="clear" w:color="auto" w:fill="auto"/>
            <w:noWrap/>
            <w:vAlign w:val="bottom"/>
            <w:hideMark/>
          </w:tcPr>
          <w:p w14:paraId="60CE4B9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3AF4DF72" w14:textId="77777777" w:rsidTr="00BB43CF">
        <w:trPr>
          <w:trHeight w:val="317"/>
        </w:trPr>
        <w:tc>
          <w:tcPr>
            <w:tcW w:w="6938" w:type="dxa"/>
            <w:tcBorders>
              <w:top w:val="nil"/>
              <w:left w:val="nil"/>
              <w:bottom w:val="nil"/>
              <w:right w:val="nil"/>
            </w:tcBorders>
            <w:shd w:val="clear" w:color="auto" w:fill="auto"/>
            <w:noWrap/>
            <w:vAlign w:val="bottom"/>
            <w:hideMark/>
          </w:tcPr>
          <w:p w14:paraId="1EE3E0B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731C23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FCAB6C4" w14:textId="77777777" w:rsidTr="00BB43CF">
        <w:trPr>
          <w:trHeight w:val="317"/>
        </w:trPr>
        <w:tc>
          <w:tcPr>
            <w:tcW w:w="6938" w:type="dxa"/>
            <w:tcBorders>
              <w:top w:val="nil"/>
              <w:left w:val="nil"/>
              <w:bottom w:val="nil"/>
              <w:right w:val="nil"/>
            </w:tcBorders>
            <w:shd w:val="clear" w:color="auto" w:fill="auto"/>
            <w:noWrap/>
            <w:vAlign w:val="center"/>
            <w:hideMark/>
          </w:tcPr>
          <w:p w14:paraId="5F2CF0F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 xml:space="preserve">Albercas, baños y sanitarios públicos: </w:t>
            </w:r>
          </w:p>
        </w:tc>
        <w:tc>
          <w:tcPr>
            <w:tcW w:w="1426" w:type="dxa"/>
            <w:tcBorders>
              <w:top w:val="nil"/>
              <w:left w:val="nil"/>
              <w:bottom w:val="nil"/>
              <w:right w:val="nil"/>
            </w:tcBorders>
            <w:shd w:val="clear" w:color="auto" w:fill="auto"/>
            <w:noWrap/>
            <w:vAlign w:val="bottom"/>
            <w:hideMark/>
          </w:tcPr>
          <w:p w14:paraId="5A259B7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564665A4" w14:textId="77777777" w:rsidTr="00BB43CF">
        <w:trPr>
          <w:trHeight w:val="317"/>
        </w:trPr>
        <w:tc>
          <w:tcPr>
            <w:tcW w:w="6938" w:type="dxa"/>
            <w:tcBorders>
              <w:top w:val="nil"/>
              <w:left w:val="nil"/>
              <w:bottom w:val="nil"/>
              <w:right w:val="nil"/>
            </w:tcBorders>
            <w:shd w:val="clear" w:color="auto" w:fill="auto"/>
            <w:noWrap/>
            <w:vAlign w:val="bottom"/>
            <w:hideMark/>
          </w:tcPr>
          <w:p w14:paraId="4ED26B6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96FEF9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2515FE5" w14:textId="77777777" w:rsidTr="00BB43CF">
        <w:trPr>
          <w:trHeight w:val="317"/>
        </w:trPr>
        <w:tc>
          <w:tcPr>
            <w:tcW w:w="6938" w:type="dxa"/>
            <w:tcBorders>
              <w:top w:val="nil"/>
              <w:left w:val="nil"/>
              <w:bottom w:val="nil"/>
              <w:right w:val="nil"/>
            </w:tcBorders>
            <w:shd w:val="clear" w:color="auto" w:fill="auto"/>
            <w:noWrap/>
            <w:vAlign w:val="center"/>
            <w:hideMark/>
          </w:tcPr>
          <w:p w14:paraId="65B6280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w:t>
            </w:r>
            <w:r w:rsidRPr="00405429">
              <w:rPr>
                <w:rFonts w:ascii="Arial" w:eastAsia="Times New Roman" w:hAnsi="Arial" w:cs="Arial"/>
                <w:color w:val="000000"/>
                <w:sz w:val="24"/>
                <w:szCs w:val="24"/>
                <w:lang w:eastAsia="es-MX"/>
              </w:rPr>
              <w:t xml:space="preserve"> Centros de reunión y espectáculos:  </w:t>
            </w:r>
          </w:p>
        </w:tc>
        <w:tc>
          <w:tcPr>
            <w:tcW w:w="1426" w:type="dxa"/>
            <w:tcBorders>
              <w:top w:val="nil"/>
              <w:left w:val="nil"/>
              <w:bottom w:val="nil"/>
              <w:right w:val="nil"/>
            </w:tcBorders>
            <w:shd w:val="clear" w:color="auto" w:fill="auto"/>
            <w:noWrap/>
            <w:vAlign w:val="bottom"/>
            <w:hideMark/>
          </w:tcPr>
          <w:p w14:paraId="1829AFFE"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50282616" w14:textId="77777777" w:rsidTr="00BB43CF">
        <w:trPr>
          <w:trHeight w:val="317"/>
        </w:trPr>
        <w:tc>
          <w:tcPr>
            <w:tcW w:w="6938" w:type="dxa"/>
            <w:tcBorders>
              <w:top w:val="nil"/>
              <w:left w:val="nil"/>
              <w:bottom w:val="nil"/>
              <w:right w:val="nil"/>
            </w:tcBorders>
            <w:shd w:val="clear" w:color="auto" w:fill="auto"/>
            <w:noWrap/>
            <w:vAlign w:val="bottom"/>
            <w:hideMark/>
          </w:tcPr>
          <w:p w14:paraId="56D885A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8BE04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5E413D7" w14:textId="77777777" w:rsidTr="00BB43CF">
        <w:trPr>
          <w:trHeight w:val="317"/>
        </w:trPr>
        <w:tc>
          <w:tcPr>
            <w:tcW w:w="6938" w:type="dxa"/>
            <w:tcBorders>
              <w:top w:val="nil"/>
              <w:left w:val="nil"/>
              <w:bottom w:val="nil"/>
              <w:right w:val="nil"/>
            </w:tcBorders>
            <w:shd w:val="clear" w:color="auto" w:fill="auto"/>
            <w:noWrap/>
            <w:vAlign w:val="center"/>
            <w:hideMark/>
          </w:tcPr>
          <w:p w14:paraId="2F4A047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6</w:t>
            </w:r>
            <w:r w:rsidRPr="00405429">
              <w:rPr>
                <w:rFonts w:ascii="Arial" w:eastAsia="Times New Roman" w:hAnsi="Arial" w:cs="Arial"/>
                <w:color w:val="000000"/>
                <w:sz w:val="24"/>
                <w:szCs w:val="24"/>
                <w:lang w:eastAsia="es-MX"/>
              </w:rPr>
              <w:t xml:space="preserve"> Centros de hospedaje:                      </w:t>
            </w:r>
          </w:p>
        </w:tc>
        <w:tc>
          <w:tcPr>
            <w:tcW w:w="1426" w:type="dxa"/>
            <w:tcBorders>
              <w:top w:val="nil"/>
              <w:left w:val="nil"/>
              <w:bottom w:val="nil"/>
              <w:right w:val="nil"/>
            </w:tcBorders>
            <w:shd w:val="clear" w:color="auto" w:fill="auto"/>
            <w:noWrap/>
            <w:vAlign w:val="bottom"/>
            <w:hideMark/>
          </w:tcPr>
          <w:p w14:paraId="459A2757"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$540.00</w:t>
            </w:r>
          </w:p>
        </w:tc>
      </w:tr>
      <w:tr w:rsidR="00084C61" w:rsidRPr="00405429" w14:paraId="0C57226E" w14:textId="77777777" w:rsidTr="00BB43CF">
        <w:trPr>
          <w:trHeight w:val="317"/>
        </w:trPr>
        <w:tc>
          <w:tcPr>
            <w:tcW w:w="6938" w:type="dxa"/>
            <w:tcBorders>
              <w:top w:val="nil"/>
              <w:left w:val="nil"/>
              <w:bottom w:val="nil"/>
              <w:right w:val="nil"/>
            </w:tcBorders>
            <w:shd w:val="clear" w:color="auto" w:fill="auto"/>
            <w:noWrap/>
            <w:vAlign w:val="bottom"/>
            <w:hideMark/>
          </w:tcPr>
          <w:p w14:paraId="59D9F3C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969D683"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1E51C80" w14:textId="77777777" w:rsidTr="00BB43CF">
        <w:trPr>
          <w:trHeight w:val="317"/>
        </w:trPr>
        <w:tc>
          <w:tcPr>
            <w:tcW w:w="6938" w:type="dxa"/>
            <w:tcBorders>
              <w:top w:val="nil"/>
              <w:left w:val="nil"/>
              <w:bottom w:val="nil"/>
              <w:right w:val="nil"/>
            </w:tcBorders>
            <w:shd w:val="clear" w:color="auto" w:fill="auto"/>
            <w:vAlign w:val="center"/>
            <w:hideMark/>
          </w:tcPr>
          <w:p w14:paraId="05D08A5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Por el otorgamiento de pláticas de orientación para manejadores de alimentos:            </w:t>
            </w:r>
          </w:p>
        </w:tc>
        <w:tc>
          <w:tcPr>
            <w:tcW w:w="1426" w:type="dxa"/>
            <w:tcBorders>
              <w:top w:val="nil"/>
              <w:left w:val="nil"/>
              <w:bottom w:val="nil"/>
              <w:right w:val="nil"/>
            </w:tcBorders>
            <w:shd w:val="clear" w:color="auto" w:fill="auto"/>
            <w:noWrap/>
            <w:vAlign w:val="bottom"/>
            <w:hideMark/>
          </w:tcPr>
          <w:p w14:paraId="2C57DDCF"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$270.00</w:t>
            </w:r>
          </w:p>
        </w:tc>
      </w:tr>
      <w:tr w:rsidR="00084C61" w:rsidRPr="00405429" w14:paraId="23449492" w14:textId="77777777" w:rsidTr="00BB43CF">
        <w:trPr>
          <w:trHeight w:val="317"/>
        </w:trPr>
        <w:tc>
          <w:tcPr>
            <w:tcW w:w="6938" w:type="dxa"/>
            <w:tcBorders>
              <w:top w:val="nil"/>
              <w:left w:val="nil"/>
              <w:bottom w:val="nil"/>
              <w:right w:val="nil"/>
            </w:tcBorders>
            <w:shd w:val="clear" w:color="auto" w:fill="auto"/>
            <w:noWrap/>
            <w:vAlign w:val="bottom"/>
            <w:hideMark/>
          </w:tcPr>
          <w:p w14:paraId="0D832D3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C6AAB8F"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62FF4D37" w14:textId="77777777" w:rsidTr="00BB43CF">
        <w:trPr>
          <w:trHeight w:val="317"/>
        </w:trPr>
        <w:tc>
          <w:tcPr>
            <w:tcW w:w="6938" w:type="dxa"/>
            <w:tcBorders>
              <w:top w:val="nil"/>
              <w:left w:val="nil"/>
              <w:bottom w:val="nil"/>
              <w:right w:val="nil"/>
            </w:tcBorders>
            <w:shd w:val="clear" w:color="auto" w:fill="auto"/>
            <w:vAlign w:val="center"/>
            <w:hideMark/>
          </w:tcPr>
          <w:p w14:paraId="1904763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 xml:space="preserve">Por cada visita de verificación solicitada por giro o negocio:                                               </w:t>
            </w:r>
          </w:p>
        </w:tc>
        <w:tc>
          <w:tcPr>
            <w:tcW w:w="1426" w:type="dxa"/>
            <w:tcBorders>
              <w:top w:val="nil"/>
              <w:left w:val="nil"/>
              <w:bottom w:val="nil"/>
              <w:right w:val="nil"/>
            </w:tcBorders>
            <w:shd w:val="clear" w:color="auto" w:fill="auto"/>
            <w:noWrap/>
            <w:vAlign w:val="bottom"/>
            <w:hideMark/>
          </w:tcPr>
          <w:p w14:paraId="5B36DE69"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$864.00</w:t>
            </w:r>
          </w:p>
        </w:tc>
      </w:tr>
      <w:tr w:rsidR="00084C61" w:rsidRPr="00405429" w14:paraId="634A563B" w14:textId="77777777" w:rsidTr="00BB43CF">
        <w:trPr>
          <w:trHeight w:val="317"/>
        </w:trPr>
        <w:tc>
          <w:tcPr>
            <w:tcW w:w="6938" w:type="dxa"/>
            <w:tcBorders>
              <w:top w:val="nil"/>
              <w:left w:val="nil"/>
              <w:bottom w:val="nil"/>
              <w:right w:val="nil"/>
            </w:tcBorders>
            <w:shd w:val="clear" w:color="auto" w:fill="auto"/>
            <w:noWrap/>
            <w:vAlign w:val="bottom"/>
            <w:hideMark/>
          </w:tcPr>
          <w:p w14:paraId="7742267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FCAD496"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9599795" w14:textId="77777777" w:rsidTr="00BB43CF">
        <w:trPr>
          <w:trHeight w:val="317"/>
        </w:trPr>
        <w:tc>
          <w:tcPr>
            <w:tcW w:w="6938" w:type="dxa"/>
            <w:tcBorders>
              <w:top w:val="nil"/>
              <w:left w:val="nil"/>
              <w:bottom w:val="nil"/>
              <w:right w:val="nil"/>
            </w:tcBorders>
            <w:shd w:val="clear" w:color="auto" w:fill="auto"/>
            <w:noWrap/>
            <w:vAlign w:val="center"/>
            <w:hideMark/>
          </w:tcPr>
          <w:p w14:paraId="35DB0A2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g)</w:t>
            </w:r>
            <w:r w:rsidRPr="00405429">
              <w:rPr>
                <w:rFonts w:ascii="Arial" w:eastAsia="Times New Roman" w:hAnsi="Arial" w:cs="Arial"/>
                <w:color w:val="000000"/>
                <w:sz w:val="24"/>
                <w:szCs w:val="24"/>
                <w:lang w:eastAsia="es-MX"/>
              </w:rPr>
              <w:t xml:space="preserve"> Solicitud de exhumación:</w:t>
            </w:r>
          </w:p>
        </w:tc>
        <w:tc>
          <w:tcPr>
            <w:tcW w:w="1426" w:type="dxa"/>
            <w:tcBorders>
              <w:top w:val="nil"/>
              <w:left w:val="nil"/>
              <w:bottom w:val="nil"/>
              <w:right w:val="nil"/>
            </w:tcBorders>
            <w:shd w:val="clear" w:color="auto" w:fill="auto"/>
            <w:noWrap/>
            <w:vAlign w:val="bottom"/>
            <w:hideMark/>
          </w:tcPr>
          <w:p w14:paraId="2F2213AD"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$775.00</w:t>
            </w:r>
          </w:p>
        </w:tc>
      </w:tr>
      <w:tr w:rsidR="00084C61" w:rsidRPr="00405429" w14:paraId="6FBEB438" w14:textId="77777777" w:rsidTr="00BB43CF">
        <w:trPr>
          <w:trHeight w:val="317"/>
        </w:trPr>
        <w:tc>
          <w:tcPr>
            <w:tcW w:w="6938" w:type="dxa"/>
            <w:tcBorders>
              <w:top w:val="nil"/>
              <w:left w:val="nil"/>
              <w:bottom w:val="nil"/>
              <w:right w:val="nil"/>
            </w:tcBorders>
            <w:shd w:val="clear" w:color="auto" w:fill="auto"/>
            <w:noWrap/>
            <w:vAlign w:val="center"/>
            <w:hideMark/>
          </w:tcPr>
          <w:p w14:paraId="0D1910C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5A4D652"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0B7E78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214BD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XIV. </w:t>
            </w:r>
            <w:r w:rsidRPr="00405429">
              <w:rPr>
                <w:rFonts w:ascii="Arial" w:eastAsia="Times New Roman" w:hAnsi="Arial" w:cs="Arial"/>
                <w:color w:val="000000"/>
                <w:sz w:val="24"/>
                <w:szCs w:val="24"/>
                <w:lang w:eastAsia="es-MX"/>
              </w:rPr>
              <w:t>Por otros servicios prestados por la Secretaría de Medio Ambiente y Desarrollo Territorial, se causarán derechos de acuerdo con las tarifas siguientes:</w:t>
            </w:r>
          </w:p>
        </w:tc>
      </w:tr>
      <w:tr w:rsidR="00084C61" w:rsidRPr="00405429" w14:paraId="13D48F9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A3A90DF" w14:textId="1B703939" w:rsidR="00822E71" w:rsidRPr="00405429" w:rsidRDefault="00822E7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E6E85AA" w14:textId="77777777" w:rsidTr="00BB43CF">
        <w:trPr>
          <w:trHeight w:val="317"/>
        </w:trPr>
        <w:tc>
          <w:tcPr>
            <w:tcW w:w="6938" w:type="dxa"/>
            <w:tcBorders>
              <w:top w:val="nil"/>
              <w:left w:val="nil"/>
              <w:bottom w:val="nil"/>
              <w:right w:val="nil"/>
            </w:tcBorders>
            <w:shd w:val="clear" w:color="auto" w:fill="auto"/>
            <w:noWrap/>
            <w:vAlign w:val="center"/>
            <w:hideMark/>
          </w:tcPr>
          <w:p w14:paraId="5C9609E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Por el servicio de evaluación de congruencia territorial de planes parciales de desarrollo urbano a que se refiere el Código Urbano para el Estado de Jalisco artículo 83, en el caso de proyectos de planificación promovidos desde el sector privado mencionados en los artículos 234, 251 y 252, se pagarán los derechos por un monto de:</w:t>
            </w:r>
          </w:p>
        </w:tc>
        <w:tc>
          <w:tcPr>
            <w:tcW w:w="1426" w:type="dxa"/>
            <w:tcBorders>
              <w:top w:val="nil"/>
              <w:left w:val="nil"/>
              <w:bottom w:val="nil"/>
              <w:right w:val="nil"/>
            </w:tcBorders>
            <w:shd w:val="clear" w:color="auto" w:fill="auto"/>
            <w:noWrap/>
            <w:vAlign w:val="bottom"/>
            <w:hideMark/>
          </w:tcPr>
          <w:p w14:paraId="08DFF955"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523D7606"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78EE54D3"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2E20301E"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49B56073"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55138D93" w14:textId="77777777" w:rsidR="00822E71" w:rsidRDefault="00822E71" w:rsidP="007A325C">
            <w:pPr>
              <w:spacing w:after="0" w:line="240" w:lineRule="auto"/>
              <w:jc w:val="right"/>
              <w:rPr>
                <w:rFonts w:ascii="Arial" w:eastAsia="Times New Roman" w:hAnsi="Arial" w:cs="Arial"/>
                <w:color w:val="000000"/>
                <w:sz w:val="24"/>
                <w:szCs w:val="24"/>
                <w:lang w:eastAsia="es-MX"/>
              </w:rPr>
            </w:pPr>
          </w:p>
          <w:p w14:paraId="030769B2" w14:textId="4E420055"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$35,000.00</w:t>
            </w:r>
          </w:p>
        </w:tc>
      </w:tr>
      <w:tr w:rsidR="00084C61" w:rsidRPr="00405429" w14:paraId="3D8E9F05" w14:textId="77777777" w:rsidTr="00BB43CF">
        <w:trPr>
          <w:trHeight w:val="317"/>
        </w:trPr>
        <w:tc>
          <w:tcPr>
            <w:tcW w:w="6938" w:type="dxa"/>
            <w:tcBorders>
              <w:top w:val="nil"/>
              <w:left w:val="nil"/>
              <w:bottom w:val="nil"/>
              <w:right w:val="nil"/>
            </w:tcBorders>
            <w:shd w:val="clear" w:color="auto" w:fill="auto"/>
            <w:noWrap/>
            <w:vAlign w:val="center"/>
            <w:hideMark/>
          </w:tcPr>
          <w:p w14:paraId="010AA6D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0AFA661"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36F4E61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377689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exceptúa de pago a los proyectos de planificación territorial promovidos por las agencias o entidades públicas del Estado Mexicano.</w:t>
            </w:r>
          </w:p>
        </w:tc>
      </w:tr>
      <w:tr w:rsidR="00084C61" w:rsidRPr="00405429" w14:paraId="26EAE376" w14:textId="77777777" w:rsidTr="00BB43CF">
        <w:trPr>
          <w:trHeight w:val="317"/>
        </w:trPr>
        <w:tc>
          <w:tcPr>
            <w:tcW w:w="6938" w:type="dxa"/>
            <w:tcBorders>
              <w:top w:val="nil"/>
              <w:left w:val="nil"/>
              <w:bottom w:val="nil"/>
              <w:right w:val="nil"/>
            </w:tcBorders>
            <w:shd w:val="clear" w:color="auto" w:fill="auto"/>
            <w:noWrap/>
            <w:vAlign w:val="center"/>
            <w:hideMark/>
          </w:tcPr>
          <w:p w14:paraId="6C2CBE4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0B8C782C"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1CB9DCE8" w14:textId="77777777" w:rsidTr="00BB43CF">
        <w:trPr>
          <w:trHeight w:val="317"/>
        </w:trPr>
        <w:tc>
          <w:tcPr>
            <w:tcW w:w="6938" w:type="dxa"/>
            <w:tcBorders>
              <w:top w:val="nil"/>
              <w:left w:val="nil"/>
              <w:bottom w:val="nil"/>
              <w:right w:val="nil"/>
            </w:tcBorders>
            <w:shd w:val="clear" w:color="auto" w:fill="auto"/>
            <w:noWrap/>
            <w:vAlign w:val="center"/>
            <w:hideMark/>
          </w:tcPr>
          <w:p w14:paraId="1C24F78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Por los servicios de revisión y dictaminación de solicitudes de opinión técnica en materia de ordenamientos territoriales aplicables a un terreno:</w:t>
            </w:r>
          </w:p>
        </w:tc>
        <w:tc>
          <w:tcPr>
            <w:tcW w:w="1426" w:type="dxa"/>
            <w:tcBorders>
              <w:top w:val="nil"/>
              <w:left w:val="nil"/>
              <w:bottom w:val="nil"/>
              <w:right w:val="nil"/>
            </w:tcBorders>
            <w:shd w:val="clear" w:color="auto" w:fill="auto"/>
            <w:noWrap/>
            <w:vAlign w:val="bottom"/>
            <w:hideMark/>
          </w:tcPr>
          <w:p w14:paraId="51394286"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$5,000.00</w:t>
            </w:r>
          </w:p>
        </w:tc>
      </w:tr>
      <w:tr w:rsidR="00084C61" w:rsidRPr="00405429" w14:paraId="05E11EC6" w14:textId="77777777" w:rsidTr="00BB43CF">
        <w:trPr>
          <w:trHeight w:val="317"/>
        </w:trPr>
        <w:tc>
          <w:tcPr>
            <w:tcW w:w="6938" w:type="dxa"/>
            <w:tcBorders>
              <w:top w:val="nil"/>
              <w:left w:val="nil"/>
              <w:bottom w:val="nil"/>
              <w:right w:val="nil"/>
            </w:tcBorders>
            <w:shd w:val="clear" w:color="auto" w:fill="auto"/>
            <w:noWrap/>
            <w:vAlign w:val="center"/>
            <w:hideMark/>
          </w:tcPr>
          <w:p w14:paraId="215C7C0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740F313E"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5B8418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866402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exceptúa de pago a las solicitudes de opinión técnica promovidas por las agencias o entidades públicas del Estado Mexicano.</w:t>
            </w:r>
          </w:p>
        </w:tc>
      </w:tr>
      <w:tr w:rsidR="00084C61" w:rsidRPr="00405429" w14:paraId="343FE88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8B5DF2F"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602B4BB" w14:textId="77777777" w:rsidTr="00CC37C0">
        <w:trPr>
          <w:trHeight w:val="317"/>
        </w:trPr>
        <w:tc>
          <w:tcPr>
            <w:tcW w:w="8364" w:type="dxa"/>
            <w:gridSpan w:val="2"/>
            <w:tcBorders>
              <w:top w:val="nil"/>
              <w:left w:val="nil"/>
              <w:bottom w:val="nil"/>
              <w:right w:val="nil"/>
            </w:tcBorders>
            <w:shd w:val="clear" w:color="auto" w:fill="auto"/>
            <w:vAlign w:val="center"/>
            <w:hideMark/>
          </w:tcPr>
          <w:p w14:paraId="12C7CCA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30.</w:t>
            </w:r>
            <w:r w:rsidRPr="00405429">
              <w:rPr>
                <w:rFonts w:ascii="Arial" w:eastAsia="Times New Roman" w:hAnsi="Arial" w:cs="Arial"/>
                <w:color w:val="000000"/>
                <w:sz w:val="24"/>
                <w:szCs w:val="24"/>
                <w:lang w:eastAsia="es-MX"/>
              </w:rPr>
              <w:t xml:space="preserve"> Por el servicio de la evaluación de impacto ambiental a que se refiere la Ley Estatal del Equilibrio Ecológico y Protección al Ambiente y su Reglamento en materia de Impacto Ambiental, Explotación de Bancos en Material Geológico, Yacimientos Pétreos y de Prevención y Control de la Contaminación a la Atmósfera generada por fuentes Fijas en el Estado, se </w:t>
            </w:r>
            <w:r w:rsidRPr="00405429">
              <w:rPr>
                <w:rFonts w:ascii="Arial" w:eastAsia="Times New Roman" w:hAnsi="Arial" w:cs="Arial"/>
                <w:color w:val="000000"/>
                <w:sz w:val="24"/>
                <w:szCs w:val="24"/>
                <w:lang w:eastAsia="es-MX"/>
              </w:rPr>
              <w:lastRenderedPageBreak/>
              <w:t>pagarán los derechos de evaluación del estudio de impacto ambiental conforme a las siguientes cuotas:</w:t>
            </w:r>
          </w:p>
        </w:tc>
      </w:tr>
      <w:tr w:rsidR="00084C61" w:rsidRPr="00405429" w14:paraId="161685B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0DC14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4F60D40" w14:textId="77777777" w:rsidTr="00BB43CF">
        <w:trPr>
          <w:trHeight w:val="317"/>
        </w:trPr>
        <w:tc>
          <w:tcPr>
            <w:tcW w:w="6938" w:type="dxa"/>
            <w:tcBorders>
              <w:top w:val="nil"/>
              <w:left w:val="nil"/>
              <w:bottom w:val="nil"/>
              <w:right w:val="nil"/>
            </w:tcBorders>
            <w:shd w:val="clear" w:color="auto" w:fill="auto"/>
            <w:noWrap/>
            <w:vAlign w:val="center"/>
            <w:hideMark/>
          </w:tcPr>
          <w:p w14:paraId="791397E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Informe preventivo de impacto ambiental:</w:t>
            </w:r>
          </w:p>
        </w:tc>
        <w:tc>
          <w:tcPr>
            <w:tcW w:w="1426" w:type="dxa"/>
            <w:tcBorders>
              <w:top w:val="nil"/>
              <w:left w:val="nil"/>
              <w:bottom w:val="nil"/>
              <w:right w:val="nil"/>
            </w:tcBorders>
            <w:shd w:val="clear" w:color="auto" w:fill="auto"/>
            <w:noWrap/>
            <w:vAlign w:val="bottom"/>
            <w:hideMark/>
          </w:tcPr>
          <w:p w14:paraId="7FB6DAD5"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$12,253.00</w:t>
            </w:r>
          </w:p>
        </w:tc>
      </w:tr>
      <w:tr w:rsidR="00084C61" w:rsidRPr="00405429" w14:paraId="53315532" w14:textId="77777777" w:rsidTr="00BB43CF">
        <w:trPr>
          <w:trHeight w:val="317"/>
        </w:trPr>
        <w:tc>
          <w:tcPr>
            <w:tcW w:w="6938" w:type="dxa"/>
            <w:tcBorders>
              <w:top w:val="nil"/>
              <w:left w:val="nil"/>
              <w:bottom w:val="nil"/>
              <w:right w:val="nil"/>
            </w:tcBorders>
            <w:shd w:val="clear" w:color="auto" w:fill="auto"/>
            <w:noWrap/>
            <w:vAlign w:val="bottom"/>
            <w:hideMark/>
          </w:tcPr>
          <w:p w14:paraId="0E670B1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2207B92"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53089D08" w14:textId="77777777" w:rsidTr="00BB43CF">
        <w:trPr>
          <w:trHeight w:val="317"/>
        </w:trPr>
        <w:tc>
          <w:tcPr>
            <w:tcW w:w="6938" w:type="dxa"/>
            <w:tcBorders>
              <w:top w:val="nil"/>
              <w:left w:val="nil"/>
              <w:bottom w:val="nil"/>
              <w:right w:val="nil"/>
            </w:tcBorders>
            <w:shd w:val="clear" w:color="auto" w:fill="auto"/>
            <w:noWrap/>
            <w:vAlign w:val="center"/>
            <w:hideMark/>
          </w:tcPr>
          <w:p w14:paraId="269E521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Estudio de impacto ambiental:</w:t>
            </w:r>
          </w:p>
        </w:tc>
        <w:tc>
          <w:tcPr>
            <w:tcW w:w="1426" w:type="dxa"/>
            <w:tcBorders>
              <w:top w:val="nil"/>
              <w:left w:val="nil"/>
              <w:bottom w:val="nil"/>
              <w:right w:val="nil"/>
            </w:tcBorders>
            <w:shd w:val="clear" w:color="auto" w:fill="auto"/>
            <w:noWrap/>
            <w:vAlign w:val="bottom"/>
            <w:hideMark/>
          </w:tcPr>
          <w:p w14:paraId="22C0A1B7" w14:textId="77777777" w:rsidR="00084C61" w:rsidRPr="00405429" w:rsidRDefault="00084C61" w:rsidP="007A325C">
            <w:pPr>
              <w:spacing w:after="0" w:line="240" w:lineRule="auto"/>
              <w:jc w:val="right"/>
              <w:rPr>
                <w:rFonts w:ascii="Arial" w:eastAsia="Times New Roman" w:hAnsi="Arial" w:cs="Arial"/>
                <w:b/>
                <w:bCs/>
                <w:color w:val="000000"/>
                <w:sz w:val="24"/>
                <w:szCs w:val="24"/>
                <w:lang w:eastAsia="es-MX"/>
              </w:rPr>
            </w:pPr>
          </w:p>
        </w:tc>
      </w:tr>
      <w:tr w:rsidR="00084C61" w:rsidRPr="00405429" w14:paraId="0D330497" w14:textId="77777777" w:rsidTr="00BB43CF">
        <w:trPr>
          <w:trHeight w:val="317"/>
        </w:trPr>
        <w:tc>
          <w:tcPr>
            <w:tcW w:w="6938" w:type="dxa"/>
            <w:tcBorders>
              <w:top w:val="nil"/>
              <w:left w:val="nil"/>
              <w:bottom w:val="nil"/>
              <w:right w:val="nil"/>
            </w:tcBorders>
            <w:shd w:val="clear" w:color="auto" w:fill="auto"/>
            <w:noWrap/>
            <w:vAlign w:val="bottom"/>
            <w:hideMark/>
          </w:tcPr>
          <w:p w14:paraId="0C7D148D"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358A1421"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098F2C68" w14:textId="77777777" w:rsidTr="00BB43CF">
        <w:trPr>
          <w:trHeight w:val="317"/>
        </w:trPr>
        <w:tc>
          <w:tcPr>
            <w:tcW w:w="6938" w:type="dxa"/>
            <w:tcBorders>
              <w:top w:val="nil"/>
              <w:left w:val="nil"/>
              <w:bottom w:val="nil"/>
              <w:right w:val="nil"/>
            </w:tcBorders>
            <w:shd w:val="clear" w:color="auto" w:fill="auto"/>
            <w:noWrap/>
            <w:vAlign w:val="center"/>
            <w:hideMark/>
          </w:tcPr>
          <w:p w14:paraId="7943DD1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En su modalidad general:</w:t>
            </w:r>
          </w:p>
        </w:tc>
        <w:tc>
          <w:tcPr>
            <w:tcW w:w="1426" w:type="dxa"/>
            <w:tcBorders>
              <w:top w:val="nil"/>
              <w:left w:val="nil"/>
              <w:bottom w:val="nil"/>
              <w:right w:val="nil"/>
            </w:tcBorders>
            <w:shd w:val="clear" w:color="auto" w:fill="auto"/>
            <w:noWrap/>
            <w:vAlign w:val="bottom"/>
            <w:hideMark/>
          </w:tcPr>
          <w:p w14:paraId="3B8572BA"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$17,888.00</w:t>
            </w:r>
          </w:p>
        </w:tc>
      </w:tr>
      <w:tr w:rsidR="00084C61" w:rsidRPr="00405429" w14:paraId="00F38CFD" w14:textId="77777777" w:rsidTr="00BB43CF">
        <w:trPr>
          <w:trHeight w:val="317"/>
        </w:trPr>
        <w:tc>
          <w:tcPr>
            <w:tcW w:w="6938" w:type="dxa"/>
            <w:tcBorders>
              <w:top w:val="nil"/>
              <w:left w:val="nil"/>
              <w:bottom w:val="nil"/>
              <w:right w:val="nil"/>
            </w:tcBorders>
            <w:shd w:val="clear" w:color="auto" w:fill="auto"/>
            <w:noWrap/>
            <w:vAlign w:val="bottom"/>
            <w:hideMark/>
          </w:tcPr>
          <w:p w14:paraId="54A7354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DB48232"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AD9EB8A" w14:textId="77777777" w:rsidTr="00BB43CF">
        <w:trPr>
          <w:trHeight w:val="317"/>
        </w:trPr>
        <w:tc>
          <w:tcPr>
            <w:tcW w:w="6938" w:type="dxa"/>
            <w:tcBorders>
              <w:top w:val="nil"/>
              <w:left w:val="nil"/>
              <w:bottom w:val="nil"/>
              <w:right w:val="nil"/>
            </w:tcBorders>
            <w:shd w:val="clear" w:color="auto" w:fill="auto"/>
            <w:noWrap/>
            <w:vAlign w:val="center"/>
            <w:hideMark/>
          </w:tcPr>
          <w:p w14:paraId="1A746AB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En su modalidad intermedia:</w:t>
            </w:r>
          </w:p>
        </w:tc>
        <w:tc>
          <w:tcPr>
            <w:tcW w:w="1426" w:type="dxa"/>
            <w:tcBorders>
              <w:top w:val="nil"/>
              <w:left w:val="nil"/>
              <w:bottom w:val="nil"/>
              <w:right w:val="nil"/>
            </w:tcBorders>
            <w:shd w:val="clear" w:color="auto" w:fill="auto"/>
            <w:noWrap/>
            <w:vAlign w:val="bottom"/>
            <w:hideMark/>
          </w:tcPr>
          <w:p w14:paraId="7F2E35FB"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$18,999.00</w:t>
            </w:r>
          </w:p>
        </w:tc>
      </w:tr>
      <w:tr w:rsidR="00084C61" w:rsidRPr="00405429" w14:paraId="79FF85F4" w14:textId="77777777" w:rsidTr="00BB43CF">
        <w:trPr>
          <w:trHeight w:val="317"/>
        </w:trPr>
        <w:tc>
          <w:tcPr>
            <w:tcW w:w="6938" w:type="dxa"/>
            <w:tcBorders>
              <w:top w:val="nil"/>
              <w:left w:val="nil"/>
              <w:bottom w:val="nil"/>
              <w:right w:val="nil"/>
            </w:tcBorders>
            <w:shd w:val="clear" w:color="auto" w:fill="auto"/>
            <w:noWrap/>
            <w:vAlign w:val="bottom"/>
            <w:hideMark/>
          </w:tcPr>
          <w:p w14:paraId="052DC70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83A2739"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1A920F20" w14:textId="77777777" w:rsidTr="00BB43CF">
        <w:trPr>
          <w:trHeight w:val="317"/>
        </w:trPr>
        <w:tc>
          <w:tcPr>
            <w:tcW w:w="6938" w:type="dxa"/>
            <w:tcBorders>
              <w:top w:val="nil"/>
              <w:left w:val="nil"/>
              <w:bottom w:val="nil"/>
              <w:right w:val="nil"/>
            </w:tcBorders>
            <w:shd w:val="clear" w:color="auto" w:fill="auto"/>
            <w:noWrap/>
            <w:vAlign w:val="center"/>
            <w:hideMark/>
          </w:tcPr>
          <w:p w14:paraId="5AC2D01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En su modalidad específica:</w:t>
            </w:r>
          </w:p>
        </w:tc>
        <w:tc>
          <w:tcPr>
            <w:tcW w:w="1426" w:type="dxa"/>
            <w:tcBorders>
              <w:top w:val="nil"/>
              <w:left w:val="nil"/>
              <w:bottom w:val="nil"/>
              <w:right w:val="nil"/>
            </w:tcBorders>
            <w:shd w:val="clear" w:color="auto" w:fill="auto"/>
            <w:noWrap/>
            <w:vAlign w:val="bottom"/>
            <w:hideMark/>
          </w:tcPr>
          <w:p w14:paraId="7EB5ABF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$19,846.00</w:t>
            </w:r>
          </w:p>
        </w:tc>
      </w:tr>
      <w:tr w:rsidR="00084C61" w:rsidRPr="00405429" w14:paraId="3D943BD1" w14:textId="77777777" w:rsidTr="00BB43CF">
        <w:trPr>
          <w:trHeight w:val="317"/>
        </w:trPr>
        <w:tc>
          <w:tcPr>
            <w:tcW w:w="6938" w:type="dxa"/>
            <w:tcBorders>
              <w:top w:val="nil"/>
              <w:left w:val="nil"/>
              <w:bottom w:val="nil"/>
              <w:right w:val="nil"/>
            </w:tcBorders>
            <w:shd w:val="clear" w:color="auto" w:fill="auto"/>
            <w:noWrap/>
            <w:vAlign w:val="bottom"/>
            <w:hideMark/>
          </w:tcPr>
          <w:p w14:paraId="705AF8B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D0395BC"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B0B394A" w14:textId="77777777" w:rsidTr="00BB43CF">
        <w:trPr>
          <w:trHeight w:val="317"/>
        </w:trPr>
        <w:tc>
          <w:tcPr>
            <w:tcW w:w="6938" w:type="dxa"/>
            <w:tcBorders>
              <w:top w:val="nil"/>
              <w:left w:val="nil"/>
              <w:bottom w:val="nil"/>
              <w:right w:val="nil"/>
            </w:tcBorders>
            <w:shd w:val="clear" w:color="auto" w:fill="auto"/>
            <w:noWrap/>
            <w:vAlign w:val="center"/>
            <w:hideMark/>
          </w:tcPr>
          <w:p w14:paraId="7AC797C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Solicitud de exención en materia de impacto ambiental:</w:t>
            </w:r>
          </w:p>
        </w:tc>
        <w:tc>
          <w:tcPr>
            <w:tcW w:w="1426" w:type="dxa"/>
            <w:tcBorders>
              <w:top w:val="nil"/>
              <w:left w:val="nil"/>
              <w:bottom w:val="nil"/>
              <w:right w:val="nil"/>
            </w:tcBorders>
            <w:shd w:val="clear" w:color="auto" w:fill="auto"/>
            <w:noWrap/>
            <w:vAlign w:val="bottom"/>
            <w:hideMark/>
          </w:tcPr>
          <w:p w14:paraId="5616280C"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$7,742.00</w:t>
            </w:r>
          </w:p>
        </w:tc>
      </w:tr>
      <w:tr w:rsidR="00084C61" w:rsidRPr="00405429" w14:paraId="49A4589B" w14:textId="77777777" w:rsidTr="00BB43CF">
        <w:trPr>
          <w:trHeight w:val="317"/>
        </w:trPr>
        <w:tc>
          <w:tcPr>
            <w:tcW w:w="6938" w:type="dxa"/>
            <w:tcBorders>
              <w:top w:val="nil"/>
              <w:left w:val="nil"/>
              <w:bottom w:val="nil"/>
              <w:right w:val="nil"/>
            </w:tcBorders>
            <w:shd w:val="clear" w:color="auto" w:fill="auto"/>
            <w:noWrap/>
            <w:vAlign w:val="bottom"/>
            <w:hideMark/>
          </w:tcPr>
          <w:p w14:paraId="68A1990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A79B1BD"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41F21216" w14:textId="77777777" w:rsidTr="00BB43CF">
        <w:trPr>
          <w:trHeight w:val="317"/>
        </w:trPr>
        <w:tc>
          <w:tcPr>
            <w:tcW w:w="6938" w:type="dxa"/>
            <w:tcBorders>
              <w:top w:val="nil"/>
              <w:left w:val="nil"/>
              <w:bottom w:val="nil"/>
              <w:right w:val="nil"/>
            </w:tcBorders>
            <w:shd w:val="clear" w:color="auto" w:fill="auto"/>
            <w:vAlign w:val="center"/>
            <w:hideMark/>
          </w:tcPr>
          <w:p w14:paraId="40E80DF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 xml:space="preserve">Solicitud de opinión técnica en materia de impacto ambiental: </w:t>
            </w:r>
          </w:p>
        </w:tc>
        <w:tc>
          <w:tcPr>
            <w:tcW w:w="1426" w:type="dxa"/>
            <w:tcBorders>
              <w:top w:val="nil"/>
              <w:left w:val="nil"/>
              <w:bottom w:val="nil"/>
              <w:right w:val="nil"/>
            </w:tcBorders>
            <w:shd w:val="clear" w:color="auto" w:fill="auto"/>
            <w:noWrap/>
            <w:vAlign w:val="bottom"/>
            <w:hideMark/>
          </w:tcPr>
          <w:p w14:paraId="216BDC60"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$5,000.00</w:t>
            </w:r>
          </w:p>
        </w:tc>
      </w:tr>
      <w:tr w:rsidR="00084C61" w:rsidRPr="00405429" w14:paraId="0E856204" w14:textId="77777777" w:rsidTr="00BB43CF">
        <w:trPr>
          <w:trHeight w:val="317"/>
        </w:trPr>
        <w:tc>
          <w:tcPr>
            <w:tcW w:w="6938" w:type="dxa"/>
            <w:tcBorders>
              <w:top w:val="nil"/>
              <w:left w:val="nil"/>
              <w:bottom w:val="nil"/>
              <w:right w:val="nil"/>
            </w:tcBorders>
            <w:shd w:val="clear" w:color="auto" w:fill="auto"/>
            <w:noWrap/>
            <w:vAlign w:val="bottom"/>
            <w:hideMark/>
          </w:tcPr>
          <w:p w14:paraId="7EACAD3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17DB494" w14:textId="77777777" w:rsidR="00084C61" w:rsidRPr="00405429" w:rsidRDefault="00084C61" w:rsidP="007A325C">
            <w:pPr>
              <w:spacing w:after="0" w:line="240" w:lineRule="auto"/>
              <w:jc w:val="right"/>
              <w:rPr>
                <w:rFonts w:ascii="Arial" w:eastAsia="Times New Roman" w:hAnsi="Arial" w:cs="Arial"/>
                <w:sz w:val="20"/>
                <w:szCs w:val="20"/>
                <w:lang w:eastAsia="es-MX"/>
              </w:rPr>
            </w:pPr>
          </w:p>
        </w:tc>
      </w:tr>
      <w:tr w:rsidR="00084C61" w:rsidRPr="00405429" w14:paraId="297253AD" w14:textId="77777777" w:rsidTr="00BB43CF">
        <w:trPr>
          <w:trHeight w:val="317"/>
        </w:trPr>
        <w:tc>
          <w:tcPr>
            <w:tcW w:w="6938" w:type="dxa"/>
            <w:tcBorders>
              <w:top w:val="nil"/>
              <w:left w:val="nil"/>
              <w:bottom w:val="nil"/>
              <w:right w:val="nil"/>
            </w:tcBorders>
            <w:shd w:val="clear" w:color="auto" w:fill="auto"/>
            <w:vAlign w:val="center"/>
            <w:hideMark/>
          </w:tcPr>
          <w:p w14:paraId="2E0DFB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Solicitudes de modificaciones a los dictámenes emitidos o a los proyectos autorizados en materia de Evaluación de Impacto Ambiental (incluyendo ampliaciones de vigencia y modificaciones a obras y/o actividades autorizadas):</w:t>
            </w:r>
          </w:p>
        </w:tc>
        <w:tc>
          <w:tcPr>
            <w:tcW w:w="1426" w:type="dxa"/>
            <w:tcBorders>
              <w:top w:val="nil"/>
              <w:left w:val="nil"/>
              <w:bottom w:val="nil"/>
              <w:right w:val="nil"/>
            </w:tcBorders>
            <w:shd w:val="clear" w:color="auto" w:fill="auto"/>
            <w:noWrap/>
            <w:vAlign w:val="bottom"/>
            <w:hideMark/>
          </w:tcPr>
          <w:p w14:paraId="69778691" w14:textId="77777777" w:rsidR="00084C61" w:rsidRPr="00405429" w:rsidRDefault="00084C61" w:rsidP="007A325C">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$8,500.00</w:t>
            </w:r>
          </w:p>
        </w:tc>
      </w:tr>
      <w:tr w:rsidR="00084C61" w:rsidRPr="00405429" w14:paraId="151EF37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200D60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FC05FF6" w14:textId="77777777" w:rsidTr="00CC37C0">
        <w:trPr>
          <w:trHeight w:val="317"/>
        </w:trPr>
        <w:tc>
          <w:tcPr>
            <w:tcW w:w="8364" w:type="dxa"/>
            <w:gridSpan w:val="2"/>
            <w:tcBorders>
              <w:top w:val="nil"/>
              <w:left w:val="nil"/>
              <w:bottom w:val="nil"/>
              <w:right w:val="nil"/>
            </w:tcBorders>
            <w:shd w:val="clear" w:color="auto" w:fill="auto"/>
            <w:vAlign w:val="center"/>
            <w:hideMark/>
          </w:tcPr>
          <w:p w14:paraId="5F6F669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exceptuará de pago de las cuotas señaladas en el presente artículo a los:</w:t>
            </w:r>
          </w:p>
        </w:tc>
      </w:tr>
      <w:tr w:rsidR="00084C61" w:rsidRPr="00405429" w14:paraId="662AAA8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22E52C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E038924" w14:textId="77777777" w:rsidTr="00CC37C0">
        <w:trPr>
          <w:trHeight w:val="317"/>
        </w:trPr>
        <w:tc>
          <w:tcPr>
            <w:tcW w:w="8364" w:type="dxa"/>
            <w:gridSpan w:val="2"/>
            <w:tcBorders>
              <w:top w:val="nil"/>
              <w:left w:val="nil"/>
              <w:bottom w:val="nil"/>
              <w:right w:val="nil"/>
            </w:tcBorders>
            <w:shd w:val="clear" w:color="auto" w:fill="auto"/>
            <w:vAlign w:val="center"/>
            <w:hideMark/>
          </w:tcPr>
          <w:p w14:paraId="0DDC0DA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Proyectos de infraestructura y actividades promovidos por los municipios y las dependencias del gobierno del Estado de Jalisco.</w:t>
            </w:r>
          </w:p>
        </w:tc>
      </w:tr>
      <w:tr w:rsidR="00084C61" w:rsidRPr="00405429" w14:paraId="3CF27D6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8B117F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F4C9D46" w14:textId="77777777" w:rsidTr="00CC37C0">
        <w:trPr>
          <w:trHeight w:val="317"/>
        </w:trPr>
        <w:tc>
          <w:tcPr>
            <w:tcW w:w="8364" w:type="dxa"/>
            <w:gridSpan w:val="2"/>
            <w:tcBorders>
              <w:top w:val="nil"/>
              <w:left w:val="nil"/>
              <w:bottom w:val="nil"/>
              <w:right w:val="nil"/>
            </w:tcBorders>
            <w:shd w:val="clear" w:color="auto" w:fill="auto"/>
            <w:vAlign w:val="center"/>
            <w:hideMark/>
          </w:tcPr>
          <w:p w14:paraId="3DC0FA3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Proyectos de infraestructura y actividades promovidos por juntas o asociaciones Intermunicipales a favor de los municipios integrantes de estas.</w:t>
            </w:r>
          </w:p>
        </w:tc>
      </w:tr>
      <w:tr w:rsidR="00084C61" w:rsidRPr="00405429" w14:paraId="3E7DD4E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93A593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E6091E4" w14:textId="77777777" w:rsidTr="00CC37C0">
        <w:trPr>
          <w:trHeight w:val="317"/>
        </w:trPr>
        <w:tc>
          <w:tcPr>
            <w:tcW w:w="8364" w:type="dxa"/>
            <w:gridSpan w:val="2"/>
            <w:tcBorders>
              <w:top w:val="nil"/>
              <w:left w:val="nil"/>
              <w:bottom w:val="nil"/>
              <w:right w:val="nil"/>
            </w:tcBorders>
            <w:shd w:val="clear" w:color="auto" w:fill="auto"/>
            <w:vAlign w:val="center"/>
            <w:hideMark/>
          </w:tcPr>
          <w:p w14:paraId="7C5D325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Proyectos de infraestructura y actividades promovidos por los Sistemas Intermunicipales para el Manejo de Residuos (SIMARES) o equivalentes a favor de los municipios integrantes de estos.</w:t>
            </w:r>
          </w:p>
        </w:tc>
      </w:tr>
      <w:tr w:rsidR="00084C61" w:rsidRPr="00405429" w14:paraId="4578EF6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9C9957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5CC3F70" w14:textId="77777777" w:rsidTr="00CC37C0">
        <w:trPr>
          <w:trHeight w:val="317"/>
        </w:trPr>
        <w:tc>
          <w:tcPr>
            <w:tcW w:w="8364" w:type="dxa"/>
            <w:gridSpan w:val="2"/>
            <w:tcBorders>
              <w:top w:val="nil"/>
              <w:left w:val="nil"/>
              <w:bottom w:val="nil"/>
              <w:right w:val="nil"/>
            </w:tcBorders>
            <w:shd w:val="clear" w:color="auto" w:fill="auto"/>
            <w:vAlign w:val="center"/>
            <w:hideMark/>
          </w:tcPr>
          <w:p w14:paraId="4B85C46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Proyectos de infraestructura y actividades promovidos por organismos públicos desconcertados municipales o estatales a favor de los integrantes de estos.</w:t>
            </w:r>
          </w:p>
        </w:tc>
      </w:tr>
      <w:tr w:rsidR="00084C61" w:rsidRPr="00405429" w14:paraId="192F5FE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7AAA95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F961029" w14:textId="77777777" w:rsidTr="00CC37C0">
        <w:trPr>
          <w:trHeight w:val="317"/>
        </w:trPr>
        <w:tc>
          <w:tcPr>
            <w:tcW w:w="8364" w:type="dxa"/>
            <w:gridSpan w:val="2"/>
            <w:tcBorders>
              <w:top w:val="nil"/>
              <w:left w:val="nil"/>
              <w:bottom w:val="nil"/>
              <w:right w:val="nil"/>
            </w:tcBorders>
            <w:shd w:val="clear" w:color="auto" w:fill="auto"/>
            <w:vAlign w:val="center"/>
            <w:hideMark/>
          </w:tcPr>
          <w:p w14:paraId="497EC69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Proyectos de infraestructura y actividades promovidos por organismos públicos descentralizados municipales o estatales a favor de los integrantes de estos.</w:t>
            </w:r>
          </w:p>
        </w:tc>
      </w:tr>
      <w:tr w:rsidR="00084C61" w:rsidRPr="00405429" w14:paraId="47FBA44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AF6C54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3E6ABBA" w14:textId="77777777" w:rsidTr="00CC37C0">
        <w:trPr>
          <w:trHeight w:val="317"/>
        </w:trPr>
        <w:tc>
          <w:tcPr>
            <w:tcW w:w="8364" w:type="dxa"/>
            <w:gridSpan w:val="2"/>
            <w:tcBorders>
              <w:top w:val="nil"/>
              <w:left w:val="nil"/>
              <w:bottom w:val="nil"/>
              <w:right w:val="nil"/>
            </w:tcBorders>
            <w:shd w:val="clear" w:color="auto" w:fill="auto"/>
            <w:vAlign w:val="center"/>
            <w:hideMark/>
          </w:tcPr>
          <w:p w14:paraId="1BD98C4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Los promoventes que acrediten contar con certificación vigente dentro del Programa de Cumplimiento Ambiental Voluntario de la Secretaría de Medio Ambiente y Desarrollo Territorial, del establecimiento en el que se pretenda llevar a cabo la obra o actividad a que se refiera la solicitud de servicio de la evaluación del impacto ambiental. En caso de incumplimiento del programa durante la fase de operación deberá cubrirse la cuota al 100%.</w:t>
            </w:r>
          </w:p>
        </w:tc>
      </w:tr>
      <w:tr w:rsidR="00084C61" w:rsidRPr="00405429" w14:paraId="711E7AD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356B9B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2440A99" w14:textId="77777777" w:rsidTr="00CC37C0">
        <w:trPr>
          <w:trHeight w:val="317"/>
        </w:trPr>
        <w:tc>
          <w:tcPr>
            <w:tcW w:w="8364" w:type="dxa"/>
            <w:gridSpan w:val="2"/>
            <w:tcBorders>
              <w:top w:val="nil"/>
              <w:left w:val="nil"/>
              <w:bottom w:val="nil"/>
              <w:right w:val="nil"/>
            </w:tcBorders>
            <w:shd w:val="clear" w:color="auto" w:fill="auto"/>
            <w:vAlign w:val="center"/>
            <w:hideMark/>
          </w:tcPr>
          <w:p w14:paraId="395B652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30 Bis.</w:t>
            </w:r>
            <w:r w:rsidRPr="00405429">
              <w:rPr>
                <w:rFonts w:ascii="Arial" w:eastAsia="Times New Roman" w:hAnsi="Arial" w:cs="Arial"/>
                <w:color w:val="000000"/>
                <w:sz w:val="24"/>
                <w:szCs w:val="24"/>
                <w:lang w:eastAsia="es-MX"/>
              </w:rPr>
              <w:t xml:space="preserve"> Por la evaluación o renovación de las siguientes acreditaciones emitidas por la Secretaría de Medio Ambiente y Desarrollo Territorial, conforme a los Reglamentos y Acuerdos vigentes publicados en el periódico oficial "El Estado de Jalisco":</w:t>
            </w:r>
          </w:p>
        </w:tc>
      </w:tr>
      <w:tr w:rsidR="00084C61" w:rsidRPr="00405429" w14:paraId="368CAC7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7572E0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550563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DC1225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Auditor del Programa de Cumplimiento Ambiental Voluntario:</w:t>
            </w:r>
          </w:p>
        </w:tc>
      </w:tr>
      <w:tr w:rsidR="00084C61" w:rsidRPr="00405429" w14:paraId="2416D9B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607CB8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F18D9FA" w14:textId="77777777" w:rsidTr="00BB43CF">
        <w:trPr>
          <w:trHeight w:val="317"/>
        </w:trPr>
        <w:tc>
          <w:tcPr>
            <w:tcW w:w="6938" w:type="dxa"/>
            <w:tcBorders>
              <w:top w:val="nil"/>
              <w:left w:val="nil"/>
              <w:bottom w:val="nil"/>
              <w:right w:val="nil"/>
            </w:tcBorders>
            <w:shd w:val="clear" w:color="auto" w:fill="auto"/>
            <w:noWrap/>
            <w:vAlign w:val="center"/>
            <w:hideMark/>
          </w:tcPr>
          <w:p w14:paraId="1BAA669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Coordinador:</w:t>
            </w:r>
          </w:p>
        </w:tc>
        <w:tc>
          <w:tcPr>
            <w:tcW w:w="1426" w:type="dxa"/>
            <w:tcBorders>
              <w:top w:val="nil"/>
              <w:left w:val="nil"/>
              <w:bottom w:val="nil"/>
              <w:right w:val="nil"/>
            </w:tcBorders>
            <w:shd w:val="clear" w:color="auto" w:fill="auto"/>
            <w:noWrap/>
            <w:vAlign w:val="bottom"/>
            <w:hideMark/>
          </w:tcPr>
          <w:p w14:paraId="732EA264" w14:textId="77777777" w:rsidR="00084C61" w:rsidRPr="00405429" w:rsidRDefault="00084C61" w:rsidP="005F615A">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$4,318.00</w:t>
            </w:r>
          </w:p>
        </w:tc>
      </w:tr>
      <w:tr w:rsidR="00084C61" w:rsidRPr="00405429" w14:paraId="51587F79" w14:textId="77777777" w:rsidTr="00BB43CF">
        <w:trPr>
          <w:trHeight w:val="317"/>
        </w:trPr>
        <w:tc>
          <w:tcPr>
            <w:tcW w:w="6938" w:type="dxa"/>
            <w:tcBorders>
              <w:top w:val="nil"/>
              <w:left w:val="nil"/>
              <w:bottom w:val="nil"/>
              <w:right w:val="nil"/>
            </w:tcBorders>
            <w:shd w:val="clear" w:color="auto" w:fill="auto"/>
            <w:noWrap/>
            <w:vAlign w:val="bottom"/>
            <w:hideMark/>
          </w:tcPr>
          <w:p w14:paraId="576F2B3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ED94C7F" w14:textId="77777777" w:rsidR="00084C61" w:rsidRPr="00405429" w:rsidRDefault="00084C61" w:rsidP="005F615A">
            <w:pPr>
              <w:spacing w:after="0" w:line="240" w:lineRule="auto"/>
              <w:jc w:val="right"/>
              <w:rPr>
                <w:rFonts w:ascii="Arial" w:eastAsia="Times New Roman" w:hAnsi="Arial" w:cs="Arial"/>
                <w:sz w:val="20"/>
                <w:szCs w:val="20"/>
                <w:lang w:eastAsia="es-MX"/>
              </w:rPr>
            </w:pPr>
          </w:p>
        </w:tc>
      </w:tr>
      <w:tr w:rsidR="00084C61" w:rsidRPr="00405429" w14:paraId="5E574589" w14:textId="77777777" w:rsidTr="00BB43CF">
        <w:trPr>
          <w:trHeight w:val="317"/>
        </w:trPr>
        <w:tc>
          <w:tcPr>
            <w:tcW w:w="6938" w:type="dxa"/>
            <w:tcBorders>
              <w:top w:val="nil"/>
              <w:left w:val="nil"/>
              <w:bottom w:val="nil"/>
              <w:right w:val="nil"/>
            </w:tcBorders>
            <w:shd w:val="clear" w:color="auto" w:fill="auto"/>
            <w:noWrap/>
            <w:vAlign w:val="center"/>
            <w:hideMark/>
          </w:tcPr>
          <w:p w14:paraId="4B1F2EE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Especialista:</w:t>
            </w:r>
          </w:p>
        </w:tc>
        <w:tc>
          <w:tcPr>
            <w:tcW w:w="1426" w:type="dxa"/>
            <w:tcBorders>
              <w:top w:val="nil"/>
              <w:left w:val="nil"/>
              <w:bottom w:val="nil"/>
              <w:right w:val="nil"/>
            </w:tcBorders>
            <w:shd w:val="clear" w:color="auto" w:fill="auto"/>
            <w:noWrap/>
            <w:vAlign w:val="bottom"/>
            <w:hideMark/>
          </w:tcPr>
          <w:p w14:paraId="06574DFB" w14:textId="77777777" w:rsidR="00084C61" w:rsidRPr="00405429" w:rsidRDefault="00084C61" w:rsidP="005F615A">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$2,159.00</w:t>
            </w:r>
          </w:p>
        </w:tc>
      </w:tr>
      <w:tr w:rsidR="00084C61" w:rsidRPr="00405429" w14:paraId="4C5378C0" w14:textId="77777777" w:rsidTr="00BB43CF">
        <w:trPr>
          <w:trHeight w:val="317"/>
        </w:trPr>
        <w:tc>
          <w:tcPr>
            <w:tcW w:w="6938" w:type="dxa"/>
            <w:tcBorders>
              <w:top w:val="nil"/>
              <w:left w:val="nil"/>
              <w:bottom w:val="nil"/>
              <w:right w:val="nil"/>
            </w:tcBorders>
            <w:shd w:val="clear" w:color="auto" w:fill="auto"/>
            <w:noWrap/>
            <w:vAlign w:val="bottom"/>
            <w:hideMark/>
          </w:tcPr>
          <w:p w14:paraId="5513912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AB5679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A28E29C" w14:textId="77777777" w:rsidTr="00CC37C0">
        <w:trPr>
          <w:trHeight w:val="317"/>
        </w:trPr>
        <w:tc>
          <w:tcPr>
            <w:tcW w:w="8364" w:type="dxa"/>
            <w:gridSpan w:val="2"/>
            <w:tcBorders>
              <w:top w:val="nil"/>
              <w:left w:val="nil"/>
              <w:bottom w:val="nil"/>
              <w:right w:val="nil"/>
            </w:tcBorders>
            <w:shd w:val="clear" w:color="auto" w:fill="auto"/>
            <w:vAlign w:val="center"/>
            <w:hideMark/>
          </w:tcPr>
          <w:p w14:paraId="394C2B6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exime del pago anteriormente referido de la presente fracción, a aquellos consultores que estén en proceso de renovación y que hayan comprobado el haber participado como instructor en el Diplomado del Programa de Cumplimiento Ambiental Voluntario vigente que avale la SEMADET.</w:t>
            </w:r>
          </w:p>
        </w:tc>
      </w:tr>
      <w:tr w:rsidR="00084C61" w:rsidRPr="00405429" w14:paraId="4BF6387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D8A414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8ABCCD2" w14:textId="77777777" w:rsidTr="00BB43CF">
        <w:trPr>
          <w:trHeight w:val="317"/>
        </w:trPr>
        <w:tc>
          <w:tcPr>
            <w:tcW w:w="6938" w:type="dxa"/>
            <w:tcBorders>
              <w:top w:val="nil"/>
              <w:left w:val="nil"/>
              <w:bottom w:val="nil"/>
              <w:right w:val="nil"/>
            </w:tcBorders>
            <w:shd w:val="clear" w:color="auto" w:fill="auto"/>
            <w:vAlign w:val="center"/>
            <w:hideMark/>
          </w:tcPr>
          <w:p w14:paraId="3FE250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Prestador de Servicios en materia de Evaluación de Impacto Ambiental:</w:t>
            </w:r>
          </w:p>
        </w:tc>
        <w:tc>
          <w:tcPr>
            <w:tcW w:w="1426" w:type="dxa"/>
            <w:tcBorders>
              <w:top w:val="nil"/>
              <w:left w:val="nil"/>
              <w:bottom w:val="nil"/>
              <w:right w:val="nil"/>
            </w:tcBorders>
            <w:shd w:val="clear" w:color="auto" w:fill="auto"/>
            <w:noWrap/>
            <w:vAlign w:val="bottom"/>
            <w:hideMark/>
          </w:tcPr>
          <w:p w14:paraId="6843B60C" w14:textId="77777777" w:rsidR="00084C61" w:rsidRPr="00405429" w:rsidRDefault="00084C61" w:rsidP="005F615A">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$2,159.00</w:t>
            </w:r>
          </w:p>
        </w:tc>
      </w:tr>
      <w:tr w:rsidR="00084C61" w:rsidRPr="00405429" w14:paraId="4820EFEA" w14:textId="77777777" w:rsidTr="00BB43CF">
        <w:trPr>
          <w:trHeight w:val="317"/>
        </w:trPr>
        <w:tc>
          <w:tcPr>
            <w:tcW w:w="6938" w:type="dxa"/>
            <w:tcBorders>
              <w:top w:val="nil"/>
              <w:left w:val="nil"/>
              <w:bottom w:val="nil"/>
              <w:right w:val="nil"/>
            </w:tcBorders>
            <w:shd w:val="clear" w:color="auto" w:fill="auto"/>
            <w:noWrap/>
            <w:vAlign w:val="bottom"/>
            <w:hideMark/>
          </w:tcPr>
          <w:p w14:paraId="41DD3B5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F39D15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C101A75" w14:textId="77777777" w:rsidTr="00CC37C0">
        <w:trPr>
          <w:trHeight w:val="317"/>
        </w:trPr>
        <w:tc>
          <w:tcPr>
            <w:tcW w:w="8364" w:type="dxa"/>
            <w:gridSpan w:val="2"/>
            <w:tcBorders>
              <w:top w:val="nil"/>
              <w:left w:val="nil"/>
              <w:bottom w:val="nil"/>
              <w:right w:val="nil"/>
            </w:tcBorders>
            <w:shd w:val="clear" w:color="auto" w:fill="auto"/>
            <w:vAlign w:val="center"/>
            <w:hideMark/>
          </w:tcPr>
          <w:p w14:paraId="32A0C0C5" w14:textId="77777777" w:rsidR="00084C61" w:rsidRPr="00405429" w:rsidRDefault="00084C61" w:rsidP="005F615A">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31.</w:t>
            </w:r>
            <w:r w:rsidRPr="00405429">
              <w:rPr>
                <w:rFonts w:ascii="Arial" w:eastAsia="Times New Roman" w:hAnsi="Arial" w:cs="Arial"/>
                <w:color w:val="000000"/>
                <w:sz w:val="24"/>
                <w:szCs w:val="24"/>
                <w:lang w:eastAsia="es-MX"/>
              </w:rPr>
              <w:t xml:space="preserve"> Por el servicio de recepción, evaluación y validación del informe anual a que se refiere el artículo 47 del Reglamento de la Ley Estatal del Equilibrio Ecológico y la Protección al Ambiente en materia de Impacto Ambiental, Explotación de Bancos en Material Geológico, Yacimientos Pétreos y de Prevención y Control de la Contaminación a la Atmósfera generada por Fuentes Fijas en el Estado de Jalisco y/o como el determinado en el artículo 42 fracción VI de la Ley de Gestión Integral del Estado de Jalisco, así como en el artículo 12 del Reglamento de la Ley General de Cambio Climático, se pagará el derecho de prevención y control de la contaminación, conforme a las siguientes cuotas:</w:t>
            </w:r>
          </w:p>
        </w:tc>
      </w:tr>
      <w:tr w:rsidR="00084C61" w:rsidRPr="00405429" w14:paraId="24126B53" w14:textId="77777777" w:rsidTr="00BB43CF">
        <w:trPr>
          <w:trHeight w:val="317"/>
        </w:trPr>
        <w:tc>
          <w:tcPr>
            <w:tcW w:w="6938" w:type="dxa"/>
            <w:tcBorders>
              <w:top w:val="nil"/>
              <w:left w:val="nil"/>
              <w:bottom w:val="nil"/>
              <w:right w:val="nil"/>
            </w:tcBorders>
            <w:shd w:val="clear" w:color="auto" w:fill="auto"/>
            <w:noWrap/>
            <w:vAlign w:val="center"/>
            <w:hideMark/>
          </w:tcPr>
          <w:p w14:paraId="70D3F2F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E1DB0C0"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3F29259"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7020" w:type="dxa"/>
              <w:tblInd w:w="599" w:type="dxa"/>
              <w:tblCellMar>
                <w:left w:w="70" w:type="dxa"/>
                <w:right w:w="70" w:type="dxa"/>
              </w:tblCellMar>
              <w:tblLook w:val="04A0" w:firstRow="1" w:lastRow="0" w:firstColumn="1" w:lastColumn="0" w:noHBand="0" w:noVBand="1"/>
            </w:tblPr>
            <w:tblGrid>
              <w:gridCol w:w="2340"/>
              <w:gridCol w:w="2340"/>
              <w:gridCol w:w="2340"/>
            </w:tblGrid>
            <w:tr w:rsidR="005F615A" w:rsidRPr="00405429" w14:paraId="74AEB6FC" w14:textId="77777777" w:rsidTr="00CC37C0">
              <w:trPr>
                <w:trHeight w:val="795"/>
              </w:trPr>
              <w:tc>
                <w:tcPr>
                  <w:tcW w:w="23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CC128D"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Periodo</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55F08E47"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Modalidad Digital</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088F1895"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Modalidad Física</w:t>
                  </w:r>
                </w:p>
              </w:tc>
            </w:tr>
            <w:tr w:rsidR="005F615A" w:rsidRPr="00405429" w14:paraId="6EFEA391" w14:textId="77777777" w:rsidTr="00CC37C0">
              <w:trPr>
                <w:trHeight w:val="60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6DAEDDDA"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Enero - Junio</w:t>
                  </w:r>
                </w:p>
              </w:tc>
              <w:tc>
                <w:tcPr>
                  <w:tcW w:w="2340" w:type="dxa"/>
                  <w:tcBorders>
                    <w:top w:val="nil"/>
                    <w:left w:val="nil"/>
                    <w:bottom w:val="single" w:sz="4" w:space="0" w:color="auto"/>
                    <w:right w:val="single" w:sz="4" w:space="0" w:color="auto"/>
                  </w:tcBorders>
                  <w:shd w:val="clear" w:color="auto" w:fill="auto"/>
                  <w:vAlign w:val="center"/>
                  <w:hideMark/>
                </w:tcPr>
                <w:p w14:paraId="6881DB38"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$500.00</w:t>
                  </w:r>
                </w:p>
              </w:tc>
              <w:tc>
                <w:tcPr>
                  <w:tcW w:w="2340" w:type="dxa"/>
                  <w:tcBorders>
                    <w:top w:val="nil"/>
                    <w:left w:val="nil"/>
                    <w:bottom w:val="single" w:sz="4" w:space="0" w:color="auto"/>
                    <w:right w:val="single" w:sz="4" w:space="0" w:color="auto"/>
                  </w:tcBorders>
                  <w:shd w:val="clear" w:color="auto" w:fill="auto"/>
                  <w:vAlign w:val="center"/>
                  <w:hideMark/>
                </w:tcPr>
                <w:p w14:paraId="58C3EA41"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$4,000.00</w:t>
                  </w:r>
                </w:p>
              </w:tc>
            </w:tr>
            <w:tr w:rsidR="005F615A" w:rsidRPr="00405429" w14:paraId="63853F1B" w14:textId="77777777" w:rsidTr="00CC37C0">
              <w:trPr>
                <w:trHeight w:val="600"/>
              </w:trPr>
              <w:tc>
                <w:tcPr>
                  <w:tcW w:w="2340" w:type="dxa"/>
                  <w:tcBorders>
                    <w:top w:val="nil"/>
                    <w:left w:val="single" w:sz="4" w:space="0" w:color="auto"/>
                    <w:bottom w:val="single" w:sz="4" w:space="0" w:color="auto"/>
                    <w:right w:val="single" w:sz="4" w:space="0" w:color="auto"/>
                  </w:tcBorders>
                  <w:shd w:val="clear" w:color="auto" w:fill="auto"/>
                  <w:vAlign w:val="center"/>
                  <w:hideMark/>
                </w:tcPr>
                <w:p w14:paraId="39D5D75B"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Julio - Octubre</w:t>
                  </w:r>
                </w:p>
              </w:tc>
              <w:tc>
                <w:tcPr>
                  <w:tcW w:w="2340" w:type="dxa"/>
                  <w:tcBorders>
                    <w:top w:val="nil"/>
                    <w:left w:val="nil"/>
                    <w:bottom w:val="single" w:sz="4" w:space="0" w:color="auto"/>
                    <w:right w:val="single" w:sz="4" w:space="0" w:color="auto"/>
                  </w:tcBorders>
                  <w:shd w:val="clear" w:color="auto" w:fill="auto"/>
                  <w:vAlign w:val="center"/>
                  <w:hideMark/>
                </w:tcPr>
                <w:p w14:paraId="5BB38444"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$1,000.00</w:t>
                  </w:r>
                </w:p>
              </w:tc>
              <w:tc>
                <w:tcPr>
                  <w:tcW w:w="2340" w:type="dxa"/>
                  <w:tcBorders>
                    <w:top w:val="nil"/>
                    <w:left w:val="nil"/>
                    <w:bottom w:val="single" w:sz="4" w:space="0" w:color="auto"/>
                    <w:right w:val="single" w:sz="4" w:space="0" w:color="auto"/>
                  </w:tcBorders>
                  <w:shd w:val="clear" w:color="auto" w:fill="auto"/>
                  <w:vAlign w:val="center"/>
                  <w:hideMark/>
                </w:tcPr>
                <w:p w14:paraId="10E6061D" w14:textId="77777777" w:rsidR="005F615A" w:rsidRPr="00405429" w:rsidRDefault="005F615A" w:rsidP="005F615A">
                  <w:pPr>
                    <w:spacing w:after="0" w:line="240" w:lineRule="auto"/>
                    <w:jc w:val="center"/>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$8,000.00</w:t>
                  </w:r>
                </w:p>
              </w:tc>
            </w:tr>
          </w:tbl>
          <w:p w14:paraId="71AC241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98CFB53" w14:textId="77777777" w:rsidTr="00CC37C0">
        <w:trPr>
          <w:trHeight w:val="450"/>
        </w:trPr>
        <w:tc>
          <w:tcPr>
            <w:tcW w:w="8364" w:type="dxa"/>
            <w:gridSpan w:val="2"/>
            <w:vMerge/>
            <w:tcBorders>
              <w:top w:val="nil"/>
              <w:left w:val="nil"/>
              <w:bottom w:val="nil"/>
              <w:right w:val="nil"/>
            </w:tcBorders>
            <w:vAlign w:val="center"/>
            <w:hideMark/>
          </w:tcPr>
          <w:p w14:paraId="3BE55F7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2182D53" w14:textId="77777777" w:rsidTr="00CC37C0">
        <w:trPr>
          <w:trHeight w:val="450"/>
        </w:trPr>
        <w:tc>
          <w:tcPr>
            <w:tcW w:w="8364" w:type="dxa"/>
            <w:gridSpan w:val="2"/>
            <w:vMerge/>
            <w:tcBorders>
              <w:top w:val="nil"/>
              <w:left w:val="nil"/>
              <w:bottom w:val="nil"/>
              <w:right w:val="nil"/>
            </w:tcBorders>
            <w:vAlign w:val="center"/>
            <w:hideMark/>
          </w:tcPr>
          <w:p w14:paraId="609292D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41F461C" w14:textId="77777777" w:rsidTr="00BB43CF">
        <w:trPr>
          <w:trHeight w:val="317"/>
        </w:trPr>
        <w:tc>
          <w:tcPr>
            <w:tcW w:w="6938" w:type="dxa"/>
            <w:tcBorders>
              <w:top w:val="nil"/>
              <w:left w:val="nil"/>
              <w:bottom w:val="nil"/>
              <w:right w:val="nil"/>
            </w:tcBorders>
            <w:shd w:val="clear" w:color="auto" w:fill="auto"/>
            <w:noWrap/>
            <w:vAlign w:val="bottom"/>
            <w:hideMark/>
          </w:tcPr>
          <w:p w14:paraId="248FC696"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3AC21EA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5F4CEBE" w14:textId="77777777" w:rsidTr="00CC37C0">
        <w:trPr>
          <w:trHeight w:val="317"/>
        </w:trPr>
        <w:tc>
          <w:tcPr>
            <w:tcW w:w="8364" w:type="dxa"/>
            <w:gridSpan w:val="2"/>
            <w:tcBorders>
              <w:top w:val="nil"/>
              <w:left w:val="nil"/>
              <w:bottom w:val="nil"/>
              <w:right w:val="nil"/>
            </w:tcBorders>
            <w:shd w:val="clear" w:color="auto" w:fill="auto"/>
            <w:vAlign w:val="center"/>
            <w:hideMark/>
          </w:tcPr>
          <w:p w14:paraId="7ED17EA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exceptuará de pago de la cuota señalada en el presente artículo, a los promoventes que acrediten contar con la certificación vigente de la actividad productiva respecto de la cual se presentará el (los) informe (s) anual (es) respectivo (s), dentro del Programa de Cumplimiento Ambiental Voluntario de la Secretaría de Medio Ambiente y Desarrollo Territorial.</w:t>
            </w:r>
          </w:p>
        </w:tc>
      </w:tr>
      <w:tr w:rsidR="00084C61" w:rsidRPr="00405429" w14:paraId="788B623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BAC357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802CBFC" w14:textId="77777777" w:rsidTr="00BB43CF">
        <w:trPr>
          <w:trHeight w:val="317"/>
        </w:trPr>
        <w:tc>
          <w:tcPr>
            <w:tcW w:w="6938" w:type="dxa"/>
            <w:tcBorders>
              <w:top w:val="nil"/>
              <w:left w:val="nil"/>
              <w:bottom w:val="nil"/>
              <w:right w:val="nil"/>
            </w:tcBorders>
            <w:shd w:val="clear" w:color="auto" w:fill="auto"/>
            <w:vAlign w:val="center"/>
            <w:hideMark/>
          </w:tcPr>
          <w:p w14:paraId="1644490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En caso de presentar el informe fuera del periodo comprendido del 01 de enero al 30 de junio de cada ejercicio en curso, se aplicará una cuota de derecho de evaluación del trámite referido anteriormente, por un monto de:      </w:t>
            </w:r>
          </w:p>
        </w:tc>
        <w:tc>
          <w:tcPr>
            <w:tcW w:w="1426" w:type="dxa"/>
            <w:tcBorders>
              <w:top w:val="nil"/>
              <w:left w:val="nil"/>
              <w:bottom w:val="nil"/>
              <w:right w:val="nil"/>
            </w:tcBorders>
            <w:shd w:val="clear" w:color="auto" w:fill="auto"/>
            <w:vAlign w:val="center"/>
            <w:hideMark/>
          </w:tcPr>
          <w:p w14:paraId="54B2520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$1,033.00</w:t>
            </w:r>
          </w:p>
        </w:tc>
      </w:tr>
      <w:tr w:rsidR="00084C61" w:rsidRPr="00405429" w14:paraId="2091FFF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E5867C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502C019" w14:textId="77777777" w:rsidTr="00CC37C0">
        <w:trPr>
          <w:trHeight w:val="317"/>
        </w:trPr>
        <w:tc>
          <w:tcPr>
            <w:tcW w:w="8364" w:type="dxa"/>
            <w:gridSpan w:val="2"/>
            <w:tcBorders>
              <w:top w:val="nil"/>
              <w:left w:val="nil"/>
              <w:bottom w:val="nil"/>
              <w:right w:val="nil"/>
            </w:tcBorders>
            <w:shd w:val="clear" w:color="auto" w:fill="auto"/>
            <w:vAlign w:val="center"/>
            <w:hideMark/>
          </w:tcPr>
          <w:p w14:paraId="1C160D23" w14:textId="46FAF392" w:rsidR="00084C61" w:rsidRPr="00405429" w:rsidRDefault="00084C61" w:rsidP="00191770">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31 Bis. </w:t>
            </w:r>
            <w:r w:rsidRPr="00405429">
              <w:rPr>
                <w:rFonts w:ascii="Arial" w:eastAsia="Times New Roman" w:hAnsi="Arial" w:cs="Arial"/>
                <w:color w:val="000000"/>
                <w:sz w:val="24"/>
                <w:szCs w:val="24"/>
                <w:lang w:eastAsia="es-MX"/>
              </w:rPr>
              <w:t>Por la emisión de constancias de Registros de Generadores referidos en el artículo 42 Fracc</w:t>
            </w:r>
            <w:r w:rsidR="00191770">
              <w:rPr>
                <w:rFonts w:ascii="Arial" w:eastAsia="Times New Roman" w:hAnsi="Arial" w:cs="Arial"/>
                <w:color w:val="000000"/>
                <w:sz w:val="24"/>
                <w:szCs w:val="24"/>
                <w:lang w:eastAsia="es-MX"/>
              </w:rPr>
              <w:t>ión</w:t>
            </w:r>
            <w:r w:rsidRPr="00405429">
              <w:rPr>
                <w:rFonts w:ascii="Arial" w:eastAsia="Times New Roman" w:hAnsi="Arial" w:cs="Arial"/>
                <w:color w:val="000000"/>
                <w:sz w:val="24"/>
                <w:szCs w:val="24"/>
                <w:lang w:eastAsia="es-MX"/>
              </w:rPr>
              <w:t xml:space="preserve"> I de la Ley de Gestión Integral de los Residuos del Estado de Jalisco, así como de Licencia Ambiental Única referidas en el artículo 73 de la Ley Estatal del Equilibrio Ecológico y la Protección al Ambiente:                                                                                       $310.00</w:t>
            </w:r>
          </w:p>
        </w:tc>
      </w:tr>
      <w:tr w:rsidR="00084C61" w:rsidRPr="00405429" w14:paraId="2A9C8AD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590446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A4D80A7" w14:textId="77777777" w:rsidTr="00CC37C0">
        <w:trPr>
          <w:trHeight w:val="317"/>
        </w:trPr>
        <w:tc>
          <w:tcPr>
            <w:tcW w:w="8364" w:type="dxa"/>
            <w:gridSpan w:val="2"/>
            <w:tcBorders>
              <w:top w:val="nil"/>
              <w:left w:val="nil"/>
              <w:bottom w:val="nil"/>
              <w:right w:val="nil"/>
            </w:tcBorders>
            <w:shd w:val="clear" w:color="auto" w:fill="auto"/>
            <w:vAlign w:val="center"/>
            <w:hideMark/>
          </w:tcPr>
          <w:p w14:paraId="5287442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32.</w:t>
            </w:r>
            <w:r w:rsidRPr="00405429">
              <w:rPr>
                <w:rFonts w:ascii="Arial" w:eastAsia="Times New Roman" w:hAnsi="Arial" w:cs="Arial"/>
                <w:color w:val="000000"/>
                <w:sz w:val="24"/>
                <w:szCs w:val="24"/>
                <w:lang w:eastAsia="es-MX"/>
              </w:rPr>
              <w:t xml:space="preserve"> Por el servicio de la evaluación de la viabilidad de las solicitudes de autorización de las siguientes actividades en materia de manejo integral de residuos de manejo especial previstas en la Ley de Gestión Integral de los Residuos del Estado de Jalisco, se pagarán las siguientes cuotas:</w:t>
            </w:r>
          </w:p>
        </w:tc>
      </w:tr>
      <w:tr w:rsidR="00084C61" w:rsidRPr="00405429" w14:paraId="2591CCF9" w14:textId="77777777" w:rsidTr="00BB43CF">
        <w:trPr>
          <w:trHeight w:val="317"/>
        </w:trPr>
        <w:tc>
          <w:tcPr>
            <w:tcW w:w="6938" w:type="dxa"/>
            <w:tcBorders>
              <w:top w:val="nil"/>
              <w:left w:val="nil"/>
              <w:bottom w:val="nil"/>
              <w:right w:val="nil"/>
            </w:tcBorders>
            <w:shd w:val="clear" w:color="auto" w:fill="auto"/>
            <w:noWrap/>
            <w:vAlign w:val="bottom"/>
            <w:hideMark/>
          </w:tcPr>
          <w:p w14:paraId="7A4D584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43FFB2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77DC3E"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8195" w:type="dxa"/>
              <w:tblCellMar>
                <w:left w:w="70" w:type="dxa"/>
                <w:right w:w="70" w:type="dxa"/>
              </w:tblCellMar>
              <w:tblLook w:val="04A0" w:firstRow="1" w:lastRow="0" w:firstColumn="1" w:lastColumn="0" w:noHBand="0" w:noVBand="1"/>
            </w:tblPr>
            <w:tblGrid>
              <w:gridCol w:w="2196"/>
              <w:gridCol w:w="1701"/>
              <w:gridCol w:w="1276"/>
              <w:gridCol w:w="1843"/>
              <w:gridCol w:w="1179"/>
            </w:tblGrid>
            <w:tr w:rsidR="005F615A" w:rsidRPr="00405429" w14:paraId="28138B53" w14:textId="77777777" w:rsidTr="00CC37C0">
              <w:trPr>
                <w:trHeight w:val="574"/>
              </w:trPr>
              <w:tc>
                <w:tcPr>
                  <w:tcW w:w="819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09CBD35"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Pago de evaluación de la viabilidad para etapa de manejo</w:t>
                  </w:r>
                  <w:r w:rsidRPr="008A129F">
                    <w:rPr>
                      <w:rFonts w:ascii="Arial" w:eastAsia="Times New Roman" w:hAnsi="Arial" w:cs="Arial"/>
                      <w:b/>
                      <w:bCs/>
                      <w:color w:val="000000"/>
                      <w:sz w:val="20"/>
                      <w:szCs w:val="20"/>
                      <w:lang w:eastAsia="es-MX"/>
                    </w:rPr>
                    <w:br/>
                    <w:t>Para autorizaciones con vigencia de 5 años</w:t>
                  </w:r>
                </w:p>
              </w:tc>
            </w:tr>
            <w:tr w:rsidR="00D937FE" w:rsidRPr="00405429" w14:paraId="5FA58E79" w14:textId="77777777" w:rsidTr="00CC37C0">
              <w:trPr>
                <w:trHeight w:val="1296"/>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10D4A64E"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Etapa de Manejo de Residuos de Manejo Especial</w:t>
                  </w:r>
                </w:p>
              </w:tc>
              <w:tc>
                <w:tcPr>
                  <w:tcW w:w="1701" w:type="dxa"/>
                  <w:tcBorders>
                    <w:top w:val="nil"/>
                    <w:left w:val="nil"/>
                    <w:bottom w:val="single" w:sz="4" w:space="0" w:color="auto"/>
                    <w:right w:val="single" w:sz="4" w:space="0" w:color="auto"/>
                  </w:tcBorders>
                  <w:shd w:val="clear" w:color="auto" w:fill="auto"/>
                  <w:vAlign w:val="center"/>
                  <w:hideMark/>
                </w:tcPr>
                <w:p w14:paraId="48FCA5D3"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Monto de pago para nueva autorización o renovación de autorización</w:t>
                  </w:r>
                </w:p>
              </w:tc>
              <w:tc>
                <w:tcPr>
                  <w:tcW w:w="1276" w:type="dxa"/>
                  <w:tcBorders>
                    <w:top w:val="nil"/>
                    <w:left w:val="nil"/>
                    <w:bottom w:val="single" w:sz="4" w:space="0" w:color="auto"/>
                    <w:right w:val="single" w:sz="4" w:space="0" w:color="auto"/>
                  </w:tcBorders>
                  <w:shd w:val="clear" w:color="auto" w:fill="auto"/>
                  <w:vAlign w:val="center"/>
                  <w:hideMark/>
                </w:tcPr>
                <w:p w14:paraId="1F725EEE"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 xml:space="preserve">Concepto </w:t>
                  </w:r>
                </w:p>
              </w:tc>
              <w:tc>
                <w:tcPr>
                  <w:tcW w:w="1843" w:type="dxa"/>
                  <w:tcBorders>
                    <w:top w:val="nil"/>
                    <w:left w:val="nil"/>
                    <w:bottom w:val="single" w:sz="4" w:space="0" w:color="auto"/>
                    <w:right w:val="single" w:sz="4" w:space="0" w:color="auto"/>
                  </w:tcBorders>
                  <w:shd w:val="clear" w:color="auto" w:fill="auto"/>
                  <w:vAlign w:val="center"/>
                  <w:hideMark/>
                </w:tcPr>
                <w:p w14:paraId="01B08AAF"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Pago por modificación de autorización o solicitud de prórroga de vigencia</w:t>
                  </w:r>
                </w:p>
              </w:tc>
              <w:tc>
                <w:tcPr>
                  <w:tcW w:w="1179" w:type="dxa"/>
                  <w:tcBorders>
                    <w:top w:val="nil"/>
                    <w:left w:val="nil"/>
                    <w:bottom w:val="single" w:sz="4" w:space="0" w:color="auto"/>
                    <w:right w:val="single" w:sz="4" w:space="0" w:color="auto"/>
                  </w:tcBorders>
                  <w:shd w:val="clear" w:color="auto" w:fill="auto"/>
                  <w:vAlign w:val="center"/>
                  <w:hideMark/>
                </w:tcPr>
                <w:p w14:paraId="6CC51438" w14:textId="77777777" w:rsidR="005F615A" w:rsidRPr="008A129F" w:rsidRDefault="005F615A" w:rsidP="005F615A">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Concepto</w:t>
                  </w:r>
                </w:p>
              </w:tc>
            </w:tr>
            <w:tr w:rsidR="00D937FE" w:rsidRPr="00405429" w14:paraId="3F1B4472" w14:textId="77777777" w:rsidTr="00CC37C0">
              <w:trPr>
                <w:trHeight w:val="42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6D57988A"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I. Acopio y/o Almacenamiento:</w:t>
                  </w:r>
                </w:p>
              </w:tc>
              <w:tc>
                <w:tcPr>
                  <w:tcW w:w="1701" w:type="dxa"/>
                  <w:tcBorders>
                    <w:top w:val="nil"/>
                    <w:left w:val="nil"/>
                    <w:bottom w:val="single" w:sz="4" w:space="0" w:color="auto"/>
                    <w:right w:val="single" w:sz="4" w:space="0" w:color="auto"/>
                  </w:tcBorders>
                  <w:shd w:val="clear" w:color="auto" w:fill="auto"/>
                  <w:vAlign w:val="center"/>
                  <w:hideMark/>
                </w:tcPr>
                <w:p w14:paraId="5483C524"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5E2EDC34" w14:textId="710EB32A" w:rsidR="00822E71" w:rsidRPr="008A129F" w:rsidRDefault="005F615A"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16181</w:t>
                  </w:r>
                </w:p>
              </w:tc>
              <w:tc>
                <w:tcPr>
                  <w:tcW w:w="1843" w:type="dxa"/>
                  <w:tcBorders>
                    <w:top w:val="nil"/>
                    <w:left w:val="nil"/>
                    <w:bottom w:val="single" w:sz="4" w:space="0" w:color="auto"/>
                    <w:right w:val="single" w:sz="4" w:space="0" w:color="auto"/>
                  </w:tcBorders>
                  <w:shd w:val="clear" w:color="auto" w:fill="auto"/>
                  <w:vAlign w:val="center"/>
                  <w:hideMark/>
                </w:tcPr>
                <w:p w14:paraId="46C2A6D5"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34872175" w14:textId="78BEEA33" w:rsidR="00822E71" w:rsidRPr="008A129F" w:rsidRDefault="005F615A"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16206</w:t>
                  </w:r>
                </w:p>
              </w:tc>
            </w:tr>
            <w:tr w:rsidR="00D937FE" w:rsidRPr="00405429" w14:paraId="21956064" w14:textId="77777777" w:rsidTr="00CC37C0">
              <w:trPr>
                <w:trHeight w:val="26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141D9312"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II Co-procesamiento:</w:t>
                  </w:r>
                </w:p>
              </w:tc>
              <w:tc>
                <w:tcPr>
                  <w:tcW w:w="1701" w:type="dxa"/>
                  <w:tcBorders>
                    <w:top w:val="nil"/>
                    <w:left w:val="nil"/>
                    <w:bottom w:val="single" w:sz="4" w:space="0" w:color="auto"/>
                    <w:right w:val="single" w:sz="4" w:space="0" w:color="auto"/>
                  </w:tcBorders>
                  <w:shd w:val="clear" w:color="auto" w:fill="auto"/>
                  <w:vAlign w:val="center"/>
                  <w:hideMark/>
                </w:tcPr>
                <w:p w14:paraId="4D9FE238"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09B65F88" w14:textId="1498B476"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16183</w:t>
                  </w:r>
                </w:p>
              </w:tc>
              <w:tc>
                <w:tcPr>
                  <w:tcW w:w="1843" w:type="dxa"/>
                  <w:tcBorders>
                    <w:top w:val="nil"/>
                    <w:left w:val="nil"/>
                    <w:bottom w:val="single" w:sz="4" w:space="0" w:color="auto"/>
                    <w:right w:val="single" w:sz="4" w:space="0" w:color="auto"/>
                  </w:tcBorders>
                  <w:shd w:val="clear" w:color="auto" w:fill="auto"/>
                  <w:vAlign w:val="center"/>
                  <w:hideMark/>
                </w:tcPr>
                <w:p w14:paraId="347B8813"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02200611" w14:textId="053F2C80"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16208</w:t>
                  </w:r>
                </w:p>
              </w:tc>
            </w:tr>
            <w:tr w:rsidR="00D937FE" w:rsidRPr="00405429" w14:paraId="451B28B3" w14:textId="77777777" w:rsidTr="00CC37C0">
              <w:trPr>
                <w:trHeight w:val="26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7A9FA83B"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III. Reciclaje:</w:t>
                  </w:r>
                </w:p>
              </w:tc>
              <w:tc>
                <w:tcPr>
                  <w:tcW w:w="1701" w:type="dxa"/>
                  <w:tcBorders>
                    <w:top w:val="nil"/>
                    <w:left w:val="nil"/>
                    <w:bottom w:val="single" w:sz="4" w:space="0" w:color="auto"/>
                    <w:right w:val="single" w:sz="4" w:space="0" w:color="auto"/>
                  </w:tcBorders>
                  <w:shd w:val="clear" w:color="auto" w:fill="auto"/>
                  <w:vAlign w:val="center"/>
                  <w:hideMark/>
                </w:tcPr>
                <w:p w14:paraId="5A05D059"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2C16DC58" w14:textId="2AE6AD5F"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16184</w:t>
                  </w:r>
                </w:p>
              </w:tc>
              <w:tc>
                <w:tcPr>
                  <w:tcW w:w="1843" w:type="dxa"/>
                  <w:tcBorders>
                    <w:top w:val="nil"/>
                    <w:left w:val="nil"/>
                    <w:bottom w:val="single" w:sz="4" w:space="0" w:color="auto"/>
                    <w:right w:val="single" w:sz="4" w:space="0" w:color="auto"/>
                  </w:tcBorders>
                  <w:shd w:val="clear" w:color="auto" w:fill="auto"/>
                  <w:vAlign w:val="center"/>
                  <w:hideMark/>
                </w:tcPr>
                <w:p w14:paraId="040FF909"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73D1724F" w14:textId="3AB89218"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16209</w:t>
                  </w:r>
                </w:p>
              </w:tc>
            </w:tr>
            <w:tr w:rsidR="00D937FE" w:rsidRPr="00405429" w14:paraId="110C9CEB" w14:textId="77777777" w:rsidTr="00CC37C0">
              <w:trPr>
                <w:trHeight w:val="26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3DF5395D"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IV. Reutilización:</w:t>
                  </w:r>
                </w:p>
              </w:tc>
              <w:tc>
                <w:tcPr>
                  <w:tcW w:w="1701" w:type="dxa"/>
                  <w:tcBorders>
                    <w:top w:val="nil"/>
                    <w:left w:val="nil"/>
                    <w:bottom w:val="single" w:sz="4" w:space="0" w:color="auto"/>
                    <w:right w:val="single" w:sz="4" w:space="0" w:color="auto"/>
                  </w:tcBorders>
                  <w:shd w:val="clear" w:color="auto" w:fill="auto"/>
                  <w:vAlign w:val="center"/>
                  <w:hideMark/>
                </w:tcPr>
                <w:p w14:paraId="03A67291"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2385C69F" w14:textId="3F54BA98"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16185</w:t>
                  </w:r>
                </w:p>
              </w:tc>
              <w:tc>
                <w:tcPr>
                  <w:tcW w:w="1843" w:type="dxa"/>
                  <w:tcBorders>
                    <w:top w:val="nil"/>
                    <w:left w:val="nil"/>
                    <w:bottom w:val="single" w:sz="4" w:space="0" w:color="auto"/>
                    <w:right w:val="single" w:sz="4" w:space="0" w:color="auto"/>
                  </w:tcBorders>
                  <w:shd w:val="clear" w:color="auto" w:fill="auto"/>
                  <w:vAlign w:val="center"/>
                  <w:hideMark/>
                </w:tcPr>
                <w:p w14:paraId="5E21801A"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463C4414" w14:textId="4119C186" w:rsidR="005F615A" w:rsidRPr="008A129F" w:rsidRDefault="00822E71"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16210</w:t>
                  </w:r>
                </w:p>
              </w:tc>
            </w:tr>
            <w:tr w:rsidR="00D937FE" w:rsidRPr="00405429" w14:paraId="4DD42079" w14:textId="77777777" w:rsidTr="00CC37C0">
              <w:trPr>
                <w:trHeight w:val="26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2BEC9B32"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V. Transferencia:</w:t>
                  </w:r>
                </w:p>
              </w:tc>
              <w:tc>
                <w:tcPr>
                  <w:tcW w:w="1701" w:type="dxa"/>
                  <w:tcBorders>
                    <w:top w:val="nil"/>
                    <w:left w:val="nil"/>
                    <w:bottom w:val="single" w:sz="4" w:space="0" w:color="auto"/>
                    <w:right w:val="single" w:sz="4" w:space="0" w:color="auto"/>
                  </w:tcBorders>
                  <w:shd w:val="clear" w:color="auto" w:fill="auto"/>
                  <w:vAlign w:val="center"/>
                  <w:hideMark/>
                </w:tcPr>
                <w:p w14:paraId="2F0A8D01"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42D02FE9" w14:textId="413FDF5C" w:rsidR="005F615A" w:rsidRPr="008A129F" w:rsidRDefault="005F615A" w:rsidP="005F615A">
                  <w:pPr>
                    <w:spacing w:after="0" w:line="240" w:lineRule="auto"/>
                    <w:jc w:val="center"/>
                    <w:rPr>
                      <w:rFonts w:ascii="Arial" w:eastAsia="Times New Roman" w:hAnsi="Arial" w:cs="Arial"/>
                      <w:color w:val="000000"/>
                      <w:sz w:val="20"/>
                      <w:szCs w:val="20"/>
                      <w:lang w:eastAsia="es-MX"/>
                    </w:rPr>
                  </w:pPr>
                </w:p>
              </w:tc>
              <w:tc>
                <w:tcPr>
                  <w:tcW w:w="1843" w:type="dxa"/>
                  <w:tcBorders>
                    <w:top w:val="nil"/>
                    <w:left w:val="nil"/>
                    <w:bottom w:val="single" w:sz="4" w:space="0" w:color="auto"/>
                    <w:right w:val="single" w:sz="4" w:space="0" w:color="auto"/>
                  </w:tcBorders>
                  <w:shd w:val="clear" w:color="auto" w:fill="auto"/>
                  <w:vAlign w:val="center"/>
                  <w:hideMark/>
                </w:tcPr>
                <w:p w14:paraId="47CAE199"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4D3D9042" w14:textId="6A8591AE" w:rsidR="005F615A" w:rsidRPr="008A129F" w:rsidRDefault="005F615A" w:rsidP="005F615A">
                  <w:pPr>
                    <w:spacing w:after="0" w:line="240" w:lineRule="auto"/>
                    <w:jc w:val="center"/>
                    <w:rPr>
                      <w:rFonts w:ascii="Arial" w:eastAsia="Times New Roman" w:hAnsi="Arial" w:cs="Arial"/>
                      <w:color w:val="000000"/>
                      <w:sz w:val="20"/>
                      <w:szCs w:val="20"/>
                      <w:lang w:eastAsia="es-MX"/>
                    </w:rPr>
                  </w:pPr>
                </w:p>
              </w:tc>
            </w:tr>
            <w:tr w:rsidR="00D937FE" w:rsidRPr="00405429" w14:paraId="0186181F" w14:textId="77777777" w:rsidTr="00CC37C0">
              <w:trPr>
                <w:trHeight w:val="267"/>
              </w:trPr>
              <w:tc>
                <w:tcPr>
                  <w:tcW w:w="2196" w:type="dxa"/>
                  <w:tcBorders>
                    <w:top w:val="nil"/>
                    <w:left w:val="single" w:sz="4" w:space="0" w:color="auto"/>
                    <w:bottom w:val="single" w:sz="4" w:space="0" w:color="auto"/>
                    <w:right w:val="single" w:sz="4" w:space="0" w:color="auto"/>
                  </w:tcBorders>
                  <w:shd w:val="clear" w:color="auto" w:fill="auto"/>
                  <w:vAlign w:val="center"/>
                  <w:hideMark/>
                </w:tcPr>
                <w:p w14:paraId="5DEE9C65" w14:textId="77777777" w:rsidR="005F615A" w:rsidRPr="008A129F" w:rsidRDefault="005F615A" w:rsidP="005F615A">
                  <w:pPr>
                    <w:spacing w:after="0" w:line="240" w:lineRule="auto"/>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VI. Tratamiento:</w:t>
                  </w:r>
                </w:p>
              </w:tc>
              <w:tc>
                <w:tcPr>
                  <w:tcW w:w="1701" w:type="dxa"/>
                  <w:tcBorders>
                    <w:top w:val="nil"/>
                    <w:left w:val="nil"/>
                    <w:bottom w:val="single" w:sz="4" w:space="0" w:color="auto"/>
                    <w:right w:val="single" w:sz="4" w:space="0" w:color="auto"/>
                  </w:tcBorders>
                  <w:shd w:val="clear" w:color="auto" w:fill="auto"/>
                  <w:vAlign w:val="center"/>
                  <w:hideMark/>
                </w:tcPr>
                <w:p w14:paraId="25F2B1C0"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276" w:type="dxa"/>
                  <w:tcBorders>
                    <w:top w:val="nil"/>
                    <w:left w:val="nil"/>
                    <w:bottom w:val="single" w:sz="4" w:space="0" w:color="auto"/>
                    <w:right w:val="single" w:sz="4" w:space="0" w:color="auto"/>
                  </w:tcBorders>
                  <w:shd w:val="clear" w:color="auto" w:fill="auto"/>
                  <w:vAlign w:val="center"/>
                  <w:hideMark/>
                </w:tcPr>
                <w:p w14:paraId="6A99CB2B" w14:textId="36DDFECE" w:rsidR="005F615A" w:rsidRPr="008A129F" w:rsidRDefault="00526CEE"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16106</w:t>
                  </w:r>
                  <w:r w:rsidR="005F615A" w:rsidRPr="008A129F">
                    <w:rPr>
                      <w:rFonts w:ascii="Arial" w:eastAsia="Times New Roman" w:hAnsi="Arial" w:cs="Arial"/>
                      <w:color w:val="000000"/>
                      <w:sz w:val="20"/>
                      <w:szCs w:val="20"/>
                      <w:lang w:eastAsia="es-MX"/>
                    </w:rPr>
                    <w:t> </w:t>
                  </w:r>
                </w:p>
              </w:tc>
              <w:tc>
                <w:tcPr>
                  <w:tcW w:w="1843" w:type="dxa"/>
                  <w:tcBorders>
                    <w:top w:val="nil"/>
                    <w:left w:val="nil"/>
                    <w:bottom w:val="single" w:sz="4" w:space="0" w:color="auto"/>
                    <w:right w:val="single" w:sz="4" w:space="0" w:color="auto"/>
                  </w:tcBorders>
                  <w:shd w:val="clear" w:color="auto" w:fill="auto"/>
                  <w:vAlign w:val="center"/>
                  <w:hideMark/>
                </w:tcPr>
                <w:p w14:paraId="29142835"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w:t>
                  </w:r>
                </w:p>
              </w:tc>
              <w:tc>
                <w:tcPr>
                  <w:tcW w:w="1179" w:type="dxa"/>
                  <w:tcBorders>
                    <w:top w:val="nil"/>
                    <w:left w:val="nil"/>
                    <w:bottom w:val="single" w:sz="4" w:space="0" w:color="auto"/>
                    <w:right w:val="single" w:sz="4" w:space="0" w:color="auto"/>
                  </w:tcBorders>
                  <w:shd w:val="clear" w:color="auto" w:fill="auto"/>
                  <w:vAlign w:val="center"/>
                  <w:hideMark/>
                </w:tcPr>
                <w:p w14:paraId="05574F33" w14:textId="77777777" w:rsidR="005F615A" w:rsidRPr="008A129F" w:rsidRDefault="005F615A" w:rsidP="005F615A">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 </w:t>
                  </w:r>
                </w:p>
              </w:tc>
            </w:tr>
          </w:tbl>
          <w:p w14:paraId="657137D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46A83F3" w14:textId="77777777" w:rsidTr="00CC37C0">
        <w:trPr>
          <w:trHeight w:val="450"/>
        </w:trPr>
        <w:tc>
          <w:tcPr>
            <w:tcW w:w="8364" w:type="dxa"/>
            <w:gridSpan w:val="2"/>
            <w:vMerge/>
            <w:tcBorders>
              <w:top w:val="nil"/>
              <w:left w:val="nil"/>
              <w:bottom w:val="nil"/>
              <w:right w:val="nil"/>
            </w:tcBorders>
            <w:vAlign w:val="center"/>
            <w:hideMark/>
          </w:tcPr>
          <w:p w14:paraId="684905A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569686B" w14:textId="77777777" w:rsidTr="00CC37C0">
        <w:trPr>
          <w:trHeight w:val="450"/>
        </w:trPr>
        <w:tc>
          <w:tcPr>
            <w:tcW w:w="8364" w:type="dxa"/>
            <w:gridSpan w:val="2"/>
            <w:vMerge/>
            <w:tcBorders>
              <w:top w:val="nil"/>
              <w:left w:val="nil"/>
              <w:bottom w:val="nil"/>
              <w:right w:val="nil"/>
            </w:tcBorders>
            <w:vAlign w:val="center"/>
            <w:hideMark/>
          </w:tcPr>
          <w:p w14:paraId="1554E88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C1B077B" w14:textId="77777777" w:rsidTr="00CC37C0">
        <w:trPr>
          <w:trHeight w:val="450"/>
        </w:trPr>
        <w:tc>
          <w:tcPr>
            <w:tcW w:w="8364" w:type="dxa"/>
            <w:gridSpan w:val="2"/>
            <w:vMerge/>
            <w:tcBorders>
              <w:top w:val="nil"/>
              <w:left w:val="nil"/>
              <w:bottom w:val="nil"/>
              <w:right w:val="nil"/>
            </w:tcBorders>
            <w:vAlign w:val="center"/>
            <w:hideMark/>
          </w:tcPr>
          <w:p w14:paraId="67D7C7D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B9A009" w14:textId="77777777" w:rsidTr="00CC37C0">
        <w:trPr>
          <w:trHeight w:val="450"/>
        </w:trPr>
        <w:tc>
          <w:tcPr>
            <w:tcW w:w="8364" w:type="dxa"/>
            <w:gridSpan w:val="2"/>
            <w:vMerge/>
            <w:tcBorders>
              <w:top w:val="nil"/>
              <w:left w:val="nil"/>
              <w:bottom w:val="nil"/>
              <w:right w:val="nil"/>
            </w:tcBorders>
            <w:vAlign w:val="center"/>
            <w:hideMark/>
          </w:tcPr>
          <w:p w14:paraId="13FADB3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27A521B" w14:textId="77777777" w:rsidTr="00CC37C0">
        <w:trPr>
          <w:trHeight w:val="450"/>
        </w:trPr>
        <w:tc>
          <w:tcPr>
            <w:tcW w:w="8364" w:type="dxa"/>
            <w:gridSpan w:val="2"/>
            <w:vMerge/>
            <w:tcBorders>
              <w:top w:val="nil"/>
              <w:left w:val="nil"/>
              <w:bottom w:val="nil"/>
              <w:right w:val="nil"/>
            </w:tcBorders>
            <w:vAlign w:val="center"/>
            <w:hideMark/>
          </w:tcPr>
          <w:p w14:paraId="013D29D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C2126EC" w14:textId="77777777" w:rsidTr="00CC37C0">
        <w:trPr>
          <w:trHeight w:val="450"/>
        </w:trPr>
        <w:tc>
          <w:tcPr>
            <w:tcW w:w="8364" w:type="dxa"/>
            <w:gridSpan w:val="2"/>
            <w:vMerge/>
            <w:tcBorders>
              <w:top w:val="nil"/>
              <w:left w:val="nil"/>
              <w:bottom w:val="nil"/>
              <w:right w:val="nil"/>
            </w:tcBorders>
            <w:vAlign w:val="center"/>
            <w:hideMark/>
          </w:tcPr>
          <w:p w14:paraId="49AC901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05262A1" w14:textId="77777777" w:rsidTr="00CC37C0">
        <w:trPr>
          <w:trHeight w:val="450"/>
        </w:trPr>
        <w:tc>
          <w:tcPr>
            <w:tcW w:w="8364" w:type="dxa"/>
            <w:gridSpan w:val="2"/>
            <w:vMerge/>
            <w:tcBorders>
              <w:top w:val="nil"/>
              <w:left w:val="nil"/>
              <w:bottom w:val="nil"/>
              <w:right w:val="nil"/>
            </w:tcBorders>
            <w:vAlign w:val="center"/>
            <w:hideMark/>
          </w:tcPr>
          <w:p w14:paraId="1EDF1C6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6F7BD78" w14:textId="77777777" w:rsidTr="00CC37C0">
        <w:trPr>
          <w:trHeight w:val="450"/>
        </w:trPr>
        <w:tc>
          <w:tcPr>
            <w:tcW w:w="8364" w:type="dxa"/>
            <w:gridSpan w:val="2"/>
            <w:vMerge/>
            <w:tcBorders>
              <w:top w:val="nil"/>
              <w:left w:val="nil"/>
              <w:bottom w:val="nil"/>
              <w:right w:val="nil"/>
            </w:tcBorders>
            <w:vAlign w:val="center"/>
            <w:hideMark/>
          </w:tcPr>
          <w:p w14:paraId="239E9CF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D2931E" w14:textId="77777777" w:rsidTr="00BB43CF">
        <w:trPr>
          <w:trHeight w:val="317"/>
        </w:trPr>
        <w:tc>
          <w:tcPr>
            <w:tcW w:w="6938" w:type="dxa"/>
            <w:tcBorders>
              <w:top w:val="nil"/>
              <w:left w:val="nil"/>
              <w:bottom w:val="nil"/>
              <w:right w:val="nil"/>
            </w:tcBorders>
            <w:shd w:val="clear" w:color="auto" w:fill="auto"/>
            <w:noWrap/>
            <w:vAlign w:val="bottom"/>
            <w:hideMark/>
          </w:tcPr>
          <w:p w14:paraId="392C57FF"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75389C5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75A23A6" w14:textId="77777777" w:rsidTr="00CC37C0">
        <w:trPr>
          <w:trHeight w:val="450"/>
        </w:trPr>
        <w:tc>
          <w:tcPr>
            <w:tcW w:w="8364" w:type="dxa"/>
            <w:gridSpan w:val="2"/>
            <w:vMerge w:val="restart"/>
            <w:tcBorders>
              <w:top w:val="nil"/>
              <w:left w:val="nil"/>
              <w:bottom w:val="nil"/>
              <w:right w:val="nil"/>
            </w:tcBorders>
            <w:vAlign w:val="center"/>
            <w:hideMark/>
          </w:tcPr>
          <w:tbl>
            <w:tblPr>
              <w:tblW w:w="8150" w:type="dxa"/>
              <w:tblCellMar>
                <w:left w:w="70" w:type="dxa"/>
                <w:right w:w="70" w:type="dxa"/>
              </w:tblCellMar>
              <w:tblLook w:val="04A0" w:firstRow="1" w:lastRow="0" w:firstColumn="1" w:lastColumn="0" w:noHBand="0" w:noVBand="1"/>
            </w:tblPr>
            <w:tblGrid>
              <w:gridCol w:w="1771"/>
              <w:gridCol w:w="2552"/>
              <w:gridCol w:w="1275"/>
              <w:gridCol w:w="1418"/>
              <w:gridCol w:w="1134"/>
            </w:tblGrid>
            <w:tr w:rsidR="00526CEE" w:rsidRPr="008A129F" w14:paraId="037E72E7" w14:textId="77777777" w:rsidTr="00A538A2">
              <w:trPr>
                <w:trHeight w:val="841"/>
              </w:trPr>
              <w:tc>
                <w:tcPr>
                  <w:tcW w:w="815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E8C947"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Pago de evaluación de la viabilidad por actividad de manejo de residuos que contemplé varias etapas de manejo de residuos de manejo especial de las señaladas en las fracciones I a VI del presente artículo en un mismo establecimiento.</w:t>
                  </w:r>
                  <w:r w:rsidRPr="008A129F">
                    <w:rPr>
                      <w:rFonts w:ascii="Arial" w:eastAsia="Times New Roman" w:hAnsi="Arial" w:cs="Arial"/>
                      <w:color w:val="000000"/>
                      <w:sz w:val="20"/>
                      <w:szCs w:val="20"/>
                      <w:lang w:eastAsia="es-MX"/>
                    </w:rPr>
                    <w:br/>
                    <w:t>(la autorización tendrá una vigencia de 5 años)</w:t>
                  </w:r>
                </w:p>
              </w:tc>
            </w:tr>
            <w:tr w:rsidR="00526CEE" w:rsidRPr="008A129F" w14:paraId="4C75C9A1" w14:textId="77777777" w:rsidTr="00A538A2">
              <w:trPr>
                <w:trHeight w:val="780"/>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250AADAF" w14:textId="77777777" w:rsidR="00526CEE" w:rsidRPr="008A129F" w:rsidRDefault="00526CEE" w:rsidP="00526CEE">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Cantidad de etapa</w:t>
                  </w:r>
                </w:p>
              </w:tc>
              <w:tc>
                <w:tcPr>
                  <w:tcW w:w="2552" w:type="dxa"/>
                  <w:tcBorders>
                    <w:top w:val="nil"/>
                    <w:left w:val="nil"/>
                    <w:bottom w:val="single" w:sz="4" w:space="0" w:color="auto"/>
                    <w:right w:val="single" w:sz="4" w:space="0" w:color="auto"/>
                  </w:tcBorders>
                  <w:shd w:val="clear" w:color="auto" w:fill="auto"/>
                  <w:vAlign w:val="center"/>
                  <w:hideMark/>
                </w:tcPr>
                <w:p w14:paraId="25B5DB08" w14:textId="77777777" w:rsidR="00526CEE" w:rsidRPr="008A129F" w:rsidRDefault="00526CEE" w:rsidP="00526CEE">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Pago nueva autorización o renovación de autorización</w:t>
                  </w:r>
                </w:p>
              </w:tc>
              <w:tc>
                <w:tcPr>
                  <w:tcW w:w="1275" w:type="dxa"/>
                  <w:tcBorders>
                    <w:top w:val="nil"/>
                    <w:left w:val="nil"/>
                    <w:bottom w:val="single" w:sz="4" w:space="0" w:color="auto"/>
                    <w:right w:val="single" w:sz="4" w:space="0" w:color="auto"/>
                  </w:tcBorders>
                  <w:shd w:val="clear" w:color="auto" w:fill="auto"/>
                  <w:vAlign w:val="center"/>
                  <w:hideMark/>
                </w:tcPr>
                <w:p w14:paraId="4CA08E2F" w14:textId="77777777" w:rsidR="00526CEE" w:rsidRPr="008A129F" w:rsidRDefault="00526CEE" w:rsidP="00526CEE">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Concepto</w:t>
                  </w:r>
                </w:p>
              </w:tc>
              <w:tc>
                <w:tcPr>
                  <w:tcW w:w="1418" w:type="dxa"/>
                  <w:tcBorders>
                    <w:top w:val="nil"/>
                    <w:left w:val="nil"/>
                    <w:bottom w:val="single" w:sz="4" w:space="0" w:color="auto"/>
                    <w:right w:val="single" w:sz="4" w:space="0" w:color="auto"/>
                  </w:tcBorders>
                  <w:shd w:val="clear" w:color="auto" w:fill="auto"/>
                  <w:vAlign w:val="center"/>
                  <w:hideMark/>
                </w:tcPr>
                <w:p w14:paraId="467B7777" w14:textId="77777777" w:rsidR="00526CEE" w:rsidRPr="008A129F" w:rsidRDefault="00526CEE" w:rsidP="00526CEE">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Pago modificación</w:t>
                  </w:r>
                </w:p>
              </w:tc>
              <w:tc>
                <w:tcPr>
                  <w:tcW w:w="1134" w:type="dxa"/>
                  <w:tcBorders>
                    <w:top w:val="nil"/>
                    <w:left w:val="nil"/>
                    <w:bottom w:val="single" w:sz="4" w:space="0" w:color="auto"/>
                    <w:right w:val="single" w:sz="4" w:space="0" w:color="auto"/>
                  </w:tcBorders>
                  <w:shd w:val="clear" w:color="auto" w:fill="auto"/>
                  <w:vAlign w:val="center"/>
                  <w:hideMark/>
                </w:tcPr>
                <w:p w14:paraId="09A2FAA2" w14:textId="77777777" w:rsidR="00526CEE" w:rsidRPr="008A129F" w:rsidRDefault="00526CEE" w:rsidP="00526CEE">
                  <w:pPr>
                    <w:spacing w:after="0" w:line="240" w:lineRule="auto"/>
                    <w:jc w:val="center"/>
                    <w:rPr>
                      <w:rFonts w:ascii="Arial" w:eastAsia="Times New Roman" w:hAnsi="Arial" w:cs="Arial"/>
                      <w:b/>
                      <w:bCs/>
                      <w:color w:val="000000"/>
                      <w:sz w:val="20"/>
                      <w:szCs w:val="20"/>
                      <w:lang w:eastAsia="es-MX"/>
                    </w:rPr>
                  </w:pPr>
                  <w:r w:rsidRPr="008A129F">
                    <w:rPr>
                      <w:rFonts w:ascii="Arial" w:eastAsia="Times New Roman" w:hAnsi="Arial" w:cs="Arial"/>
                      <w:b/>
                      <w:bCs/>
                      <w:color w:val="000000"/>
                      <w:sz w:val="20"/>
                      <w:szCs w:val="20"/>
                      <w:lang w:eastAsia="es-MX"/>
                    </w:rPr>
                    <w:t>Concepto</w:t>
                  </w:r>
                </w:p>
              </w:tc>
            </w:tr>
            <w:tr w:rsidR="00526CEE" w:rsidRPr="008A129F" w14:paraId="221136E4" w14:textId="77777777" w:rsidTr="00A538A2">
              <w:trPr>
                <w:trHeight w:val="243"/>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5DC508D7"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lastRenderedPageBreak/>
                    <w:t>2 etapas</w:t>
                  </w:r>
                </w:p>
              </w:tc>
              <w:tc>
                <w:tcPr>
                  <w:tcW w:w="2552" w:type="dxa"/>
                  <w:tcBorders>
                    <w:top w:val="nil"/>
                    <w:left w:val="nil"/>
                    <w:bottom w:val="single" w:sz="4" w:space="0" w:color="auto"/>
                    <w:right w:val="single" w:sz="4" w:space="0" w:color="auto"/>
                  </w:tcBorders>
                  <w:shd w:val="clear" w:color="auto" w:fill="auto"/>
                  <w:vAlign w:val="center"/>
                  <w:hideMark/>
                </w:tcPr>
                <w:p w14:paraId="6AF11AC3"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$3,808.00</w:t>
                  </w:r>
                </w:p>
              </w:tc>
              <w:tc>
                <w:tcPr>
                  <w:tcW w:w="1275" w:type="dxa"/>
                  <w:tcBorders>
                    <w:top w:val="nil"/>
                    <w:left w:val="nil"/>
                    <w:bottom w:val="single" w:sz="4" w:space="0" w:color="auto"/>
                    <w:right w:val="single" w:sz="4" w:space="0" w:color="auto"/>
                  </w:tcBorders>
                  <w:shd w:val="clear" w:color="auto" w:fill="auto"/>
                  <w:vAlign w:val="center"/>
                  <w:hideMark/>
                </w:tcPr>
                <w:p w14:paraId="3E9C91F1"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1797A1FF"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$1,904.00</w:t>
                  </w:r>
                </w:p>
              </w:tc>
              <w:tc>
                <w:tcPr>
                  <w:tcW w:w="1134" w:type="dxa"/>
                  <w:tcBorders>
                    <w:top w:val="nil"/>
                    <w:left w:val="nil"/>
                    <w:bottom w:val="single" w:sz="4" w:space="0" w:color="auto"/>
                    <w:right w:val="single" w:sz="4" w:space="0" w:color="auto"/>
                  </w:tcBorders>
                  <w:shd w:val="clear" w:color="auto" w:fill="auto"/>
                  <w:vAlign w:val="center"/>
                  <w:hideMark/>
                </w:tcPr>
                <w:p w14:paraId="2F2E6624"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r>
            <w:tr w:rsidR="00526CEE" w:rsidRPr="008A129F" w14:paraId="6E44CDC8" w14:textId="77777777" w:rsidTr="00A538A2">
              <w:trPr>
                <w:trHeight w:val="243"/>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9738B12"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3 etapas</w:t>
                  </w:r>
                </w:p>
              </w:tc>
              <w:tc>
                <w:tcPr>
                  <w:tcW w:w="2552" w:type="dxa"/>
                  <w:tcBorders>
                    <w:top w:val="nil"/>
                    <w:left w:val="nil"/>
                    <w:bottom w:val="single" w:sz="4" w:space="0" w:color="auto"/>
                    <w:right w:val="single" w:sz="4" w:space="0" w:color="auto"/>
                  </w:tcBorders>
                  <w:shd w:val="clear" w:color="auto" w:fill="auto"/>
                  <w:vAlign w:val="center"/>
                  <w:hideMark/>
                </w:tcPr>
                <w:p w14:paraId="30AAD488"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$5,712.00</w:t>
                  </w:r>
                </w:p>
              </w:tc>
              <w:tc>
                <w:tcPr>
                  <w:tcW w:w="1275" w:type="dxa"/>
                  <w:tcBorders>
                    <w:top w:val="nil"/>
                    <w:left w:val="nil"/>
                    <w:bottom w:val="single" w:sz="4" w:space="0" w:color="auto"/>
                    <w:right w:val="single" w:sz="4" w:space="0" w:color="auto"/>
                  </w:tcBorders>
                  <w:shd w:val="clear" w:color="auto" w:fill="auto"/>
                  <w:vAlign w:val="center"/>
                  <w:hideMark/>
                </w:tcPr>
                <w:p w14:paraId="24A83894"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648F5111"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$2,856.00</w:t>
                  </w:r>
                </w:p>
              </w:tc>
              <w:tc>
                <w:tcPr>
                  <w:tcW w:w="1134" w:type="dxa"/>
                  <w:tcBorders>
                    <w:top w:val="nil"/>
                    <w:left w:val="nil"/>
                    <w:bottom w:val="single" w:sz="4" w:space="0" w:color="auto"/>
                    <w:right w:val="single" w:sz="4" w:space="0" w:color="auto"/>
                  </w:tcBorders>
                  <w:shd w:val="clear" w:color="auto" w:fill="auto"/>
                  <w:vAlign w:val="center"/>
                  <w:hideMark/>
                </w:tcPr>
                <w:p w14:paraId="6925E811"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r>
            <w:tr w:rsidR="00526CEE" w:rsidRPr="008A129F" w14:paraId="3D9F36DD" w14:textId="77777777" w:rsidTr="00A538A2">
              <w:trPr>
                <w:trHeight w:val="243"/>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60976A4A"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4 etapas</w:t>
                  </w:r>
                </w:p>
              </w:tc>
              <w:tc>
                <w:tcPr>
                  <w:tcW w:w="2552" w:type="dxa"/>
                  <w:tcBorders>
                    <w:top w:val="nil"/>
                    <w:left w:val="nil"/>
                    <w:bottom w:val="single" w:sz="4" w:space="0" w:color="auto"/>
                    <w:right w:val="single" w:sz="4" w:space="0" w:color="auto"/>
                  </w:tcBorders>
                  <w:shd w:val="clear" w:color="auto" w:fill="auto"/>
                  <w:vAlign w:val="center"/>
                  <w:hideMark/>
                </w:tcPr>
                <w:p w14:paraId="2BD583CF"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$7,616.00</w:t>
                  </w:r>
                </w:p>
              </w:tc>
              <w:tc>
                <w:tcPr>
                  <w:tcW w:w="1275" w:type="dxa"/>
                  <w:tcBorders>
                    <w:top w:val="nil"/>
                    <w:left w:val="nil"/>
                    <w:bottom w:val="single" w:sz="4" w:space="0" w:color="auto"/>
                    <w:right w:val="single" w:sz="4" w:space="0" w:color="auto"/>
                  </w:tcBorders>
                  <w:shd w:val="clear" w:color="auto" w:fill="auto"/>
                  <w:vAlign w:val="center"/>
                  <w:hideMark/>
                </w:tcPr>
                <w:p w14:paraId="392E5765"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41DB8433"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$3,808.00</w:t>
                  </w:r>
                </w:p>
              </w:tc>
              <w:tc>
                <w:tcPr>
                  <w:tcW w:w="1134" w:type="dxa"/>
                  <w:tcBorders>
                    <w:top w:val="nil"/>
                    <w:left w:val="nil"/>
                    <w:bottom w:val="single" w:sz="4" w:space="0" w:color="auto"/>
                    <w:right w:val="single" w:sz="4" w:space="0" w:color="auto"/>
                  </w:tcBorders>
                  <w:shd w:val="clear" w:color="auto" w:fill="auto"/>
                  <w:vAlign w:val="center"/>
                  <w:hideMark/>
                </w:tcPr>
                <w:p w14:paraId="1D6B6F72"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r>
            <w:tr w:rsidR="00526CEE" w:rsidRPr="008A129F" w14:paraId="39A8391E" w14:textId="77777777" w:rsidTr="00A538A2">
              <w:trPr>
                <w:trHeight w:val="243"/>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20089CF2"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5 etapas</w:t>
                  </w:r>
                </w:p>
              </w:tc>
              <w:tc>
                <w:tcPr>
                  <w:tcW w:w="2552" w:type="dxa"/>
                  <w:tcBorders>
                    <w:top w:val="nil"/>
                    <w:left w:val="nil"/>
                    <w:bottom w:val="single" w:sz="4" w:space="0" w:color="auto"/>
                    <w:right w:val="single" w:sz="4" w:space="0" w:color="auto"/>
                  </w:tcBorders>
                  <w:shd w:val="clear" w:color="auto" w:fill="auto"/>
                  <w:vAlign w:val="center"/>
                  <w:hideMark/>
                </w:tcPr>
                <w:p w14:paraId="0579AF88"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$9,520.00</w:t>
                  </w:r>
                </w:p>
              </w:tc>
              <w:tc>
                <w:tcPr>
                  <w:tcW w:w="1275" w:type="dxa"/>
                  <w:tcBorders>
                    <w:top w:val="nil"/>
                    <w:left w:val="nil"/>
                    <w:bottom w:val="single" w:sz="4" w:space="0" w:color="auto"/>
                    <w:right w:val="single" w:sz="4" w:space="0" w:color="auto"/>
                  </w:tcBorders>
                  <w:shd w:val="clear" w:color="auto" w:fill="auto"/>
                  <w:vAlign w:val="center"/>
                  <w:hideMark/>
                </w:tcPr>
                <w:p w14:paraId="284FB00D"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1421ACAE"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$4,760.00</w:t>
                  </w:r>
                </w:p>
              </w:tc>
              <w:tc>
                <w:tcPr>
                  <w:tcW w:w="1134" w:type="dxa"/>
                  <w:tcBorders>
                    <w:top w:val="nil"/>
                    <w:left w:val="nil"/>
                    <w:bottom w:val="single" w:sz="4" w:space="0" w:color="auto"/>
                    <w:right w:val="single" w:sz="4" w:space="0" w:color="auto"/>
                  </w:tcBorders>
                  <w:shd w:val="clear" w:color="auto" w:fill="auto"/>
                  <w:vAlign w:val="center"/>
                  <w:hideMark/>
                </w:tcPr>
                <w:p w14:paraId="6AEA4D66"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r>
            <w:tr w:rsidR="00526CEE" w:rsidRPr="008A129F" w14:paraId="162D1A85" w14:textId="77777777" w:rsidTr="00A538A2">
              <w:trPr>
                <w:trHeight w:val="243"/>
              </w:trPr>
              <w:tc>
                <w:tcPr>
                  <w:tcW w:w="1771" w:type="dxa"/>
                  <w:tcBorders>
                    <w:top w:val="nil"/>
                    <w:left w:val="single" w:sz="4" w:space="0" w:color="auto"/>
                    <w:bottom w:val="single" w:sz="4" w:space="0" w:color="auto"/>
                    <w:right w:val="single" w:sz="4" w:space="0" w:color="auto"/>
                  </w:tcBorders>
                  <w:shd w:val="clear" w:color="auto" w:fill="auto"/>
                  <w:vAlign w:val="center"/>
                  <w:hideMark/>
                </w:tcPr>
                <w:p w14:paraId="05A3FF81"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6 etapas</w:t>
                  </w:r>
                </w:p>
              </w:tc>
              <w:tc>
                <w:tcPr>
                  <w:tcW w:w="2552" w:type="dxa"/>
                  <w:tcBorders>
                    <w:top w:val="nil"/>
                    <w:left w:val="nil"/>
                    <w:bottom w:val="single" w:sz="4" w:space="0" w:color="auto"/>
                    <w:right w:val="single" w:sz="4" w:space="0" w:color="auto"/>
                  </w:tcBorders>
                  <w:shd w:val="clear" w:color="auto" w:fill="auto"/>
                  <w:vAlign w:val="center"/>
                  <w:hideMark/>
                </w:tcPr>
                <w:p w14:paraId="7F8DB5E6"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$11,424.00</w:t>
                  </w:r>
                </w:p>
              </w:tc>
              <w:tc>
                <w:tcPr>
                  <w:tcW w:w="1275" w:type="dxa"/>
                  <w:tcBorders>
                    <w:top w:val="nil"/>
                    <w:left w:val="nil"/>
                    <w:bottom w:val="single" w:sz="4" w:space="0" w:color="auto"/>
                    <w:right w:val="single" w:sz="4" w:space="0" w:color="auto"/>
                  </w:tcBorders>
                  <w:shd w:val="clear" w:color="auto" w:fill="auto"/>
                  <w:vAlign w:val="center"/>
                  <w:hideMark/>
                </w:tcPr>
                <w:p w14:paraId="7A88480A"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c>
                <w:tcPr>
                  <w:tcW w:w="1418" w:type="dxa"/>
                  <w:tcBorders>
                    <w:top w:val="nil"/>
                    <w:left w:val="nil"/>
                    <w:bottom w:val="single" w:sz="4" w:space="0" w:color="auto"/>
                    <w:right w:val="single" w:sz="4" w:space="0" w:color="auto"/>
                  </w:tcBorders>
                  <w:shd w:val="clear" w:color="auto" w:fill="auto"/>
                  <w:vAlign w:val="center"/>
                  <w:hideMark/>
                </w:tcPr>
                <w:p w14:paraId="5940A1D7"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r w:rsidRPr="008A129F">
                    <w:rPr>
                      <w:rFonts w:ascii="Arial" w:eastAsia="Times New Roman" w:hAnsi="Arial" w:cs="Arial"/>
                      <w:color w:val="000000"/>
                      <w:sz w:val="20"/>
                      <w:szCs w:val="20"/>
                      <w:lang w:eastAsia="es-MX"/>
                    </w:rPr>
                    <w:t>$5,712.00</w:t>
                  </w:r>
                </w:p>
              </w:tc>
              <w:tc>
                <w:tcPr>
                  <w:tcW w:w="1134" w:type="dxa"/>
                  <w:tcBorders>
                    <w:top w:val="nil"/>
                    <w:left w:val="nil"/>
                    <w:bottom w:val="single" w:sz="4" w:space="0" w:color="auto"/>
                    <w:right w:val="single" w:sz="4" w:space="0" w:color="auto"/>
                  </w:tcBorders>
                  <w:shd w:val="clear" w:color="auto" w:fill="auto"/>
                  <w:vAlign w:val="center"/>
                  <w:hideMark/>
                </w:tcPr>
                <w:p w14:paraId="1F8D98D6" w14:textId="77777777" w:rsidR="00526CEE" w:rsidRPr="008A129F" w:rsidRDefault="00526CEE" w:rsidP="00526CEE">
                  <w:pPr>
                    <w:spacing w:after="0" w:line="240" w:lineRule="auto"/>
                    <w:jc w:val="center"/>
                    <w:rPr>
                      <w:rFonts w:ascii="Arial" w:eastAsia="Times New Roman" w:hAnsi="Arial" w:cs="Arial"/>
                      <w:color w:val="000000"/>
                      <w:sz w:val="20"/>
                      <w:szCs w:val="20"/>
                      <w:lang w:eastAsia="es-MX"/>
                    </w:rPr>
                  </w:pPr>
                </w:p>
              </w:tc>
            </w:tr>
          </w:tbl>
          <w:p w14:paraId="24ECB14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F48E254" w14:textId="77777777" w:rsidTr="00CC37C0">
        <w:trPr>
          <w:trHeight w:val="450"/>
        </w:trPr>
        <w:tc>
          <w:tcPr>
            <w:tcW w:w="8364" w:type="dxa"/>
            <w:gridSpan w:val="2"/>
            <w:vMerge/>
            <w:tcBorders>
              <w:top w:val="nil"/>
              <w:left w:val="nil"/>
              <w:bottom w:val="nil"/>
              <w:right w:val="nil"/>
            </w:tcBorders>
            <w:vAlign w:val="center"/>
            <w:hideMark/>
          </w:tcPr>
          <w:p w14:paraId="48166C6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314E462" w14:textId="77777777" w:rsidTr="00CC37C0">
        <w:trPr>
          <w:trHeight w:val="450"/>
        </w:trPr>
        <w:tc>
          <w:tcPr>
            <w:tcW w:w="8364" w:type="dxa"/>
            <w:gridSpan w:val="2"/>
            <w:vMerge/>
            <w:tcBorders>
              <w:top w:val="nil"/>
              <w:left w:val="nil"/>
              <w:bottom w:val="nil"/>
              <w:right w:val="nil"/>
            </w:tcBorders>
            <w:vAlign w:val="center"/>
            <w:hideMark/>
          </w:tcPr>
          <w:p w14:paraId="4A1F6FE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DA86FCD" w14:textId="77777777" w:rsidTr="00CC37C0">
        <w:trPr>
          <w:trHeight w:val="450"/>
        </w:trPr>
        <w:tc>
          <w:tcPr>
            <w:tcW w:w="8364" w:type="dxa"/>
            <w:gridSpan w:val="2"/>
            <w:vMerge/>
            <w:tcBorders>
              <w:top w:val="nil"/>
              <w:left w:val="nil"/>
              <w:bottom w:val="nil"/>
              <w:right w:val="nil"/>
            </w:tcBorders>
            <w:vAlign w:val="center"/>
            <w:hideMark/>
          </w:tcPr>
          <w:p w14:paraId="438A59E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019D46" w14:textId="77777777" w:rsidTr="00526CEE">
        <w:trPr>
          <w:trHeight w:val="450"/>
        </w:trPr>
        <w:tc>
          <w:tcPr>
            <w:tcW w:w="8364" w:type="dxa"/>
            <w:gridSpan w:val="2"/>
            <w:vMerge/>
            <w:tcBorders>
              <w:top w:val="nil"/>
              <w:left w:val="nil"/>
              <w:bottom w:val="nil"/>
              <w:right w:val="nil"/>
            </w:tcBorders>
            <w:vAlign w:val="center"/>
            <w:hideMark/>
          </w:tcPr>
          <w:p w14:paraId="31D5E6B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F27B106" w14:textId="77777777" w:rsidTr="00BB43CF">
        <w:trPr>
          <w:trHeight w:val="317"/>
        </w:trPr>
        <w:tc>
          <w:tcPr>
            <w:tcW w:w="6938" w:type="dxa"/>
            <w:tcBorders>
              <w:top w:val="nil"/>
              <w:left w:val="nil"/>
              <w:bottom w:val="nil"/>
              <w:right w:val="nil"/>
            </w:tcBorders>
            <w:shd w:val="clear" w:color="auto" w:fill="auto"/>
            <w:noWrap/>
            <w:vAlign w:val="bottom"/>
            <w:hideMark/>
          </w:tcPr>
          <w:p w14:paraId="36FB849C"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6A1B2A0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21AFFE" w14:textId="77777777" w:rsidTr="00CC37C0">
        <w:trPr>
          <w:trHeight w:val="317"/>
        </w:trPr>
        <w:tc>
          <w:tcPr>
            <w:tcW w:w="8364" w:type="dxa"/>
            <w:gridSpan w:val="2"/>
            <w:tcBorders>
              <w:top w:val="nil"/>
              <w:left w:val="nil"/>
              <w:bottom w:val="nil"/>
              <w:right w:val="nil"/>
            </w:tcBorders>
            <w:shd w:val="clear" w:color="auto" w:fill="auto"/>
            <w:vAlign w:val="bottom"/>
            <w:hideMark/>
          </w:tcPr>
          <w:p w14:paraId="20BEF74B" w14:textId="77777777" w:rsidR="00084C61" w:rsidRPr="00405429" w:rsidRDefault="00084C61" w:rsidP="00D937FE">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las solicitudes de autorización en materia de la etapa de manejo de residuos de manejo especial denominada disposición final se estará a las siguientes cuotas de conformidad con la temporalidad de la vigencia de la autorización solicitada:</w:t>
            </w:r>
          </w:p>
        </w:tc>
      </w:tr>
      <w:tr w:rsidR="00084C61" w:rsidRPr="00405429" w14:paraId="5376F9EC" w14:textId="77777777" w:rsidTr="00BB43CF">
        <w:trPr>
          <w:trHeight w:val="317"/>
        </w:trPr>
        <w:tc>
          <w:tcPr>
            <w:tcW w:w="6938" w:type="dxa"/>
            <w:tcBorders>
              <w:top w:val="nil"/>
              <w:left w:val="nil"/>
              <w:bottom w:val="nil"/>
              <w:right w:val="nil"/>
            </w:tcBorders>
            <w:shd w:val="clear" w:color="auto" w:fill="auto"/>
            <w:noWrap/>
            <w:vAlign w:val="bottom"/>
            <w:hideMark/>
          </w:tcPr>
          <w:p w14:paraId="7C69828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6C089E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7B66498"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0" w:type="auto"/>
              <w:tblCellMar>
                <w:left w:w="70" w:type="dxa"/>
                <w:right w:w="70" w:type="dxa"/>
              </w:tblCellMar>
              <w:tblLook w:val="04A0" w:firstRow="1" w:lastRow="0" w:firstColumn="1" w:lastColumn="0" w:noHBand="0" w:noVBand="1"/>
            </w:tblPr>
            <w:tblGrid>
              <w:gridCol w:w="571"/>
              <w:gridCol w:w="584"/>
              <w:gridCol w:w="636"/>
              <w:gridCol w:w="529"/>
              <w:gridCol w:w="659"/>
              <w:gridCol w:w="529"/>
              <w:gridCol w:w="636"/>
              <w:gridCol w:w="529"/>
              <w:gridCol w:w="659"/>
              <w:gridCol w:w="529"/>
              <w:gridCol w:w="636"/>
              <w:gridCol w:w="529"/>
              <w:gridCol w:w="659"/>
              <w:gridCol w:w="529"/>
            </w:tblGrid>
            <w:tr w:rsidR="00CC37C0" w:rsidRPr="00405429" w14:paraId="42E20325" w14:textId="77777777" w:rsidTr="00CC37C0">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14:paraId="3F4C83BC"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7566ABAB"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 </w:t>
                  </w:r>
                </w:p>
              </w:tc>
              <w:tc>
                <w:tcPr>
                  <w:tcW w:w="0" w:type="auto"/>
                  <w:gridSpan w:val="12"/>
                  <w:tcBorders>
                    <w:top w:val="single" w:sz="4" w:space="0" w:color="auto"/>
                    <w:left w:val="nil"/>
                    <w:bottom w:val="single" w:sz="4" w:space="0" w:color="auto"/>
                    <w:right w:val="single" w:sz="4" w:space="0" w:color="auto"/>
                  </w:tcBorders>
                  <w:shd w:val="clear" w:color="000000" w:fill="FFFFFF"/>
                  <w:vAlign w:val="center"/>
                  <w:hideMark/>
                </w:tcPr>
                <w:p w14:paraId="7ED4C04B"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Vigencia de la autorización</w:t>
                  </w:r>
                </w:p>
              </w:tc>
            </w:tr>
            <w:tr w:rsidR="00CC37C0" w:rsidRPr="00405429" w14:paraId="7BB92786" w14:textId="77777777" w:rsidTr="00CC37C0">
              <w:trPr>
                <w:trHeight w:val="390"/>
              </w:trPr>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739F6CB1"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Etapa de Manejo de Residuos de Manejo Especial</w:t>
                  </w:r>
                </w:p>
              </w:tc>
              <w:tc>
                <w:tcPr>
                  <w:tcW w:w="0" w:type="auto"/>
                  <w:vMerge w:val="restart"/>
                  <w:tcBorders>
                    <w:top w:val="nil"/>
                    <w:left w:val="single" w:sz="4" w:space="0" w:color="auto"/>
                    <w:bottom w:val="single" w:sz="4" w:space="0" w:color="000000"/>
                    <w:right w:val="single" w:sz="4" w:space="0" w:color="auto"/>
                  </w:tcBorders>
                  <w:shd w:val="clear" w:color="000000" w:fill="FFFFFF"/>
                  <w:vAlign w:val="center"/>
                  <w:hideMark/>
                </w:tcPr>
                <w:p w14:paraId="4619C2BA"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Cantidad de residuos recibidos (Toneladas por día)</w:t>
                  </w:r>
                </w:p>
              </w:tc>
              <w:tc>
                <w:tcPr>
                  <w:tcW w:w="0" w:type="auto"/>
                  <w:gridSpan w:val="4"/>
                  <w:tcBorders>
                    <w:top w:val="single" w:sz="4" w:space="0" w:color="auto"/>
                    <w:left w:val="nil"/>
                    <w:bottom w:val="single" w:sz="4" w:space="0" w:color="auto"/>
                    <w:right w:val="single" w:sz="4" w:space="0" w:color="auto"/>
                  </w:tcBorders>
                  <w:shd w:val="clear" w:color="000000" w:fill="FFFFFF"/>
                  <w:vAlign w:val="center"/>
                  <w:hideMark/>
                </w:tcPr>
                <w:p w14:paraId="6550404C"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1 año</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52BF7E92"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3 años</w:t>
                  </w:r>
                </w:p>
              </w:tc>
              <w:tc>
                <w:tcPr>
                  <w:tcW w:w="0" w:type="auto"/>
                  <w:gridSpan w:val="4"/>
                  <w:tcBorders>
                    <w:top w:val="single" w:sz="4" w:space="0" w:color="auto"/>
                    <w:left w:val="nil"/>
                    <w:bottom w:val="single" w:sz="4" w:space="0" w:color="auto"/>
                    <w:right w:val="single" w:sz="4" w:space="0" w:color="000000"/>
                  </w:tcBorders>
                  <w:shd w:val="clear" w:color="000000" w:fill="FFFFFF"/>
                  <w:vAlign w:val="center"/>
                  <w:hideMark/>
                </w:tcPr>
                <w:p w14:paraId="17679483"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5 años</w:t>
                  </w:r>
                </w:p>
              </w:tc>
            </w:tr>
            <w:tr w:rsidR="00CC37C0" w:rsidRPr="00405429" w14:paraId="653DCB95" w14:textId="77777777" w:rsidTr="00CC37C0">
              <w:trPr>
                <w:trHeight w:val="1365"/>
              </w:trPr>
              <w:tc>
                <w:tcPr>
                  <w:tcW w:w="0" w:type="auto"/>
                  <w:vMerge/>
                  <w:tcBorders>
                    <w:top w:val="nil"/>
                    <w:left w:val="single" w:sz="4" w:space="0" w:color="auto"/>
                    <w:bottom w:val="single" w:sz="4" w:space="0" w:color="000000"/>
                    <w:right w:val="single" w:sz="4" w:space="0" w:color="auto"/>
                  </w:tcBorders>
                  <w:vAlign w:val="center"/>
                  <w:hideMark/>
                </w:tcPr>
                <w:p w14:paraId="092E39E4" w14:textId="77777777" w:rsidR="00CC37C0" w:rsidRPr="00405429" w:rsidRDefault="00CC37C0" w:rsidP="00CC37C0">
                  <w:pPr>
                    <w:spacing w:after="0" w:line="240" w:lineRule="auto"/>
                    <w:rPr>
                      <w:rFonts w:ascii="Arial" w:eastAsia="Times New Roman" w:hAnsi="Arial" w:cs="Arial"/>
                      <w:b/>
                      <w:bCs/>
                      <w:color w:val="000000"/>
                      <w:sz w:val="10"/>
                      <w:szCs w:val="10"/>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4D6F9D32" w14:textId="77777777" w:rsidR="00CC37C0" w:rsidRPr="00405429" w:rsidRDefault="00CC37C0" w:rsidP="00CC37C0">
                  <w:pPr>
                    <w:spacing w:after="0" w:line="240" w:lineRule="auto"/>
                    <w:rPr>
                      <w:rFonts w:ascii="Arial" w:eastAsia="Times New Roman" w:hAnsi="Arial" w:cs="Arial"/>
                      <w:b/>
                      <w:bCs/>
                      <w:color w:val="000000"/>
                      <w:sz w:val="10"/>
                      <w:szCs w:val="10"/>
                      <w:lang w:eastAsia="es-MX"/>
                    </w:rPr>
                  </w:pPr>
                </w:p>
              </w:tc>
              <w:tc>
                <w:tcPr>
                  <w:tcW w:w="0" w:type="auto"/>
                  <w:tcBorders>
                    <w:top w:val="nil"/>
                    <w:left w:val="nil"/>
                    <w:bottom w:val="single" w:sz="4" w:space="0" w:color="auto"/>
                    <w:right w:val="single" w:sz="4" w:space="0" w:color="auto"/>
                  </w:tcBorders>
                  <w:shd w:val="clear" w:color="000000" w:fill="FFFFFF"/>
                  <w:vAlign w:val="center"/>
                  <w:hideMark/>
                </w:tcPr>
                <w:p w14:paraId="4DEE57F0"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Monto de pago para nueva autorización o renovación de autorización</w:t>
                  </w:r>
                </w:p>
              </w:tc>
              <w:tc>
                <w:tcPr>
                  <w:tcW w:w="0" w:type="auto"/>
                  <w:tcBorders>
                    <w:top w:val="nil"/>
                    <w:left w:val="nil"/>
                    <w:bottom w:val="single" w:sz="4" w:space="0" w:color="auto"/>
                    <w:right w:val="single" w:sz="4" w:space="0" w:color="auto"/>
                  </w:tcBorders>
                  <w:shd w:val="clear" w:color="000000" w:fill="FFFFFF"/>
                  <w:vAlign w:val="center"/>
                  <w:hideMark/>
                </w:tcPr>
                <w:p w14:paraId="4BB064AF"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c>
                <w:tcPr>
                  <w:tcW w:w="0" w:type="auto"/>
                  <w:tcBorders>
                    <w:top w:val="nil"/>
                    <w:left w:val="nil"/>
                    <w:bottom w:val="single" w:sz="4" w:space="0" w:color="auto"/>
                    <w:right w:val="single" w:sz="4" w:space="0" w:color="auto"/>
                  </w:tcBorders>
                  <w:shd w:val="clear" w:color="000000" w:fill="FFFFFF"/>
                  <w:vAlign w:val="center"/>
                  <w:hideMark/>
                </w:tcPr>
                <w:p w14:paraId="491366E3"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Pago por modificación de autorización o solicitud de prórroga de vigencia</w:t>
                  </w:r>
                </w:p>
              </w:tc>
              <w:tc>
                <w:tcPr>
                  <w:tcW w:w="0" w:type="auto"/>
                  <w:tcBorders>
                    <w:top w:val="nil"/>
                    <w:left w:val="nil"/>
                    <w:bottom w:val="single" w:sz="4" w:space="0" w:color="auto"/>
                    <w:right w:val="single" w:sz="4" w:space="0" w:color="auto"/>
                  </w:tcBorders>
                  <w:shd w:val="clear" w:color="000000" w:fill="FFFFFF"/>
                  <w:vAlign w:val="center"/>
                  <w:hideMark/>
                </w:tcPr>
                <w:p w14:paraId="085F0017"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c>
                <w:tcPr>
                  <w:tcW w:w="636" w:type="dxa"/>
                  <w:tcBorders>
                    <w:top w:val="nil"/>
                    <w:left w:val="nil"/>
                    <w:bottom w:val="single" w:sz="4" w:space="0" w:color="auto"/>
                    <w:right w:val="single" w:sz="4" w:space="0" w:color="auto"/>
                  </w:tcBorders>
                  <w:shd w:val="clear" w:color="000000" w:fill="FFFFFF"/>
                  <w:vAlign w:val="center"/>
                  <w:hideMark/>
                </w:tcPr>
                <w:p w14:paraId="3F931BDE"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Monto de pago para nueva autorización o renovación de autorización</w:t>
                  </w:r>
                </w:p>
              </w:tc>
              <w:tc>
                <w:tcPr>
                  <w:tcW w:w="602" w:type="dxa"/>
                  <w:tcBorders>
                    <w:top w:val="nil"/>
                    <w:left w:val="nil"/>
                    <w:bottom w:val="single" w:sz="4" w:space="0" w:color="auto"/>
                    <w:right w:val="single" w:sz="4" w:space="0" w:color="auto"/>
                  </w:tcBorders>
                  <w:shd w:val="clear" w:color="000000" w:fill="FFFFFF"/>
                  <w:vAlign w:val="center"/>
                  <w:hideMark/>
                </w:tcPr>
                <w:p w14:paraId="09A0DF41"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c>
                <w:tcPr>
                  <w:tcW w:w="586" w:type="dxa"/>
                  <w:tcBorders>
                    <w:top w:val="nil"/>
                    <w:left w:val="nil"/>
                    <w:bottom w:val="single" w:sz="4" w:space="0" w:color="auto"/>
                    <w:right w:val="single" w:sz="4" w:space="0" w:color="auto"/>
                  </w:tcBorders>
                  <w:shd w:val="clear" w:color="000000" w:fill="FFFFFF"/>
                  <w:vAlign w:val="center"/>
                  <w:hideMark/>
                </w:tcPr>
                <w:p w14:paraId="7BA17EA7"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Pago por modificación de autorización o solicitud de prórroga de vigencia</w:t>
                  </w:r>
                </w:p>
              </w:tc>
              <w:tc>
                <w:tcPr>
                  <w:tcW w:w="0" w:type="auto"/>
                  <w:tcBorders>
                    <w:top w:val="nil"/>
                    <w:left w:val="nil"/>
                    <w:bottom w:val="single" w:sz="4" w:space="0" w:color="auto"/>
                    <w:right w:val="single" w:sz="4" w:space="0" w:color="auto"/>
                  </w:tcBorders>
                  <w:shd w:val="clear" w:color="000000" w:fill="FFFFFF"/>
                  <w:vAlign w:val="center"/>
                  <w:hideMark/>
                </w:tcPr>
                <w:p w14:paraId="7D84B5CA"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c>
                <w:tcPr>
                  <w:tcW w:w="0" w:type="auto"/>
                  <w:tcBorders>
                    <w:top w:val="nil"/>
                    <w:left w:val="nil"/>
                    <w:bottom w:val="single" w:sz="4" w:space="0" w:color="auto"/>
                    <w:right w:val="single" w:sz="4" w:space="0" w:color="auto"/>
                  </w:tcBorders>
                  <w:shd w:val="clear" w:color="000000" w:fill="FFFFFF"/>
                  <w:vAlign w:val="center"/>
                  <w:hideMark/>
                </w:tcPr>
                <w:p w14:paraId="673F0097"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Monto de pago para nueva autorización o renovación de autorización</w:t>
                  </w:r>
                </w:p>
              </w:tc>
              <w:tc>
                <w:tcPr>
                  <w:tcW w:w="0" w:type="auto"/>
                  <w:tcBorders>
                    <w:top w:val="nil"/>
                    <w:left w:val="nil"/>
                    <w:bottom w:val="single" w:sz="4" w:space="0" w:color="auto"/>
                    <w:right w:val="single" w:sz="4" w:space="0" w:color="auto"/>
                  </w:tcBorders>
                  <w:shd w:val="clear" w:color="000000" w:fill="FFFFFF"/>
                  <w:vAlign w:val="center"/>
                  <w:hideMark/>
                </w:tcPr>
                <w:p w14:paraId="77068495"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c>
                <w:tcPr>
                  <w:tcW w:w="0" w:type="auto"/>
                  <w:tcBorders>
                    <w:top w:val="nil"/>
                    <w:left w:val="nil"/>
                    <w:bottom w:val="single" w:sz="4" w:space="0" w:color="auto"/>
                    <w:right w:val="single" w:sz="4" w:space="0" w:color="auto"/>
                  </w:tcBorders>
                  <w:shd w:val="clear" w:color="000000" w:fill="FFFFFF"/>
                  <w:vAlign w:val="center"/>
                  <w:hideMark/>
                </w:tcPr>
                <w:p w14:paraId="50193F44"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Pago por modificación de autorización o solicitud de prórroga de vigencia</w:t>
                  </w:r>
                </w:p>
              </w:tc>
              <w:tc>
                <w:tcPr>
                  <w:tcW w:w="0" w:type="auto"/>
                  <w:tcBorders>
                    <w:top w:val="nil"/>
                    <w:left w:val="nil"/>
                    <w:bottom w:val="single" w:sz="4" w:space="0" w:color="auto"/>
                    <w:right w:val="single" w:sz="4" w:space="0" w:color="auto"/>
                  </w:tcBorders>
                  <w:shd w:val="clear" w:color="000000" w:fill="FFFFFF"/>
                  <w:vAlign w:val="center"/>
                  <w:hideMark/>
                </w:tcPr>
                <w:p w14:paraId="739CE659" w14:textId="77777777" w:rsidR="00CC37C0" w:rsidRPr="00405429" w:rsidRDefault="00CC37C0" w:rsidP="00CC37C0">
                  <w:pPr>
                    <w:spacing w:after="0" w:line="240" w:lineRule="auto"/>
                    <w:jc w:val="center"/>
                    <w:rPr>
                      <w:rFonts w:ascii="Arial" w:eastAsia="Times New Roman" w:hAnsi="Arial" w:cs="Arial"/>
                      <w:b/>
                      <w:bCs/>
                      <w:color w:val="000000"/>
                      <w:sz w:val="10"/>
                      <w:szCs w:val="10"/>
                      <w:lang w:eastAsia="es-MX"/>
                    </w:rPr>
                  </w:pPr>
                  <w:r w:rsidRPr="00405429">
                    <w:rPr>
                      <w:rFonts w:ascii="Arial" w:eastAsia="Times New Roman" w:hAnsi="Arial" w:cs="Arial"/>
                      <w:b/>
                      <w:bCs/>
                      <w:color w:val="000000"/>
                      <w:sz w:val="10"/>
                      <w:szCs w:val="10"/>
                      <w:lang w:eastAsia="es-MX"/>
                    </w:rPr>
                    <w:t>Concepto</w:t>
                  </w:r>
                </w:p>
              </w:tc>
            </w:tr>
            <w:tr w:rsidR="00CC37C0" w:rsidRPr="00405429" w14:paraId="4319619F" w14:textId="77777777" w:rsidTr="00CC37C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B7F8A9" w14:textId="77777777" w:rsidR="00CC37C0" w:rsidRPr="00405429" w:rsidRDefault="00CC37C0" w:rsidP="00CC37C0">
                  <w:pPr>
                    <w:spacing w:after="0" w:line="240" w:lineRule="auto"/>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VII.  Disposición final</w:t>
                  </w:r>
                </w:p>
              </w:tc>
              <w:tc>
                <w:tcPr>
                  <w:tcW w:w="0" w:type="auto"/>
                  <w:tcBorders>
                    <w:top w:val="nil"/>
                    <w:left w:val="nil"/>
                    <w:bottom w:val="single" w:sz="4" w:space="0" w:color="auto"/>
                    <w:right w:val="single" w:sz="4" w:space="0" w:color="auto"/>
                  </w:tcBorders>
                  <w:shd w:val="clear" w:color="auto" w:fill="auto"/>
                  <w:vAlign w:val="center"/>
                  <w:hideMark/>
                </w:tcPr>
                <w:p w14:paraId="42CB2397"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100 o más toneladas</w:t>
                  </w:r>
                </w:p>
              </w:tc>
              <w:tc>
                <w:tcPr>
                  <w:tcW w:w="0" w:type="auto"/>
                  <w:tcBorders>
                    <w:top w:val="nil"/>
                    <w:left w:val="nil"/>
                    <w:bottom w:val="single" w:sz="4" w:space="0" w:color="auto"/>
                    <w:right w:val="single" w:sz="4" w:space="0" w:color="auto"/>
                  </w:tcBorders>
                  <w:shd w:val="clear" w:color="auto" w:fill="auto"/>
                  <w:vAlign w:val="center"/>
                  <w:hideMark/>
                </w:tcPr>
                <w:p w14:paraId="06213A8A"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$61,850</w:t>
                  </w:r>
                </w:p>
              </w:tc>
              <w:tc>
                <w:tcPr>
                  <w:tcW w:w="0" w:type="auto"/>
                  <w:tcBorders>
                    <w:top w:val="nil"/>
                    <w:left w:val="nil"/>
                    <w:bottom w:val="single" w:sz="4" w:space="0" w:color="auto"/>
                    <w:right w:val="single" w:sz="4" w:space="0" w:color="auto"/>
                  </w:tcBorders>
                  <w:shd w:val="clear" w:color="auto" w:fill="auto"/>
                  <w:vAlign w:val="center"/>
                  <w:hideMark/>
                </w:tcPr>
                <w:p w14:paraId="43CF7C1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16063</w:t>
                  </w:r>
                </w:p>
              </w:tc>
              <w:tc>
                <w:tcPr>
                  <w:tcW w:w="0" w:type="auto"/>
                  <w:tcBorders>
                    <w:top w:val="nil"/>
                    <w:left w:val="nil"/>
                    <w:bottom w:val="single" w:sz="4" w:space="0" w:color="auto"/>
                    <w:right w:val="single" w:sz="4" w:space="0" w:color="auto"/>
                  </w:tcBorders>
                  <w:shd w:val="clear" w:color="auto" w:fill="auto"/>
                  <w:vAlign w:val="center"/>
                  <w:hideMark/>
                </w:tcPr>
                <w:p w14:paraId="09D7CABC"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$30,925</w:t>
                  </w:r>
                </w:p>
              </w:tc>
              <w:tc>
                <w:tcPr>
                  <w:tcW w:w="0" w:type="auto"/>
                  <w:tcBorders>
                    <w:top w:val="nil"/>
                    <w:left w:val="nil"/>
                    <w:bottom w:val="single" w:sz="4" w:space="0" w:color="auto"/>
                    <w:right w:val="single" w:sz="4" w:space="0" w:color="auto"/>
                  </w:tcBorders>
                  <w:shd w:val="clear" w:color="auto" w:fill="auto"/>
                  <w:vAlign w:val="center"/>
                  <w:hideMark/>
                </w:tcPr>
                <w:p w14:paraId="36893C0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636" w:type="dxa"/>
                  <w:tcBorders>
                    <w:top w:val="nil"/>
                    <w:left w:val="nil"/>
                    <w:bottom w:val="single" w:sz="4" w:space="0" w:color="auto"/>
                    <w:right w:val="single" w:sz="4" w:space="0" w:color="auto"/>
                  </w:tcBorders>
                  <w:shd w:val="clear" w:color="auto" w:fill="auto"/>
                  <w:vAlign w:val="center"/>
                  <w:hideMark/>
                </w:tcPr>
                <w:p w14:paraId="49CFC48F"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$185,552.00</w:t>
                  </w:r>
                </w:p>
              </w:tc>
              <w:tc>
                <w:tcPr>
                  <w:tcW w:w="602" w:type="dxa"/>
                  <w:tcBorders>
                    <w:top w:val="nil"/>
                    <w:left w:val="nil"/>
                    <w:bottom w:val="single" w:sz="4" w:space="0" w:color="auto"/>
                    <w:right w:val="single" w:sz="4" w:space="0" w:color="auto"/>
                  </w:tcBorders>
                  <w:shd w:val="clear" w:color="auto" w:fill="auto"/>
                  <w:vAlign w:val="center"/>
                  <w:hideMark/>
                </w:tcPr>
                <w:p w14:paraId="42B485C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16169</w:t>
                  </w:r>
                </w:p>
              </w:tc>
              <w:tc>
                <w:tcPr>
                  <w:tcW w:w="586" w:type="dxa"/>
                  <w:tcBorders>
                    <w:top w:val="nil"/>
                    <w:left w:val="nil"/>
                    <w:bottom w:val="single" w:sz="4" w:space="0" w:color="auto"/>
                    <w:right w:val="single" w:sz="4" w:space="0" w:color="auto"/>
                  </w:tcBorders>
                  <w:shd w:val="clear" w:color="auto" w:fill="auto"/>
                  <w:vAlign w:val="center"/>
                  <w:hideMark/>
                </w:tcPr>
                <w:p w14:paraId="227C14DB"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$92,776</w:t>
                  </w:r>
                </w:p>
              </w:tc>
              <w:tc>
                <w:tcPr>
                  <w:tcW w:w="0" w:type="auto"/>
                  <w:tcBorders>
                    <w:top w:val="nil"/>
                    <w:left w:val="nil"/>
                    <w:bottom w:val="single" w:sz="4" w:space="0" w:color="auto"/>
                    <w:right w:val="single" w:sz="4" w:space="0" w:color="auto"/>
                  </w:tcBorders>
                  <w:shd w:val="clear" w:color="auto" w:fill="auto"/>
                  <w:vAlign w:val="center"/>
                  <w:hideMark/>
                </w:tcPr>
                <w:p w14:paraId="0D38E3F0"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A8D218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$309,250</w:t>
                  </w:r>
                </w:p>
              </w:tc>
              <w:tc>
                <w:tcPr>
                  <w:tcW w:w="0" w:type="auto"/>
                  <w:tcBorders>
                    <w:top w:val="nil"/>
                    <w:left w:val="nil"/>
                    <w:bottom w:val="single" w:sz="4" w:space="0" w:color="auto"/>
                    <w:right w:val="single" w:sz="4" w:space="0" w:color="auto"/>
                  </w:tcBorders>
                  <w:shd w:val="clear" w:color="auto" w:fill="auto"/>
                  <w:vAlign w:val="center"/>
                  <w:hideMark/>
                </w:tcPr>
                <w:p w14:paraId="734B88AF"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16107</w:t>
                  </w:r>
                </w:p>
              </w:tc>
              <w:tc>
                <w:tcPr>
                  <w:tcW w:w="0" w:type="auto"/>
                  <w:tcBorders>
                    <w:top w:val="nil"/>
                    <w:left w:val="nil"/>
                    <w:bottom w:val="single" w:sz="4" w:space="0" w:color="auto"/>
                    <w:right w:val="single" w:sz="4" w:space="0" w:color="auto"/>
                  </w:tcBorders>
                  <w:shd w:val="clear" w:color="auto" w:fill="auto"/>
                  <w:vAlign w:val="center"/>
                  <w:hideMark/>
                </w:tcPr>
                <w:p w14:paraId="33C7A992"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$154,625</w:t>
                  </w:r>
                </w:p>
              </w:tc>
              <w:tc>
                <w:tcPr>
                  <w:tcW w:w="0" w:type="auto"/>
                  <w:tcBorders>
                    <w:top w:val="nil"/>
                    <w:left w:val="nil"/>
                    <w:bottom w:val="single" w:sz="4" w:space="0" w:color="auto"/>
                    <w:right w:val="single" w:sz="4" w:space="0" w:color="auto"/>
                  </w:tcBorders>
                  <w:shd w:val="clear" w:color="auto" w:fill="auto"/>
                  <w:vAlign w:val="center"/>
                  <w:hideMark/>
                </w:tcPr>
                <w:p w14:paraId="0DC11398"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r>
            <w:tr w:rsidR="00CC37C0" w:rsidRPr="00405429" w14:paraId="4971DDD5" w14:textId="77777777" w:rsidTr="00CC37C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FC2DB77" w14:textId="77777777" w:rsidR="00CC37C0" w:rsidRPr="00405429" w:rsidRDefault="00CC37C0" w:rsidP="00CC37C0">
                  <w:pPr>
                    <w:spacing w:after="0" w:line="240" w:lineRule="auto"/>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VII.  Disposición final</w:t>
                  </w:r>
                </w:p>
              </w:tc>
              <w:tc>
                <w:tcPr>
                  <w:tcW w:w="0" w:type="auto"/>
                  <w:tcBorders>
                    <w:top w:val="nil"/>
                    <w:left w:val="nil"/>
                    <w:bottom w:val="single" w:sz="4" w:space="0" w:color="auto"/>
                    <w:right w:val="single" w:sz="4" w:space="0" w:color="auto"/>
                  </w:tcBorders>
                  <w:shd w:val="clear" w:color="auto" w:fill="auto"/>
                  <w:vAlign w:val="center"/>
                  <w:hideMark/>
                </w:tcPr>
                <w:p w14:paraId="316A41BE"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De 50 a menos de 100  toneladas</w:t>
                  </w:r>
                </w:p>
              </w:tc>
              <w:tc>
                <w:tcPr>
                  <w:tcW w:w="0" w:type="auto"/>
                  <w:tcBorders>
                    <w:top w:val="nil"/>
                    <w:left w:val="nil"/>
                    <w:bottom w:val="single" w:sz="4" w:space="0" w:color="auto"/>
                    <w:right w:val="single" w:sz="4" w:space="0" w:color="auto"/>
                  </w:tcBorders>
                  <w:shd w:val="clear" w:color="auto" w:fill="auto"/>
                  <w:vAlign w:val="center"/>
                  <w:hideMark/>
                </w:tcPr>
                <w:p w14:paraId="5468E3DF"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$34,678</w:t>
                  </w:r>
                </w:p>
              </w:tc>
              <w:tc>
                <w:tcPr>
                  <w:tcW w:w="0" w:type="auto"/>
                  <w:tcBorders>
                    <w:top w:val="nil"/>
                    <w:left w:val="nil"/>
                    <w:bottom w:val="single" w:sz="4" w:space="0" w:color="auto"/>
                    <w:right w:val="single" w:sz="4" w:space="0" w:color="auto"/>
                  </w:tcBorders>
                  <w:shd w:val="clear" w:color="auto" w:fill="auto"/>
                  <w:vAlign w:val="center"/>
                  <w:hideMark/>
                </w:tcPr>
                <w:p w14:paraId="56FAD7A6"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16163</w:t>
                  </w:r>
                </w:p>
              </w:tc>
              <w:tc>
                <w:tcPr>
                  <w:tcW w:w="0" w:type="auto"/>
                  <w:tcBorders>
                    <w:top w:val="nil"/>
                    <w:left w:val="nil"/>
                    <w:bottom w:val="single" w:sz="4" w:space="0" w:color="auto"/>
                    <w:right w:val="single" w:sz="4" w:space="0" w:color="auto"/>
                  </w:tcBorders>
                  <w:shd w:val="clear" w:color="auto" w:fill="auto"/>
                  <w:vAlign w:val="center"/>
                  <w:hideMark/>
                </w:tcPr>
                <w:p w14:paraId="702FDBE2"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$17,339</w:t>
                  </w:r>
                </w:p>
              </w:tc>
              <w:tc>
                <w:tcPr>
                  <w:tcW w:w="0" w:type="auto"/>
                  <w:tcBorders>
                    <w:top w:val="nil"/>
                    <w:left w:val="nil"/>
                    <w:bottom w:val="single" w:sz="4" w:space="0" w:color="auto"/>
                    <w:right w:val="single" w:sz="4" w:space="0" w:color="auto"/>
                  </w:tcBorders>
                  <w:shd w:val="clear" w:color="auto" w:fill="auto"/>
                  <w:vAlign w:val="center"/>
                  <w:hideMark/>
                </w:tcPr>
                <w:p w14:paraId="77137279"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636" w:type="dxa"/>
                  <w:tcBorders>
                    <w:top w:val="nil"/>
                    <w:left w:val="nil"/>
                    <w:bottom w:val="single" w:sz="4" w:space="0" w:color="auto"/>
                    <w:right w:val="single" w:sz="4" w:space="0" w:color="auto"/>
                  </w:tcBorders>
                  <w:shd w:val="clear" w:color="auto" w:fill="auto"/>
                  <w:vAlign w:val="center"/>
                  <w:hideMark/>
                </w:tcPr>
                <w:p w14:paraId="401B7216"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$104,036</w:t>
                  </w:r>
                </w:p>
              </w:tc>
              <w:tc>
                <w:tcPr>
                  <w:tcW w:w="602" w:type="dxa"/>
                  <w:tcBorders>
                    <w:top w:val="nil"/>
                    <w:left w:val="nil"/>
                    <w:bottom w:val="single" w:sz="4" w:space="0" w:color="auto"/>
                    <w:right w:val="single" w:sz="4" w:space="0" w:color="auto"/>
                  </w:tcBorders>
                  <w:shd w:val="clear" w:color="auto" w:fill="auto"/>
                  <w:vAlign w:val="center"/>
                  <w:hideMark/>
                </w:tcPr>
                <w:p w14:paraId="77F47FA5"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16170</w:t>
                  </w:r>
                </w:p>
              </w:tc>
              <w:tc>
                <w:tcPr>
                  <w:tcW w:w="586" w:type="dxa"/>
                  <w:tcBorders>
                    <w:top w:val="nil"/>
                    <w:left w:val="nil"/>
                    <w:bottom w:val="single" w:sz="4" w:space="0" w:color="auto"/>
                    <w:right w:val="single" w:sz="4" w:space="0" w:color="auto"/>
                  </w:tcBorders>
                  <w:shd w:val="clear" w:color="auto" w:fill="auto"/>
                  <w:vAlign w:val="center"/>
                  <w:hideMark/>
                </w:tcPr>
                <w:p w14:paraId="79D1CBFB"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$52,018</w:t>
                  </w:r>
                </w:p>
              </w:tc>
              <w:tc>
                <w:tcPr>
                  <w:tcW w:w="0" w:type="auto"/>
                  <w:tcBorders>
                    <w:top w:val="nil"/>
                    <w:left w:val="nil"/>
                    <w:bottom w:val="single" w:sz="4" w:space="0" w:color="auto"/>
                    <w:right w:val="single" w:sz="4" w:space="0" w:color="auto"/>
                  </w:tcBorders>
                  <w:shd w:val="clear" w:color="auto" w:fill="auto"/>
                  <w:vAlign w:val="center"/>
                  <w:hideMark/>
                </w:tcPr>
                <w:p w14:paraId="008B63E2"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7E8386C7"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$173,394</w:t>
                  </w:r>
                </w:p>
              </w:tc>
              <w:tc>
                <w:tcPr>
                  <w:tcW w:w="0" w:type="auto"/>
                  <w:tcBorders>
                    <w:top w:val="nil"/>
                    <w:left w:val="nil"/>
                    <w:bottom w:val="single" w:sz="4" w:space="0" w:color="auto"/>
                    <w:right w:val="single" w:sz="4" w:space="0" w:color="auto"/>
                  </w:tcBorders>
                  <w:shd w:val="clear" w:color="auto" w:fill="auto"/>
                  <w:vAlign w:val="center"/>
                  <w:hideMark/>
                </w:tcPr>
                <w:p w14:paraId="16D66A8C"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16176</w:t>
                  </w:r>
                </w:p>
              </w:tc>
              <w:tc>
                <w:tcPr>
                  <w:tcW w:w="0" w:type="auto"/>
                  <w:tcBorders>
                    <w:top w:val="nil"/>
                    <w:left w:val="nil"/>
                    <w:bottom w:val="single" w:sz="4" w:space="0" w:color="auto"/>
                    <w:right w:val="single" w:sz="4" w:space="0" w:color="auto"/>
                  </w:tcBorders>
                  <w:shd w:val="clear" w:color="auto" w:fill="auto"/>
                  <w:vAlign w:val="center"/>
                  <w:hideMark/>
                </w:tcPr>
                <w:p w14:paraId="3AC22B3E"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$86,697</w:t>
                  </w:r>
                </w:p>
              </w:tc>
              <w:tc>
                <w:tcPr>
                  <w:tcW w:w="0" w:type="auto"/>
                  <w:tcBorders>
                    <w:top w:val="nil"/>
                    <w:left w:val="nil"/>
                    <w:bottom w:val="single" w:sz="4" w:space="0" w:color="auto"/>
                    <w:right w:val="single" w:sz="4" w:space="0" w:color="auto"/>
                  </w:tcBorders>
                  <w:shd w:val="clear" w:color="auto" w:fill="auto"/>
                  <w:vAlign w:val="center"/>
                  <w:hideMark/>
                </w:tcPr>
                <w:p w14:paraId="4601ADB5"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r>
            <w:tr w:rsidR="00CC37C0" w:rsidRPr="00405429" w14:paraId="7BC8C688" w14:textId="77777777" w:rsidTr="00CC37C0">
              <w:trPr>
                <w:trHeight w:val="33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580F7E" w14:textId="77777777" w:rsidR="00CC37C0" w:rsidRPr="00405429" w:rsidRDefault="00CC37C0" w:rsidP="00CC37C0">
                  <w:pPr>
                    <w:spacing w:after="0" w:line="240" w:lineRule="auto"/>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VII.  Disposición final</w:t>
                  </w:r>
                </w:p>
              </w:tc>
              <w:tc>
                <w:tcPr>
                  <w:tcW w:w="0" w:type="auto"/>
                  <w:tcBorders>
                    <w:top w:val="nil"/>
                    <w:left w:val="nil"/>
                    <w:bottom w:val="single" w:sz="4" w:space="0" w:color="auto"/>
                    <w:right w:val="single" w:sz="4" w:space="0" w:color="auto"/>
                  </w:tcBorders>
                  <w:shd w:val="clear" w:color="auto" w:fill="auto"/>
                  <w:vAlign w:val="center"/>
                  <w:hideMark/>
                </w:tcPr>
                <w:p w14:paraId="3D5729D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10 a menos de 50 toneladas</w:t>
                  </w:r>
                </w:p>
              </w:tc>
              <w:tc>
                <w:tcPr>
                  <w:tcW w:w="0" w:type="auto"/>
                  <w:tcBorders>
                    <w:top w:val="nil"/>
                    <w:left w:val="nil"/>
                    <w:bottom w:val="single" w:sz="4" w:space="0" w:color="auto"/>
                    <w:right w:val="single" w:sz="4" w:space="0" w:color="auto"/>
                  </w:tcBorders>
                  <w:shd w:val="clear" w:color="auto" w:fill="auto"/>
                  <w:vAlign w:val="center"/>
                  <w:hideMark/>
                </w:tcPr>
                <w:p w14:paraId="53EC16FC"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$21,094</w:t>
                  </w:r>
                </w:p>
              </w:tc>
              <w:tc>
                <w:tcPr>
                  <w:tcW w:w="0" w:type="auto"/>
                  <w:tcBorders>
                    <w:top w:val="nil"/>
                    <w:left w:val="nil"/>
                    <w:bottom w:val="single" w:sz="4" w:space="0" w:color="auto"/>
                    <w:right w:val="single" w:sz="4" w:space="0" w:color="auto"/>
                  </w:tcBorders>
                  <w:shd w:val="clear" w:color="auto" w:fill="auto"/>
                  <w:vAlign w:val="center"/>
                  <w:hideMark/>
                </w:tcPr>
                <w:p w14:paraId="233A9625"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16164</w:t>
                  </w:r>
                </w:p>
              </w:tc>
              <w:tc>
                <w:tcPr>
                  <w:tcW w:w="0" w:type="auto"/>
                  <w:tcBorders>
                    <w:top w:val="nil"/>
                    <w:left w:val="nil"/>
                    <w:bottom w:val="single" w:sz="4" w:space="0" w:color="auto"/>
                    <w:right w:val="single" w:sz="4" w:space="0" w:color="auto"/>
                  </w:tcBorders>
                  <w:shd w:val="clear" w:color="auto" w:fill="auto"/>
                  <w:vAlign w:val="center"/>
                  <w:hideMark/>
                </w:tcPr>
                <w:p w14:paraId="199EBFB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$10,547</w:t>
                  </w:r>
                </w:p>
              </w:tc>
              <w:tc>
                <w:tcPr>
                  <w:tcW w:w="0" w:type="auto"/>
                  <w:tcBorders>
                    <w:top w:val="nil"/>
                    <w:left w:val="nil"/>
                    <w:bottom w:val="single" w:sz="4" w:space="0" w:color="auto"/>
                    <w:right w:val="single" w:sz="4" w:space="0" w:color="auto"/>
                  </w:tcBorders>
                  <w:shd w:val="clear" w:color="auto" w:fill="auto"/>
                  <w:vAlign w:val="center"/>
                  <w:hideMark/>
                </w:tcPr>
                <w:p w14:paraId="7A2CB04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636" w:type="dxa"/>
                  <w:tcBorders>
                    <w:top w:val="nil"/>
                    <w:left w:val="nil"/>
                    <w:bottom w:val="single" w:sz="4" w:space="0" w:color="auto"/>
                    <w:right w:val="single" w:sz="4" w:space="0" w:color="auto"/>
                  </w:tcBorders>
                  <w:shd w:val="clear" w:color="auto" w:fill="auto"/>
                  <w:vAlign w:val="center"/>
                  <w:hideMark/>
                </w:tcPr>
                <w:p w14:paraId="1F72AE58"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$61,922</w:t>
                  </w:r>
                </w:p>
              </w:tc>
              <w:tc>
                <w:tcPr>
                  <w:tcW w:w="602" w:type="dxa"/>
                  <w:tcBorders>
                    <w:top w:val="nil"/>
                    <w:left w:val="nil"/>
                    <w:bottom w:val="single" w:sz="4" w:space="0" w:color="auto"/>
                    <w:right w:val="single" w:sz="4" w:space="0" w:color="auto"/>
                  </w:tcBorders>
                  <w:shd w:val="clear" w:color="auto" w:fill="auto"/>
                  <w:vAlign w:val="center"/>
                  <w:hideMark/>
                </w:tcPr>
                <w:p w14:paraId="0D971BD8" w14:textId="43D8D71C" w:rsidR="00CC37C0" w:rsidRPr="00405429" w:rsidRDefault="00977798" w:rsidP="00CC37C0">
                  <w:pPr>
                    <w:spacing w:after="0" w:line="240" w:lineRule="auto"/>
                    <w:jc w:val="center"/>
                    <w:rPr>
                      <w:rFonts w:ascii="Arial" w:eastAsia="Times New Roman" w:hAnsi="Arial" w:cs="Arial"/>
                      <w:color w:val="000000"/>
                      <w:sz w:val="10"/>
                      <w:szCs w:val="10"/>
                      <w:lang w:eastAsia="es-MX"/>
                    </w:rPr>
                  </w:pPr>
                  <w:r>
                    <w:rPr>
                      <w:rFonts w:ascii="Arial" w:eastAsia="Times New Roman" w:hAnsi="Arial" w:cs="Arial"/>
                      <w:color w:val="000000"/>
                      <w:sz w:val="10"/>
                      <w:szCs w:val="10"/>
                      <w:lang w:eastAsia="es-MX"/>
                    </w:rPr>
                    <w:t>16171</w:t>
                  </w:r>
                </w:p>
              </w:tc>
              <w:tc>
                <w:tcPr>
                  <w:tcW w:w="586" w:type="dxa"/>
                  <w:tcBorders>
                    <w:top w:val="nil"/>
                    <w:left w:val="nil"/>
                    <w:bottom w:val="single" w:sz="4" w:space="0" w:color="auto"/>
                    <w:right w:val="single" w:sz="4" w:space="0" w:color="auto"/>
                  </w:tcBorders>
                  <w:shd w:val="clear" w:color="auto" w:fill="auto"/>
                  <w:vAlign w:val="center"/>
                  <w:hideMark/>
                </w:tcPr>
                <w:p w14:paraId="7913F7F2"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$30,961</w:t>
                  </w:r>
                </w:p>
              </w:tc>
              <w:tc>
                <w:tcPr>
                  <w:tcW w:w="0" w:type="auto"/>
                  <w:tcBorders>
                    <w:top w:val="nil"/>
                    <w:left w:val="nil"/>
                    <w:bottom w:val="single" w:sz="4" w:space="0" w:color="auto"/>
                    <w:right w:val="single" w:sz="4" w:space="0" w:color="auto"/>
                  </w:tcBorders>
                  <w:shd w:val="clear" w:color="auto" w:fill="auto"/>
                  <w:vAlign w:val="center"/>
                  <w:hideMark/>
                </w:tcPr>
                <w:p w14:paraId="0E1BEDE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081D16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$105,466</w:t>
                  </w:r>
                </w:p>
              </w:tc>
              <w:tc>
                <w:tcPr>
                  <w:tcW w:w="0" w:type="auto"/>
                  <w:tcBorders>
                    <w:top w:val="nil"/>
                    <w:left w:val="nil"/>
                    <w:bottom w:val="single" w:sz="4" w:space="0" w:color="auto"/>
                    <w:right w:val="single" w:sz="4" w:space="0" w:color="auto"/>
                  </w:tcBorders>
                  <w:shd w:val="clear" w:color="auto" w:fill="auto"/>
                  <w:vAlign w:val="center"/>
                  <w:hideMark/>
                </w:tcPr>
                <w:p w14:paraId="6F4ABE72" w14:textId="22B8EAF6" w:rsidR="00CC37C0" w:rsidRPr="00405429" w:rsidRDefault="00977798" w:rsidP="00977798">
                  <w:pPr>
                    <w:spacing w:after="0" w:line="240" w:lineRule="auto"/>
                    <w:jc w:val="center"/>
                    <w:rPr>
                      <w:rFonts w:ascii="Arial" w:eastAsia="Times New Roman" w:hAnsi="Arial" w:cs="Arial"/>
                      <w:color w:val="000000"/>
                      <w:sz w:val="10"/>
                      <w:szCs w:val="10"/>
                      <w:lang w:eastAsia="es-MX"/>
                    </w:rPr>
                  </w:pPr>
                  <w:r>
                    <w:rPr>
                      <w:rFonts w:ascii="Arial" w:eastAsia="Times New Roman" w:hAnsi="Arial" w:cs="Arial"/>
                      <w:color w:val="000000"/>
                      <w:sz w:val="10"/>
                      <w:szCs w:val="10"/>
                      <w:lang w:eastAsia="es-MX"/>
                    </w:rPr>
                    <w:t>16177</w:t>
                  </w:r>
                </w:p>
              </w:tc>
              <w:tc>
                <w:tcPr>
                  <w:tcW w:w="0" w:type="auto"/>
                  <w:tcBorders>
                    <w:top w:val="nil"/>
                    <w:left w:val="nil"/>
                    <w:bottom w:val="single" w:sz="4" w:space="0" w:color="auto"/>
                    <w:right w:val="single" w:sz="4" w:space="0" w:color="auto"/>
                  </w:tcBorders>
                  <w:shd w:val="clear" w:color="auto" w:fill="auto"/>
                  <w:vAlign w:val="center"/>
                  <w:hideMark/>
                </w:tcPr>
                <w:p w14:paraId="2179027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$52,733</w:t>
                  </w:r>
                </w:p>
              </w:tc>
              <w:tc>
                <w:tcPr>
                  <w:tcW w:w="0" w:type="auto"/>
                  <w:tcBorders>
                    <w:top w:val="nil"/>
                    <w:left w:val="nil"/>
                    <w:bottom w:val="single" w:sz="4" w:space="0" w:color="auto"/>
                    <w:right w:val="single" w:sz="4" w:space="0" w:color="auto"/>
                  </w:tcBorders>
                  <w:shd w:val="clear" w:color="auto" w:fill="auto"/>
                  <w:vAlign w:val="center"/>
                  <w:hideMark/>
                </w:tcPr>
                <w:p w14:paraId="3A5F7999"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r>
            <w:tr w:rsidR="00CC37C0" w:rsidRPr="00405429" w14:paraId="62ED4D12" w14:textId="77777777" w:rsidTr="00CC37C0">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755B72" w14:textId="77777777" w:rsidR="00CC37C0" w:rsidRPr="00405429" w:rsidRDefault="00CC37C0" w:rsidP="00CC37C0">
                  <w:pPr>
                    <w:spacing w:after="0" w:line="240" w:lineRule="auto"/>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VII.  Disposición final</w:t>
                  </w:r>
                </w:p>
              </w:tc>
              <w:tc>
                <w:tcPr>
                  <w:tcW w:w="0" w:type="auto"/>
                  <w:tcBorders>
                    <w:top w:val="nil"/>
                    <w:left w:val="nil"/>
                    <w:bottom w:val="single" w:sz="4" w:space="0" w:color="auto"/>
                    <w:right w:val="single" w:sz="4" w:space="0" w:color="auto"/>
                  </w:tcBorders>
                  <w:shd w:val="clear" w:color="auto" w:fill="auto"/>
                  <w:vAlign w:val="center"/>
                  <w:hideMark/>
                </w:tcPr>
                <w:p w14:paraId="114210FD"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Menos de 10 toneladas</w:t>
                  </w:r>
                </w:p>
              </w:tc>
              <w:tc>
                <w:tcPr>
                  <w:tcW w:w="0" w:type="auto"/>
                  <w:tcBorders>
                    <w:top w:val="nil"/>
                    <w:left w:val="nil"/>
                    <w:bottom w:val="single" w:sz="4" w:space="0" w:color="auto"/>
                    <w:right w:val="single" w:sz="4" w:space="0" w:color="auto"/>
                  </w:tcBorders>
                  <w:shd w:val="clear" w:color="auto" w:fill="auto"/>
                  <w:vAlign w:val="center"/>
                  <w:hideMark/>
                </w:tcPr>
                <w:p w14:paraId="2E9274F4"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$7,880</w:t>
                  </w:r>
                </w:p>
              </w:tc>
              <w:tc>
                <w:tcPr>
                  <w:tcW w:w="0" w:type="auto"/>
                  <w:tcBorders>
                    <w:top w:val="nil"/>
                    <w:left w:val="nil"/>
                    <w:bottom w:val="single" w:sz="4" w:space="0" w:color="auto"/>
                    <w:right w:val="single" w:sz="4" w:space="0" w:color="auto"/>
                  </w:tcBorders>
                  <w:shd w:val="clear" w:color="auto" w:fill="auto"/>
                  <w:vAlign w:val="center"/>
                  <w:hideMark/>
                </w:tcPr>
                <w:p w14:paraId="439D939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16064</w:t>
                  </w:r>
                </w:p>
              </w:tc>
              <w:tc>
                <w:tcPr>
                  <w:tcW w:w="0" w:type="auto"/>
                  <w:tcBorders>
                    <w:top w:val="nil"/>
                    <w:left w:val="nil"/>
                    <w:bottom w:val="single" w:sz="4" w:space="0" w:color="auto"/>
                    <w:right w:val="single" w:sz="4" w:space="0" w:color="auto"/>
                  </w:tcBorders>
                  <w:shd w:val="clear" w:color="auto" w:fill="auto"/>
                  <w:vAlign w:val="center"/>
                  <w:hideMark/>
                </w:tcPr>
                <w:p w14:paraId="0F334D91"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$3,940</w:t>
                  </w:r>
                </w:p>
              </w:tc>
              <w:tc>
                <w:tcPr>
                  <w:tcW w:w="0" w:type="auto"/>
                  <w:tcBorders>
                    <w:top w:val="nil"/>
                    <w:left w:val="nil"/>
                    <w:bottom w:val="single" w:sz="4" w:space="0" w:color="auto"/>
                    <w:right w:val="single" w:sz="4" w:space="0" w:color="auto"/>
                  </w:tcBorders>
                  <w:shd w:val="clear" w:color="auto" w:fill="auto"/>
                  <w:vAlign w:val="center"/>
                  <w:hideMark/>
                </w:tcPr>
                <w:p w14:paraId="3E335B0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636" w:type="dxa"/>
                  <w:tcBorders>
                    <w:top w:val="nil"/>
                    <w:left w:val="nil"/>
                    <w:bottom w:val="single" w:sz="4" w:space="0" w:color="auto"/>
                    <w:right w:val="single" w:sz="4" w:space="0" w:color="auto"/>
                  </w:tcBorders>
                  <w:shd w:val="clear" w:color="auto" w:fill="auto"/>
                  <w:vAlign w:val="center"/>
                  <w:hideMark/>
                </w:tcPr>
                <w:p w14:paraId="533769CA"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$23,640</w:t>
                  </w:r>
                </w:p>
              </w:tc>
              <w:tc>
                <w:tcPr>
                  <w:tcW w:w="602" w:type="dxa"/>
                  <w:tcBorders>
                    <w:top w:val="nil"/>
                    <w:left w:val="nil"/>
                    <w:bottom w:val="single" w:sz="4" w:space="0" w:color="auto"/>
                    <w:right w:val="single" w:sz="4" w:space="0" w:color="auto"/>
                  </w:tcBorders>
                  <w:shd w:val="clear" w:color="auto" w:fill="auto"/>
                  <w:vAlign w:val="center"/>
                  <w:hideMark/>
                </w:tcPr>
                <w:p w14:paraId="0FE25336"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586" w:type="dxa"/>
                  <w:tcBorders>
                    <w:top w:val="nil"/>
                    <w:left w:val="nil"/>
                    <w:bottom w:val="single" w:sz="4" w:space="0" w:color="auto"/>
                    <w:right w:val="single" w:sz="4" w:space="0" w:color="auto"/>
                  </w:tcBorders>
                  <w:shd w:val="clear" w:color="auto" w:fill="auto"/>
                  <w:vAlign w:val="center"/>
                  <w:hideMark/>
                </w:tcPr>
                <w:p w14:paraId="789EF683"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$11,820</w:t>
                  </w:r>
                </w:p>
              </w:tc>
              <w:tc>
                <w:tcPr>
                  <w:tcW w:w="0" w:type="auto"/>
                  <w:tcBorders>
                    <w:top w:val="nil"/>
                    <w:left w:val="nil"/>
                    <w:bottom w:val="single" w:sz="4" w:space="0" w:color="auto"/>
                    <w:right w:val="single" w:sz="4" w:space="0" w:color="auto"/>
                  </w:tcBorders>
                  <w:shd w:val="clear" w:color="auto" w:fill="auto"/>
                  <w:vAlign w:val="center"/>
                  <w:hideMark/>
                </w:tcPr>
                <w:p w14:paraId="0563ECC4"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657EC157"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$39,398</w:t>
                  </w:r>
                </w:p>
              </w:tc>
              <w:tc>
                <w:tcPr>
                  <w:tcW w:w="0" w:type="auto"/>
                  <w:tcBorders>
                    <w:top w:val="nil"/>
                    <w:left w:val="nil"/>
                    <w:bottom w:val="single" w:sz="4" w:space="0" w:color="auto"/>
                    <w:right w:val="single" w:sz="4" w:space="0" w:color="auto"/>
                  </w:tcBorders>
                  <w:shd w:val="clear" w:color="auto" w:fill="auto"/>
                  <w:vAlign w:val="center"/>
                  <w:hideMark/>
                </w:tcPr>
                <w:p w14:paraId="4ACC11E7"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11D7A8F5"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$19,699</w:t>
                  </w:r>
                </w:p>
              </w:tc>
              <w:tc>
                <w:tcPr>
                  <w:tcW w:w="0" w:type="auto"/>
                  <w:tcBorders>
                    <w:top w:val="nil"/>
                    <w:left w:val="nil"/>
                    <w:bottom w:val="single" w:sz="4" w:space="0" w:color="auto"/>
                    <w:right w:val="single" w:sz="4" w:space="0" w:color="auto"/>
                  </w:tcBorders>
                  <w:shd w:val="clear" w:color="auto" w:fill="auto"/>
                  <w:vAlign w:val="center"/>
                  <w:hideMark/>
                </w:tcPr>
                <w:p w14:paraId="197970E9" w14:textId="77777777" w:rsidR="00CC37C0" w:rsidRPr="00405429" w:rsidRDefault="00CC37C0" w:rsidP="00CC37C0">
                  <w:pPr>
                    <w:spacing w:after="0" w:line="240" w:lineRule="auto"/>
                    <w:jc w:val="center"/>
                    <w:rPr>
                      <w:rFonts w:ascii="Arial" w:eastAsia="Times New Roman" w:hAnsi="Arial" w:cs="Arial"/>
                      <w:color w:val="000000"/>
                      <w:sz w:val="10"/>
                      <w:szCs w:val="10"/>
                      <w:lang w:eastAsia="es-MX"/>
                    </w:rPr>
                  </w:pPr>
                  <w:r w:rsidRPr="00405429">
                    <w:rPr>
                      <w:rFonts w:ascii="Arial" w:eastAsia="Times New Roman" w:hAnsi="Arial" w:cs="Arial"/>
                      <w:color w:val="000000"/>
                      <w:sz w:val="10"/>
                      <w:szCs w:val="10"/>
                      <w:lang w:eastAsia="es-MX"/>
                    </w:rPr>
                    <w:t> </w:t>
                  </w:r>
                </w:p>
              </w:tc>
            </w:tr>
          </w:tbl>
          <w:p w14:paraId="165EA39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23CDA23" w14:textId="77777777" w:rsidTr="00CC37C0">
        <w:trPr>
          <w:trHeight w:val="450"/>
        </w:trPr>
        <w:tc>
          <w:tcPr>
            <w:tcW w:w="8364" w:type="dxa"/>
            <w:gridSpan w:val="2"/>
            <w:vMerge/>
            <w:tcBorders>
              <w:top w:val="nil"/>
              <w:left w:val="nil"/>
              <w:bottom w:val="nil"/>
              <w:right w:val="nil"/>
            </w:tcBorders>
            <w:vAlign w:val="center"/>
            <w:hideMark/>
          </w:tcPr>
          <w:p w14:paraId="3B3DF06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8B85052" w14:textId="77777777" w:rsidTr="00CC37C0">
        <w:trPr>
          <w:trHeight w:val="450"/>
        </w:trPr>
        <w:tc>
          <w:tcPr>
            <w:tcW w:w="8364" w:type="dxa"/>
            <w:gridSpan w:val="2"/>
            <w:vMerge/>
            <w:tcBorders>
              <w:top w:val="nil"/>
              <w:left w:val="nil"/>
              <w:bottom w:val="nil"/>
              <w:right w:val="nil"/>
            </w:tcBorders>
            <w:vAlign w:val="center"/>
            <w:hideMark/>
          </w:tcPr>
          <w:p w14:paraId="0389636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C1CA3B2" w14:textId="77777777" w:rsidTr="00CC37C0">
        <w:trPr>
          <w:trHeight w:val="450"/>
        </w:trPr>
        <w:tc>
          <w:tcPr>
            <w:tcW w:w="8364" w:type="dxa"/>
            <w:gridSpan w:val="2"/>
            <w:vMerge/>
            <w:tcBorders>
              <w:top w:val="nil"/>
              <w:left w:val="nil"/>
              <w:bottom w:val="nil"/>
              <w:right w:val="nil"/>
            </w:tcBorders>
            <w:vAlign w:val="center"/>
            <w:hideMark/>
          </w:tcPr>
          <w:p w14:paraId="61EE401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5590768" w14:textId="77777777" w:rsidTr="00CC37C0">
        <w:trPr>
          <w:trHeight w:val="450"/>
        </w:trPr>
        <w:tc>
          <w:tcPr>
            <w:tcW w:w="8364" w:type="dxa"/>
            <w:gridSpan w:val="2"/>
            <w:vMerge/>
            <w:tcBorders>
              <w:top w:val="nil"/>
              <w:left w:val="nil"/>
              <w:bottom w:val="nil"/>
              <w:right w:val="nil"/>
            </w:tcBorders>
            <w:vAlign w:val="center"/>
            <w:hideMark/>
          </w:tcPr>
          <w:p w14:paraId="41C09D2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F895F86" w14:textId="77777777" w:rsidTr="00CC37C0">
        <w:trPr>
          <w:trHeight w:val="450"/>
        </w:trPr>
        <w:tc>
          <w:tcPr>
            <w:tcW w:w="8364" w:type="dxa"/>
            <w:gridSpan w:val="2"/>
            <w:vMerge/>
            <w:tcBorders>
              <w:top w:val="nil"/>
              <w:left w:val="nil"/>
              <w:bottom w:val="nil"/>
              <w:right w:val="nil"/>
            </w:tcBorders>
            <w:vAlign w:val="center"/>
            <w:hideMark/>
          </w:tcPr>
          <w:p w14:paraId="137DE36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A1339DA" w14:textId="77777777" w:rsidTr="00CC37C0">
        <w:trPr>
          <w:trHeight w:val="450"/>
        </w:trPr>
        <w:tc>
          <w:tcPr>
            <w:tcW w:w="8364" w:type="dxa"/>
            <w:gridSpan w:val="2"/>
            <w:vMerge/>
            <w:tcBorders>
              <w:top w:val="nil"/>
              <w:left w:val="nil"/>
              <w:bottom w:val="nil"/>
              <w:right w:val="nil"/>
            </w:tcBorders>
            <w:vAlign w:val="center"/>
            <w:hideMark/>
          </w:tcPr>
          <w:p w14:paraId="34227C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C3C01E4" w14:textId="77777777" w:rsidTr="00BB43CF">
        <w:trPr>
          <w:trHeight w:val="317"/>
        </w:trPr>
        <w:tc>
          <w:tcPr>
            <w:tcW w:w="6938" w:type="dxa"/>
            <w:tcBorders>
              <w:top w:val="nil"/>
              <w:left w:val="nil"/>
              <w:bottom w:val="nil"/>
              <w:right w:val="nil"/>
            </w:tcBorders>
            <w:shd w:val="clear" w:color="auto" w:fill="auto"/>
            <w:noWrap/>
            <w:vAlign w:val="bottom"/>
            <w:hideMark/>
          </w:tcPr>
          <w:p w14:paraId="3E9F171E"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7846B93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D8724F6" w14:textId="77777777" w:rsidTr="00CC37C0">
        <w:trPr>
          <w:trHeight w:val="317"/>
        </w:trPr>
        <w:tc>
          <w:tcPr>
            <w:tcW w:w="8364" w:type="dxa"/>
            <w:gridSpan w:val="2"/>
            <w:tcBorders>
              <w:top w:val="nil"/>
              <w:left w:val="nil"/>
              <w:bottom w:val="nil"/>
              <w:right w:val="nil"/>
            </w:tcBorders>
            <w:shd w:val="clear" w:color="auto" w:fill="auto"/>
            <w:vAlign w:val="bottom"/>
            <w:hideMark/>
          </w:tcPr>
          <w:p w14:paraId="3521675D" w14:textId="77777777" w:rsidR="00084C61" w:rsidRPr="00405429" w:rsidRDefault="00084C61" w:rsidP="00CC37C0">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el servicio de la evaluación de la viabilidad de las solicitudes de autorización de las siguientes actividades en materia de Recolección y Transporte de residuos de manejo especial previstas en la Ley de Gestión Integral de los Residuos del Estado de Jalisco, se pagará el servicio de la evaluación de la viabilidad de las solicitudes de autorización, conforme a las siguientes cuotas:</w:t>
            </w:r>
          </w:p>
        </w:tc>
      </w:tr>
      <w:tr w:rsidR="00084C61" w:rsidRPr="00405429" w14:paraId="7980C858" w14:textId="77777777" w:rsidTr="00BB43CF">
        <w:trPr>
          <w:trHeight w:val="317"/>
        </w:trPr>
        <w:tc>
          <w:tcPr>
            <w:tcW w:w="6938" w:type="dxa"/>
            <w:tcBorders>
              <w:top w:val="nil"/>
              <w:left w:val="nil"/>
              <w:bottom w:val="nil"/>
              <w:right w:val="nil"/>
            </w:tcBorders>
            <w:shd w:val="clear" w:color="auto" w:fill="auto"/>
            <w:noWrap/>
            <w:vAlign w:val="bottom"/>
            <w:hideMark/>
          </w:tcPr>
          <w:p w14:paraId="24A1EAD4"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2BA8B5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7736DA2"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0" w:type="auto"/>
              <w:tblCellMar>
                <w:left w:w="70" w:type="dxa"/>
                <w:right w:w="70" w:type="dxa"/>
              </w:tblCellMar>
              <w:tblLook w:val="04A0" w:firstRow="1" w:lastRow="0" w:firstColumn="1" w:lastColumn="0" w:noHBand="0" w:noVBand="1"/>
            </w:tblPr>
            <w:tblGrid>
              <w:gridCol w:w="1813"/>
              <w:gridCol w:w="2089"/>
              <w:gridCol w:w="1138"/>
              <w:gridCol w:w="2177"/>
              <w:gridCol w:w="997"/>
            </w:tblGrid>
            <w:tr w:rsidR="00CC37C0" w:rsidRPr="00EB499D" w14:paraId="45712B11" w14:textId="77777777" w:rsidTr="00CC37C0">
              <w:trPr>
                <w:trHeight w:val="930"/>
              </w:trPr>
              <w:tc>
                <w:tcPr>
                  <w:tcW w:w="0" w:type="auto"/>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E315404"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Pago de evaluación de la viabilidad para etapa de manejo recolección y transporte de residuos de manejo especial</w:t>
                  </w:r>
                  <w:r w:rsidRPr="00EB499D">
                    <w:rPr>
                      <w:rFonts w:ascii="Arial" w:eastAsia="Times New Roman" w:hAnsi="Arial" w:cs="Arial"/>
                      <w:color w:val="000000"/>
                      <w:sz w:val="20"/>
                      <w:szCs w:val="20"/>
                      <w:lang w:eastAsia="es-MX"/>
                    </w:rPr>
                    <w:br/>
                    <w:t>Para autorizaciones con vigencia de 5 años</w:t>
                  </w:r>
                </w:p>
              </w:tc>
            </w:tr>
            <w:tr w:rsidR="00CC37C0" w:rsidRPr="00EB499D" w14:paraId="448E4F1D" w14:textId="77777777" w:rsidTr="00CC37C0">
              <w:trPr>
                <w:trHeight w:val="96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E10B5"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Etapa de Manejo de Residuos de Manejo Especial</w:t>
                  </w:r>
                </w:p>
              </w:tc>
              <w:tc>
                <w:tcPr>
                  <w:tcW w:w="0" w:type="auto"/>
                  <w:tcBorders>
                    <w:top w:val="nil"/>
                    <w:left w:val="nil"/>
                    <w:bottom w:val="single" w:sz="4" w:space="0" w:color="auto"/>
                    <w:right w:val="single" w:sz="4" w:space="0" w:color="auto"/>
                  </w:tcBorders>
                  <w:shd w:val="clear" w:color="auto" w:fill="auto"/>
                  <w:vAlign w:val="center"/>
                  <w:hideMark/>
                </w:tcPr>
                <w:p w14:paraId="6223A7F3"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Monto de pago para nueva autorización o renovación de autorización</w:t>
                  </w:r>
                </w:p>
              </w:tc>
              <w:tc>
                <w:tcPr>
                  <w:tcW w:w="0" w:type="auto"/>
                  <w:tcBorders>
                    <w:top w:val="nil"/>
                    <w:left w:val="nil"/>
                    <w:bottom w:val="single" w:sz="4" w:space="0" w:color="auto"/>
                    <w:right w:val="single" w:sz="4" w:space="0" w:color="auto"/>
                  </w:tcBorders>
                  <w:shd w:val="clear" w:color="auto" w:fill="auto"/>
                  <w:vAlign w:val="center"/>
                  <w:hideMark/>
                </w:tcPr>
                <w:p w14:paraId="0CEEF7F6"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Concepto del pago</w:t>
                  </w:r>
                </w:p>
              </w:tc>
              <w:tc>
                <w:tcPr>
                  <w:tcW w:w="0" w:type="auto"/>
                  <w:tcBorders>
                    <w:top w:val="nil"/>
                    <w:left w:val="nil"/>
                    <w:bottom w:val="single" w:sz="4" w:space="0" w:color="auto"/>
                    <w:right w:val="single" w:sz="4" w:space="0" w:color="auto"/>
                  </w:tcBorders>
                  <w:shd w:val="clear" w:color="auto" w:fill="auto"/>
                  <w:vAlign w:val="center"/>
                  <w:hideMark/>
                </w:tcPr>
                <w:p w14:paraId="46AB544F"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Pago por modificación de autorización o solicitud de prórroga de vigencia</w:t>
                  </w:r>
                </w:p>
              </w:tc>
              <w:tc>
                <w:tcPr>
                  <w:tcW w:w="0" w:type="auto"/>
                  <w:tcBorders>
                    <w:top w:val="nil"/>
                    <w:left w:val="nil"/>
                    <w:bottom w:val="single" w:sz="4" w:space="0" w:color="auto"/>
                    <w:right w:val="single" w:sz="4" w:space="0" w:color="auto"/>
                  </w:tcBorders>
                  <w:shd w:val="clear" w:color="auto" w:fill="auto"/>
                  <w:vAlign w:val="center"/>
                  <w:hideMark/>
                </w:tcPr>
                <w:p w14:paraId="35CE4087"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Concepto</w:t>
                  </w:r>
                </w:p>
              </w:tc>
            </w:tr>
            <w:tr w:rsidR="00CC37C0" w:rsidRPr="00EB499D" w14:paraId="2EE2E62A" w14:textId="77777777" w:rsidTr="00CC37C0">
              <w:trPr>
                <w:trHeight w:val="4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7DDDBC" w14:textId="77777777" w:rsidR="00CC37C0" w:rsidRPr="00EB499D" w:rsidRDefault="00CC37C0" w:rsidP="00CC37C0">
                  <w:pPr>
                    <w:spacing w:after="0" w:line="240" w:lineRule="auto"/>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VIII. Recolección y transporte</w:t>
                  </w:r>
                </w:p>
              </w:tc>
              <w:tc>
                <w:tcPr>
                  <w:tcW w:w="0" w:type="auto"/>
                  <w:tcBorders>
                    <w:top w:val="nil"/>
                    <w:left w:val="nil"/>
                    <w:bottom w:val="single" w:sz="4" w:space="0" w:color="auto"/>
                    <w:right w:val="single" w:sz="4" w:space="0" w:color="auto"/>
                  </w:tcBorders>
                  <w:shd w:val="clear" w:color="auto" w:fill="auto"/>
                  <w:vAlign w:val="center"/>
                  <w:hideMark/>
                </w:tcPr>
                <w:p w14:paraId="51B032BD"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$3,018</w:t>
                  </w:r>
                </w:p>
              </w:tc>
              <w:tc>
                <w:tcPr>
                  <w:tcW w:w="0" w:type="auto"/>
                  <w:tcBorders>
                    <w:top w:val="nil"/>
                    <w:left w:val="nil"/>
                    <w:bottom w:val="single" w:sz="4" w:space="0" w:color="auto"/>
                    <w:right w:val="single" w:sz="4" w:space="0" w:color="auto"/>
                  </w:tcBorders>
                  <w:shd w:val="clear" w:color="auto" w:fill="auto"/>
                  <w:vAlign w:val="center"/>
                  <w:hideMark/>
                </w:tcPr>
                <w:p w14:paraId="6F975466"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16179</w:t>
                  </w:r>
                </w:p>
              </w:tc>
              <w:tc>
                <w:tcPr>
                  <w:tcW w:w="0" w:type="auto"/>
                  <w:tcBorders>
                    <w:top w:val="nil"/>
                    <w:left w:val="nil"/>
                    <w:bottom w:val="single" w:sz="4" w:space="0" w:color="auto"/>
                    <w:right w:val="single" w:sz="4" w:space="0" w:color="auto"/>
                  </w:tcBorders>
                  <w:shd w:val="clear" w:color="auto" w:fill="auto"/>
                  <w:vAlign w:val="center"/>
                  <w:hideMark/>
                </w:tcPr>
                <w:p w14:paraId="1B8DC1CC"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$1,509</w:t>
                  </w:r>
                </w:p>
              </w:tc>
              <w:tc>
                <w:tcPr>
                  <w:tcW w:w="0" w:type="auto"/>
                  <w:tcBorders>
                    <w:top w:val="nil"/>
                    <w:left w:val="nil"/>
                    <w:bottom w:val="single" w:sz="4" w:space="0" w:color="auto"/>
                    <w:right w:val="single" w:sz="4" w:space="0" w:color="auto"/>
                  </w:tcBorders>
                  <w:shd w:val="clear" w:color="auto" w:fill="auto"/>
                  <w:vAlign w:val="center"/>
                  <w:hideMark/>
                </w:tcPr>
                <w:p w14:paraId="28506296"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16204</w:t>
                  </w:r>
                </w:p>
              </w:tc>
            </w:tr>
          </w:tbl>
          <w:p w14:paraId="5C92D14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0B6BB2" w14:textId="77777777" w:rsidTr="00CC37C0">
        <w:trPr>
          <w:trHeight w:val="450"/>
        </w:trPr>
        <w:tc>
          <w:tcPr>
            <w:tcW w:w="8364" w:type="dxa"/>
            <w:gridSpan w:val="2"/>
            <w:vMerge/>
            <w:tcBorders>
              <w:top w:val="nil"/>
              <w:left w:val="nil"/>
              <w:bottom w:val="nil"/>
              <w:right w:val="nil"/>
            </w:tcBorders>
            <w:vAlign w:val="center"/>
            <w:hideMark/>
          </w:tcPr>
          <w:p w14:paraId="7241955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3DA1197" w14:textId="77777777" w:rsidTr="00CC37C0">
        <w:trPr>
          <w:trHeight w:val="450"/>
        </w:trPr>
        <w:tc>
          <w:tcPr>
            <w:tcW w:w="8364" w:type="dxa"/>
            <w:gridSpan w:val="2"/>
            <w:vMerge/>
            <w:tcBorders>
              <w:top w:val="nil"/>
              <w:left w:val="nil"/>
              <w:bottom w:val="nil"/>
              <w:right w:val="nil"/>
            </w:tcBorders>
            <w:vAlign w:val="center"/>
            <w:hideMark/>
          </w:tcPr>
          <w:p w14:paraId="262F68F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63C6FE" w14:textId="77777777" w:rsidTr="00BB43CF">
        <w:trPr>
          <w:trHeight w:val="317"/>
        </w:trPr>
        <w:tc>
          <w:tcPr>
            <w:tcW w:w="6938" w:type="dxa"/>
            <w:tcBorders>
              <w:top w:val="nil"/>
              <w:left w:val="nil"/>
              <w:bottom w:val="nil"/>
              <w:right w:val="nil"/>
            </w:tcBorders>
            <w:shd w:val="clear" w:color="auto" w:fill="auto"/>
            <w:noWrap/>
            <w:vAlign w:val="bottom"/>
            <w:hideMark/>
          </w:tcPr>
          <w:p w14:paraId="5FE18321"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6970687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EAC48F4" w14:textId="77777777" w:rsidTr="00CC37C0">
        <w:trPr>
          <w:trHeight w:val="317"/>
        </w:trPr>
        <w:tc>
          <w:tcPr>
            <w:tcW w:w="8364" w:type="dxa"/>
            <w:gridSpan w:val="2"/>
            <w:tcBorders>
              <w:top w:val="nil"/>
              <w:left w:val="nil"/>
              <w:bottom w:val="nil"/>
              <w:right w:val="nil"/>
            </w:tcBorders>
            <w:shd w:val="clear" w:color="auto" w:fill="auto"/>
            <w:vAlign w:val="bottom"/>
            <w:hideMark/>
          </w:tcPr>
          <w:p w14:paraId="46D5AF20" w14:textId="1985A68A" w:rsidR="00084C61" w:rsidRPr="00405429" w:rsidRDefault="00084C61" w:rsidP="00A538A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El concepto de pago Recolección y transporte concepto (16179) para la etapa de manejo de Recolección y transporte amparará el servicio de la evaluación de la viabilidad de las solicitudes de autorización en materia de recolección y transporte de residuos de manejo especial e incluye una unidad vehicular y en </w:t>
            </w:r>
            <w:r w:rsidRPr="00405429">
              <w:rPr>
                <w:rFonts w:ascii="Arial" w:eastAsia="Times New Roman" w:hAnsi="Arial" w:cs="Arial"/>
                <w:color w:val="000000"/>
                <w:sz w:val="24"/>
                <w:szCs w:val="24"/>
                <w:lang w:eastAsia="es-MX"/>
              </w:rPr>
              <w:lastRenderedPageBreak/>
              <w:t xml:space="preserve">el supuesto de resultar procedente avalará la emisión de la tarjeta impresa de identificación de un vehículo recolector autorizado de residuos de manejo especial.  Por cada unidad vehicular adicional cuya autorización se solicite, independientemente de sí se trata de solicitud inicial de autorización, renovaciones de autorización o mediante solicitud de adición de unidad al parque vehicular amparado por una autorización vigente preexistente se deberá cubrir únicamente el importe establecido en la Fracción IX, mismo que amparará la emisión de la tarjeta impresa de identificación de vehículo recolector autorizado de residuos de manejo especial en el supuesto de resultar procedente la solicitud (no será necesario cubrir el importe relativo al pago por modificación de autorización siempre que las promociones de los solicitantes versen únicamente sobre la solicitud de adición de unidades vehiculares a solicitudes de autorización o a autorizaciones vigentes en materia de recolección y transporte de residuos). En el supuesto de solicitar alguna modificación de las condiciones de operación deberá cubrirse el </w:t>
            </w:r>
            <w:r w:rsidR="00A538A2">
              <w:rPr>
                <w:rFonts w:ascii="Arial" w:eastAsia="Times New Roman" w:hAnsi="Arial" w:cs="Arial"/>
                <w:color w:val="000000"/>
                <w:sz w:val="24"/>
                <w:szCs w:val="24"/>
                <w:lang w:eastAsia="es-MX"/>
              </w:rPr>
              <w:t>p</w:t>
            </w:r>
            <w:r w:rsidRPr="00405429">
              <w:rPr>
                <w:rFonts w:ascii="Arial" w:eastAsia="Times New Roman" w:hAnsi="Arial" w:cs="Arial"/>
                <w:color w:val="000000"/>
                <w:sz w:val="24"/>
                <w:szCs w:val="24"/>
                <w:lang w:eastAsia="es-MX"/>
              </w:rPr>
              <w:t>ago por modificación de autorización o solicitud de prórroga de vigencia en los términos del presente artículo.</w:t>
            </w:r>
          </w:p>
        </w:tc>
      </w:tr>
      <w:tr w:rsidR="00084C61" w:rsidRPr="00405429" w14:paraId="1F513A8A" w14:textId="77777777" w:rsidTr="00BB43CF">
        <w:trPr>
          <w:trHeight w:val="317"/>
        </w:trPr>
        <w:tc>
          <w:tcPr>
            <w:tcW w:w="6938" w:type="dxa"/>
            <w:tcBorders>
              <w:top w:val="nil"/>
              <w:left w:val="nil"/>
              <w:bottom w:val="nil"/>
              <w:right w:val="nil"/>
            </w:tcBorders>
            <w:shd w:val="clear" w:color="auto" w:fill="auto"/>
            <w:noWrap/>
            <w:vAlign w:val="bottom"/>
            <w:hideMark/>
          </w:tcPr>
          <w:p w14:paraId="02776274"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908BD4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3FA517F" w14:textId="77777777" w:rsidTr="00CC37C0">
        <w:trPr>
          <w:trHeight w:val="1816"/>
        </w:trPr>
        <w:tc>
          <w:tcPr>
            <w:tcW w:w="8364" w:type="dxa"/>
            <w:gridSpan w:val="2"/>
            <w:tcBorders>
              <w:top w:val="nil"/>
              <w:left w:val="nil"/>
              <w:bottom w:val="nil"/>
              <w:right w:val="nil"/>
            </w:tcBorders>
            <w:vAlign w:val="center"/>
            <w:hideMark/>
          </w:tcPr>
          <w:tbl>
            <w:tblPr>
              <w:tblW w:w="0" w:type="auto"/>
              <w:tblCellMar>
                <w:left w:w="70" w:type="dxa"/>
                <w:right w:w="70" w:type="dxa"/>
              </w:tblCellMar>
              <w:tblLook w:val="04A0" w:firstRow="1" w:lastRow="0" w:firstColumn="1" w:lastColumn="0" w:noHBand="0" w:noVBand="1"/>
            </w:tblPr>
            <w:tblGrid>
              <w:gridCol w:w="4315"/>
              <w:gridCol w:w="2551"/>
              <w:gridCol w:w="1348"/>
            </w:tblGrid>
            <w:tr w:rsidR="00A538A2" w:rsidRPr="00EB499D" w14:paraId="250F4427" w14:textId="77777777" w:rsidTr="00EB499D">
              <w:trPr>
                <w:trHeight w:val="800"/>
              </w:trPr>
              <w:tc>
                <w:tcPr>
                  <w:tcW w:w="43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A14960" w14:textId="77777777" w:rsidR="00A538A2" w:rsidRPr="00EB499D" w:rsidRDefault="00A538A2" w:rsidP="00A538A2">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 xml:space="preserve">Etapa de Manejo de Residuos de Manejo Especial </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14:paraId="5B88A278" w14:textId="77777777" w:rsidR="00A538A2" w:rsidRPr="00EB499D" w:rsidRDefault="00A538A2" w:rsidP="00A538A2">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Monto de pago por cada unidad vehicular adicional</w:t>
                  </w:r>
                </w:p>
              </w:tc>
              <w:tc>
                <w:tcPr>
                  <w:tcW w:w="1348" w:type="dxa"/>
                  <w:tcBorders>
                    <w:top w:val="single" w:sz="4" w:space="0" w:color="auto"/>
                    <w:left w:val="nil"/>
                    <w:bottom w:val="single" w:sz="4" w:space="0" w:color="auto"/>
                    <w:right w:val="single" w:sz="4" w:space="0" w:color="auto"/>
                  </w:tcBorders>
                  <w:shd w:val="clear" w:color="auto" w:fill="auto"/>
                  <w:vAlign w:val="center"/>
                  <w:hideMark/>
                </w:tcPr>
                <w:p w14:paraId="23CDB115" w14:textId="77777777" w:rsidR="00A538A2" w:rsidRPr="00EB499D" w:rsidRDefault="00A538A2" w:rsidP="00A538A2">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Concepto</w:t>
                  </w:r>
                </w:p>
              </w:tc>
            </w:tr>
            <w:tr w:rsidR="00A538A2" w:rsidRPr="00EB499D" w14:paraId="34D8A2B6" w14:textId="77777777" w:rsidTr="00EB499D">
              <w:trPr>
                <w:trHeight w:val="963"/>
              </w:trPr>
              <w:tc>
                <w:tcPr>
                  <w:tcW w:w="4315" w:type="dxa"/>
                  <w:tcBorders>
                    <w:top w:val="nil"/>
                    <w:left w:val="single" w:sz="4" w:space="0" w:color="auto"/>
                    <w:bottom w:val="single" w:sz="4" w:space="0" w:color="auto"/>
                    <w:right w:val="single" w:sz="4" w:space="0" w:color="auto"/>
                  </w:tcBorders>
                  <w:shd w:val="clear" w:color="auto" w:fill="auto"/>
                  <w:vAlign w:val="center"/>
                  <w:hideMark/>
                </w:tcPr>
                <w:p w14:paraId="55B6579F" w14:textId="77777777" w:rsidR="00A538A2" w:rsidRPr="00EB499D" w:rsidRDefault="00A538A2" w:rsidP="00EB499D">
                  <w:pPr>
                    <w:spacing w:after="0" w:line="240" w:lineRule="auto"/>
                    <w:jc w:val="both"/>
                    <w:rPr>
                      <w:rFonts w:ascii="Arial" w:eastAsia="Times New Roman" w:hAnsi="Arial" w:cs="Arial"/>
                      <w:color w:val="000000"/>
                      <w:sz w:val="20"/>
                      <w:szCs w:val="20"/>
                      <w:lang w:eastAsia="es-MX"/>
                    </w:rPr>
                  </w:pPr>
                  <w:r w:rsidRPr="00EB499D">
                    <w:rPr>
                      <w:rFonts w:ascii="Arial" w:eastAsia="Times New Roman" w:hAnsi="Arial" w:cs="Arial"/>
                      <w:b/>
                      <w:color w:val="000000"/>
                      <w:sz w:val="20"/>
                      <w:szCs w:val="20"/>
                      <w:lang w:eastAsia="es-MX"/>
                    </w:rPr>
                    <w:t>IX.</w:t>
                  </w:r>
                  <w:r w:rsidRPr="00EB499D">
                    <w:rPr>
                      <w:rFonts w:ascii="Arial" w:eastAsia="Times New Roman" w:hAnsi="Arial" w:cs="Arial"/>
                      <w:color w:val="000000"/>
                      <w:sz w:val="20"/>
                      <w:szCs w:val="20"/>
                      <w:lang w:eastAsia="es-MX"/>
                    </w:rPr>
                    <w:t xml:space="preserve"> Recolección y transporte: Por cada unidad vehicular adicional para nuevas autorizaciones, renovaciones de autorización o solicitud de adición de unidad a parque vehicular de autorizaciones vigentes preexistentes</w:t>
                  </w:r>
                </w:p>
              </w:tc>
              <w:tc>
                <w:tcPr>
                  <w:tcW w:w="2551" w:type="dxa"/>
                  <w:tcBorders>
                    <w:top w:val="nil"/>
                    <w:left w:val="nil"/>
                    <w:bottom w:val="single" w:sz="4" w:space="0" w:color="auto"/>
                    <w:right w:val="single" w:sz="4" w:space="0" w:color="auto"/>
                  </w:tcBorders>
                  <w:shd w:val="clear" w:color="auto" w:fill="auto"/>
                  <w:vAlign w:val="center"/>
                  <w:hideMark/>
                </w:tcPr>
                <w:p w14:paraId="4F4C453A" w14:textId="77777777" w:rsidR="00A538A2" w:rsidRPr="00EB499D" w:rsidRDefault="00A538A2" w:rsidP="00A538A2">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$550.00</w:t>
                  </w:r>
                </w:p>
              </w:tc>
              <w:tc>
                <w:tcPr>
                  <w:tcW w:w="1348" w:type="dxa"/>
                  <w:tcBorders>
                    <w:top w:val="nil"/>
                    <w:left w:val="nil"/>
                    <w:bottom w:val="single" w:sz="4" w:space="0" w:color="auto"/>
                    <w:right w:val="single" w:sz="4" w:space="0" w:color="auto"/>
                  </w:tcBorders>
                  <w:shd w:val="clear" w:color="auto" w:fill="auto"/>
                  <w:vAlign w:val="center"/>
                  <w:hideMark/>
                </w:tcPr>
                <w:p w14:paraId="3C08B370" w14:textId="77777777" w:rsidR="00A538A2" w:rsidRPr="00EB499D" w:rsidRDefault="00A538A2" w:rsidP="00A538A2">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16267</w:t>
                  </w:r>
                </w:p>
              </w:tc>
            </w:tr>
          </w:tbl>
          <w:p w14:paraId="369E5A4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C901528" w14:textId="77777777" w:rsidTr="00BB43CF">
        <w:trPr>
          <w:trHeight w:val="317"/>
        </w:trPr>
        <w:tc>
          <w:tcPr>
            <w:tcW w:w="6938" w:type="dxa"/>
            <w:tcBorders>
              <w:top w:val="nil"/>
              <w:left w:val="nil"/>
              <w:bottom w:val="nil"/>
              <w:right w:val="nil"/>
            </w:tcBorders>
            <w:shd w:val="clear" w:color="auto" w:fill="auto"/>
            <w:noWrap/>
            <w:vAlign w:val="bottom"/>
            <w:hideMark/>
          </w:tcPr>
          <w:p w14:paraId="65157111"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029F83C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437DF1A" w14:textId="77777777" w:rsidTr="00CC37C0">
        <w:trPr>
          <w:trHeight w:val="317"/>
        </w:trPr>
        <w:tc>
          <w:tcPr>
            <w:tcW w:w="8364" w:type="dxa"/>
            <w:gridSpan w:val="2"/>
            <w:tcBorders>
              <w:top w:val="nil"/>
              <w:left w:val="nil"/>
              <w:bottom w:val="nil"/>
              <w:right w:val="nil"/>
            </w:tcBorders>
            <w:shd w:val="clear" w:color="auto" w:fill="auto"/>
            <w:vAlign w:val="bottom"/>
            <w:hideMark/>
          </w:tcPr>
          <w:p w14:paraId="7E887686" w14:textId="77777777" w:rsidR="00084C61" w:rsidRPr="00405429" w:rsidRDefault="00084C61" w:rsidP="004F37EE">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tarjeta impresa de identificación de vehículo recolector autorizado de residuos de manejo especial tendrá la vigencia señalada en la autorización en materia de Recolección, transporte o traslado y/o transportación de residuos de manejo especial y será obligatoria su sustitución anticipada en los supuestos de cambio de titular de la autorización y cambio de placas del vehículo, modificación de residuos autorizados:</w:t>
            </w:r>
          </w:p>
        </w:tc>
      </w:tr>
      <w:tr w:rsidR="00084C61" w:rsidRPr="00405429" w14:paraId="00DF3E87" w14:textId="77777777" w:rsidTr="00BB43CF">
        <w:trPr>
          <w:trHeight w:val="317"/>
        </w:trPr>
        <w:tc>
          <w:tcPr>
            <w:tcW w:w="6938" w:type="dxa"/>
            <w:tcBorders>
              <w:top w:val="nil"/>
              <w:left w:val="nil"/>
              <w:bottom w:val="nil"/>
              <w:right w:val="nil"/>
            </w:tcBorders>
            <w:shd w:val="clear" w:color="auto" w:fill="auto"/>
            <w:noWrap/>
            <w:vAlign w:val="bottom"/>
            <w:hideMark/>
          </w:tcPr>
          <w:p w14:paraId="7E76BBFD"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C16C70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CDA7416"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0" w:type="auto"/>
              <w:tblCellMar>
                <w:left w:w="70" w:type="dxa"/>
                <w:right w:w="70" w:type="dxa"/>
              </w:tblCellMar>
              <w:tblLook w:val="04A0" w:firstRow="1" w:lastRow="0" w:firstColumn="1" w:lastColumn="0" w:noHBand="0" w:noVBand="1"/>
            </w:tblPr>
            <w:tblGrid>
              <w:gridCol w:w="3072"/>
              <w:gridCol w:w="3105"/>
              <w:gridCol w:w="2037"/>
            </w:tblGrid>
            <w:tr w:rsidR="00CC37C0" w:rsidRPr="00EB499D" w14:paraId="3AB9CE97" w14:textId="77777777" w:rsidTr="00CC37C0">
              <w:trPr>
                <w:trHeight w:val="815"/>
              </w:trPr>
              <w:tc>
                <w:tcPr>
                  <w:tcW w:w="0" w:type="auto"/>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0D60195D"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Pago de evaluación de la viabilidad  para traslado o transportación de residuos de manejo especial incorporados a plan de manejo de residuos de manejo especial en términos del artículo 60 de la Ley de Gestión Integral de los Residuos del Estado de Jalisco.</w:t>
                  </w:r>
                </w:p>
              </w:tc>
            </w:tr>
            <w:tr w:rsidR="00CC37C0" w:rsidRPr="00EB499D" w14:paraId="7431665B" w14:textId="77777777" w:rsidTr="004F37EE">
              <w:trPr>
                <w:trHeight w:val="688"/>
              </w:trPr>
              <w:tc>
                <w:tcPr>
                  <w:tcW w:w="3187" w:type="dxa"/>
                  <w:tcBorders>
                    <w:top w:val="nil"/>
                    <w:left w:val="single" w:sz="4" w:space="0" w:color="auto"/>
                    <w:bottom w:val="single" w:sz="4" w:space="0" w:color="auto"/>
                    <w:right w:val="single" w:sz="4" w:space="0" w:color="auto"/>
                  </w:tcBorders>
                  <w:shd w:val="clear" w:color="000000" w:fill="FFFFFF"/>
                  <w:vAlign w:val="center"/>
                  <w:hideMark/>
                </w:tcPr>
                <w:p w14:paraId="05374D7A"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Etapa de Manejo de Residuos de Manejo Especial</w:t>
                  </w:r>
                </w:p>
              </w:tc>
              <w:tc>
                <w:tcPr>
                  <w:tcW w:w="3560" w:type="dxa"/>
                  <w:tcBorders>
                    <w:top w:val="nil"/>
                    <w:left w:val="nil"/>
                    <w:bottom w:val="single" w:sz="4" w:space="0" w:color="auto"/>
                    <w:right w:val="single" w:sz="4" w:space="0" w:color="auto"/>
                  </w:tcBorders>
                  <w:shd w:val="clear" w:color="000000" w:fill="FFFFFF"/>
                  <w:vAlign w:val="center"/>
                  <w:hideMark/>
                </w:tcPr>
                <w:p w14:paraId="35A3F3E6"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Monto de pago para nueva autorización o renovación de autorización de unidad vehicular</w:t>
                  </w:r>
                </w:p>
              </w:tc>
              <w:tc>
                <w:tcPr>
                  <w:tcW w:w="1467" w:type="dxa"/>
                  <w:tcBorders>
                    <w:top w:val="nil"/>
                    <w:left w:val="nil"/>
                    <w:bottom w:val="single" w:sz="4" w:space="0" w:color="auto"/>
                    <w:right w:val="single" w:sz="4" w:space="0" w:color="auto"/>
                  </w:tcBorders>
                  <w:shd w:val="clear" w:color="000000" w:fill="FFFFFF"/>
                  <w:noWrap/>
                  <w:vAlign w:val="center"/>
                  <w:hideMark/>
                </w:tcPr>
                <w:p w14:paraId="6DD08955"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Concepto</w:t>
                  </w:r>
                </w:p>
              </w:tc>
            </w:tr>
            <w:tr w:rsidR="00CC37C0" w:rsidRPr="00EB499D" w14:paraId="0A516869" w14:textId="77777777" w:rsidTr="004F37EE">
              <w:trPr>
                <w:trHeight w:val="709"/>
              </w:trPr>
              <w:tc>
                <w:tcPr>
                  <w:tcW w:w="3187" w:type="dxa"/>
                  <w:tcBorders>
                    <w:top w:val="nil"/>
                    <w:left w:val="single" w:sz="4" w:space="0" w:color="auto"/>
                    <w:bottom w:val="single" w:sz="4" w:space="0" w:color="auto"/>
                    <w:right w:val="single" w:sz="4" w:space="0" w:color="auto"/>
                  </w:tcBorders>
                  <w:shd w:val="clear" w:color="000000" w:fill="FFFFFF"/>
                  <w:vAlign w:val="center"/>
                  <w:hideMark/>
                </w:tcPr>
                <w:p w14:paraId="2630A13A" w14:textId="319D761F" w:rsidR="00CC37C0" w:rsidRPr="00EB499D" w:rsidRDefault="00CC37C0" w:rsidP="004F37EE">
                  <w:pPr>
                    <w:tabs>
                      <w:tab w:val="left" w:pos="288"/>
                    </w:tabs>
                    <w:spacing w:after="0" w:line="240" w:lineRule="auto"/>
                    <w:jc w:val="both"/>
                    <w:rPr>
                      <w:rFonts w:ascii="Arial" w:eastAsia="Times New Roman" w:hAnsi="Arial" w:cs="Arial"/>
                      <w:color w:val="000000"/>
                      <w:sz w:val="20"/>
                      <w:szCs w:val="20"/>
                      <w:lang w:eastAsia="es-MX"/>
                    </w:rPr>
                  </w:pPr>
                  <w:r w:rsidRPr="00EB499D">
                    <w:rPr>
                      <w:rFonts w:ascii="Arial" w:eastAsia="Times New Roman" w:hAnsi="Arial" w:cs="Arial"/>
                      <w:b/>
                      <w:color w:val="000000"/>
                      <w:sz w:val="20"/>
                      <w:szCs w:val="20"/>
                      <w:lang w:eastAsia="es-MX"/>
                    </w:rPr>
                    <w:t>IX.</w:t>
                  </w:r>
                  <w:r w:rsidR="004F37EE" w:rsidRPr="00EB499D">
                    <w:rPr>
                      <w:rFonts w:ascii="Arial" w:eastAsia="Times New Roman" w:hAnsi="Arial" w:cs="Arial"/>
                      <w:color w:val="000000"/>
                      <w:sz w:val="20"/>
                      <w:szCs w:val="20"/>
                      <w:lang w:eastAsia="es-MX"/>
                    </w:rPr>
                    <w:t> </w:t>
                  </w:r>
                  <w:r w:rsidRPr="00EB499D">
                    <w:rPr>
                      <w:rFonts w:ascii="Arial" w:eastAsia="Times New Roman" w:hAnsi="Arial" w:cs="Arial"/>
                      <w:color w:val="000000"/>
                      <w:sz w:val="20"/>
                      <w:szCs w:val="20"/>
                      <w:lang w:eastAsia="es-MX"/>
                    </w:rPr>
                    <w:t>Traslado y/o transportación: Por cada unidad vehicular, incorporados a un plan de manejo de residuos de manejo especial registrado.</w:t>
                  </w:r>
                </w:p>
              </w:tc>
              <w:tc>
                <w:tcPr>
                  <w:tcW w:w="3560" w:type="dxa"/>
                  <w:tcBorders>
                    <w:top w:val="nil"/>
                    <w:left w:val="nil"/>
                    <w:bottom w:val="single" w:sz="4" w:space="0" w:color="auto"/>
                    <w:right w:val="single" w:sz="4" w:space="0" w:color="auto"/>
                  </w:tcBorders>
                  <w:shd w:val="clear" w:color="000000" w:fill="FFFFFF"/>
                  <w:vAlign w:val="center"/>
                  <w:hideMark/>
                </w:tcPr>
                <w:p w14:paraId="32A604C3"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$550.00</w:t>
                  </w:r>
                </w:p>
              </w:tc>
              <w:tc>
                <w:tcPr>
                  <w:tcW w:w="1467" w:type="dxa"/>
                  <w:tcBorders>
                    <w:top w:val="nil"/>
                    <w:left w:val="nil"/>
                    <w:bottom w:val="single" w:sz="4" w:space="0" w:color="auto"/>
                    <w:right w:val="single" w:sz="4" w:space="0" w:color="auto"/>
                  </w:tcBorders>
                  <w:shd w:val="clear" w:color="000000" w:fill="FFFFFF"/>
                  <w:noWrap/>
                  <w:vAlign w:val="center"/>
                  <w:hideMark/>
                </w:tcPr>
                <w:p w14:paraId="26118CC0" w14:textId="77777777" w:rsidR="00CC37C0" w:rsidRPr="00EB499D" w:rsidRDefault="00CC37C0" w:rsidP="00CC37C0">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16180</w:t>
                  </w:r>
                </w:p>
              </w:tc>
            </w:tr>
          </w:tbl>
          <w:p w14:paraId="0F6E7DB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B602F49" w14:textId="77777777" w:rsidTr="00CC37C0">
        <w:trPr>
          <w:trHeight w:val="450"/>
        </w:trPr>
        <w:tc>
          <w:tcPr>
            <w:tcW w:w="8364" w:type="dxa"/>
            <w:gridSpan w:val="2"/>
            <w:vMerge/>
            <w:tcBorders>
              <w:top w:val="nil"/>
              <w:left w:val="nil"/>
              <w:bottom w:val="nil"/>
              <w:right w:val="nil"/>
            </w:tcBorders>
            <w:vAlign w:val="center"/>
            <w:hideMark/>
          </w:tcPr>
          <w:p w14:paraId="03A4265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EF9BCB7" w14:textId="77777777" w:rsidTr="00CC37C0">
        <w:trPr>
          <w:trHeight w:val="450"/>
        </w:trPr>
        <w:tc>
          <w:tcPr>
            <w:tcW w:w="8364" w:type="dxa"/>
            <w:gridSpan w:val="2"/>
            <w:vMerge/>
            <w:tcBorders>
              <w:top w:val="nil"/>
              <w:left w:val="nil"/>
              <w:bottom w:val="nil"/>
              <w:right w:val="nil"/>
            </w:tcBorders>
            <w:vAlign w:val="center"/>
            <w:hideMark/>
          </w:tcPr>
          <w:p w14:paraId="4402EAE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1FCBCD0" w14:textId="77777777" w:rsidTr="00BB43CF">
        <w:trPr>
          <w:trHeight w:val="317"/>
        </w:trPr>
        <w:tc>
          <w:tcPr>
            <w:tcW w:w="6938" w:type="dxa"/>
            <w:tcBorders>
              <w:top w:val="nil"/>
              <w:left w:val="nil"/>
              <w:bottom w:val="nil"/>
              <w:right w:val="nil"/>
            </w:tcBorders>
            <w:shd w:val="clear" w:color="auto" w:fill="auto"/>
            <w:noWrap/>
            <w:vAlign w:val="bottom"/>
            <w:hideMark/>
          </w:tcPr>
          <w:p w14:paraId="0DC97F71"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062AC60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AFC0A9" w14:textId="77777777" w:rsidTr="00CC37C0">
        <w:trPr>
          <w:trHeight w:val="317"/>
        </w:trPr>
        <w:tc>
          <w:tcPr>
            <w:tcW w:w="8364" w:type="dxa"/>
            <w:gridSpan w:val="2"/>
            <w:tcBorders>
              <w:top w:val="nil"/>
              <w:left w:val="nil"/>
              <w:bottom w:val="nil"/>
              <w:right w:val="nil"/>
            </w:tcBorders>
            <w:shd w:val="clear" w:color="auto" w:fill="auto"/>
            <w:vAlign w:val="bottom"/>
            <w:hideMark/>
          </w:tcPr>
          <w:p w14:paraId="47E4341B" w14:textId="77777777" w:rsidR="00084C61" w:rsidRPr="00405429" w:rsidRDefault="00084C61" w:rsidP="004F37EE">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El concepto de pago 16180 relativo a la etapa de traslado o transportación es aplicable para cada uno de los vehículos que realicen transporte de residuos </w:t>
            </w:r>
            <w:r w:rsidRPr="00405429">
              <w:rPr>
                <w:rFonts w:ascii="Arial" w:eastAsia="Times New Roman" w:hAnsi="Arial" w:cs="Arial"/>
                <w:color w:val="000000"/>
                <w:sz w:val="24"/>
                <w:szCs w:val="24"/>
                <w:lang w:eastAsia="es-MX"/>
              </w:rPr>
              <w:lastRenderedPageBreak/>
              <w:t>(incorporados a un plan de manejo de residuos de manejo especial registrado) por parte de su propio generador como titular del registro de plan de manejo de residuos de manejo especial, de conformidad con lo dispuesto en el artículo 60 de la Ley de Gestión Integral de los Residuos del Estado de Jalisco, concepto que amparará la emisión de la tarjeta impresa de identificación de vehículo de traslado y/o transporte autorizado de residuos de manejo especial en el supuesto de resultar procedente la solicitud de registro de plan de manejo de residuos de manejo especial y se mantendrá vigente mientras el plan de manejo se encuentre actualizado en términos de la Ley de Gestión Integral de los Residuos del Estado de Jalisco y los términos y condicionantes generales y específicos establecidos en propio registro del plan de manejo, manifestando que el traslado o transportación bajo ninguna circunstancia autoriza la recepción de residuos de terceros, ya que para dicha actividad corresponde la autorización de recolección y transporte.</w:t>
            </w:r>
          </w:p>
        </w:tc>
      </w:tr>
      <w:tr w:rsidR="00084C61" w:rsidRPr="00405429" w14:paraId="17324383" w14:textId="77777777" w:rsidTr="00BB43CF">
        <w:trPr>
          <w:trHeight w:val="317"/>
        </w:trPr>
        <w:tc>
          <w:tcPr>
            <w:tcW w:w="6938" w:type="dxa"/>
            <w:tcBorders>
              <w:top w:val="nil"/>
              <w:left w:val="nil"/>
              <w:bottom w:val="nil"/>
              <w:right w:val="nil"/>
            </w:tcBorders>
            <w:shd w:val="clear" w:color="auto" w:fill="auto"/>
            <w:noWrap/>
            <w:vAlign w:val="bottom"/>
            <w:hideMark/>
          </w:tcPr>
          <w:p w14:paraId="297EC67F"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F91CB5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5142EEA" w14:textId="77777777" w:rsidTr="00CC37C0">
        <w:trPr>
          <w:trHeight w:val="450"/>
        </w:trPr>
        <w:tc>
          <w:tcPr>
            <w:tcW w:w="8364" w:type="dxa"/>
            <w:gridSpan w:val="2"/>
            <w:vMerge w:val="restart"/>
            <w:tcBorders>
              <w:top w:val="nil"/>
              <w:left w:val="nil"/>
              <w:bottom w:val="nil"/>
              <w:right w:val="nil"/>
            </w:tcBorders>
            <w:shd w:val="clear" w:color="auto" w:fill="auto"/>
            <w:noWrap/>
            <w:vAlign w:val="bottom"/>
            <w:hideMark/>
          </w:tcPr>
          <w:tbl>
            <w:tblPr>
              <w:tblW w:w="0" w:type="auto"/>
              <w:tblCellMar>
                <w:left w:w="70" w:type="dxa"/>
                <w:right w:w="70" w:type="dxa"/>
              </w:tblCellMar>
              <w:tblLook w:val="04A0" w:firstRow="1" w:lastRow="0" w:firstColumn="1" w:lastColumn="0" w:noHBand="0" w:noVBand="1"/>
            </w:tblPr>
            <w:tblGrid>
              <w:gridCol w:w="3895"/>
              <w:gridCol w:w="2552"/>
              <w:gridCol w:w="1767"/>
            </w:tblGrid>
            <w:tr w:rsidR="00805A56" w:rsidRPr="00EB499D" w14:paraId="577C1E05" w14:textId="77777777" w:rsidTr="00805A56">
              <w:trPr>
                <w:trHeight w:val="625"/>
              </w:trPr>
              <w:tc>
                <w:tcPr>
                  <w:tcW w:w="389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50AE78" w14:textId="4CB813D6" w:rsidR="00805A56" w:rsidRPr="00EB499D" w:rsidRDefault="00805A56" w:rsidP="00805A56">
                  <w:pPr>
                    <w:spacing w:after="0" w:line="240" w:lineRule="auto"/>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XI.  Por la Reposición o sustitución de la tarjeta impresa de identificación de vehículo recolector autorizado o de vehículo de traslado y/o transporte de residuos de manejo especial incorporados a plan de manejo de residuos de manejo especial registrado.</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14:paraId="594222BC" w14:textId="77777777" w:rsidR="00805A56" w:rsidRPr="00EB499D" w:rsidRDefault="00805A56" w:rsidP="00805A56">
                  <w:pPr>
                    <w:spacing w:after="0" w:line="240" w:lineRule="auto"/>
                    <w:jc w:val="center"/>
                    <w:rPr>
                      <w:rFonts w:ascii="Arial" w:eastAsia="Times New Roman" w:hAnsi="Arial" w:cs="Arial"/>
                      <w:bCs/>
                      <w:color w:val="000000"/>
                      <w:sz w:val="20"/>
                      <w:szCs w:val="20"/>
                      <w:lang w:eastAsia="es-MX"/>
                    </w:rPr>
                  </w:pPr>
                  <w:r w:rsidRPr="00EB499D">
                    <w:rPr>
                      <w:rFonts w:ascii="Arial" w:eastAsia="Times New Roman" w:hAnsi="Arial" w:cs="Arial"/>
                      <w:bCs/>
                      <w:color w:val="000000"/>
                      <w:sz w:val="20"/>
                      <w:szCs w:val="20"/>
                      <w:lang w:eastAsia="es-MX"/>
                    </w:rPr>
                    <w:t>Monto de pago por reposición o sustitución de cada tarjeta</w:t>
                  </w:r>
                </w:p>
              </w:tc>
              <w:tc>
                <w:tcPr>
                  <w:tcW w:w="1767" w:type="dxa"/>
                  <w:tcBorders>
                    <w:top w:val="single" w:sz="4" w:space="0" w:color="auto"/>
                    <w:left w:val="nil"/>
                    <w:bottom w:val="single" w:sz="4" w:space="0" w:color="auto"/>
                    <w:right w:val="single" w:sz="4" w:space="0" w:color="auto"/>
                  </w:tcBorders>
                  <w:shd w:val="clear" w:color="auto" w:fill="auto"/>
                  <w:vAlign w:val="center"/>
                  <w:hideMark/>
                </w:tcPr>
                <w:p w14:paraId="593B6AC6" w14:textId="77777777" w:rsidR="00805A56" w:rsidRPr="00EB499D" w:rsidRDefault="00805A56" w:rsidP="00805A56">
                  <w:pPr>
                    <w:spacing w:after="0" w:line="240" w:lineRule="auto"/>
                    <w:jc w:val="center"/>
                    <w:rPr>
                      <w:rFonts w:ascii="Arial" w:eastAsia="Times New Roman" w:hAnsi="Arial" w:cs="Arial"/>
                      <w:bCs/>
                      <w:color w:val="000000"/>
                      <w:sz w:val="20"/>
                      <w:szCs w:val="20"/>
                      <w:lang w:eastAsia="es-MX"/>
                    </w:rPr>
                  </w:pPr>
                  <w:r w:rsidRPr="00EB499D">
                    <w:rPr>
                      <w:rFonts w:ascii="Arial" w:eastAsia="Times New Roman" w:hAnsi="Arial" w:cs="Arial"/>
                      <w:bCs/>
                      <w:color w:val="000000"/>
                      <w:sz w:val="20"/>
                      <w:szCs w:val="20"/>
                      <w:lang w:eastAsia="es-MX"/>
                    </w:rPr>
                    <w:t>Concepto</w:t>
                  </w:r>
                </w:p>
              </w:tc>
            </w:tr>
            <w:tr w:rsidR="00805A56" w:rsidRPr="00EB499D" w14:paraId="7770C61E" w14:textId="77777777" w:rsidTr="00805A56">
              <w:trPr>
                <w:trHeight w:val="705"/>
              </w:trPr>
              <w:tc>
                <w:tcPr>
                  <w:tcW w:w="3895" w:type="dxa"/>
                  <w:vMerge/>
                  <w:tcBorders>
                    <w:top w:val="single" w:sz="4" w:space="0" w:color="auto"/>
                    <w:left w:val="single" w:sz="4" w:space="0" w:color="auto"/>
                    <w:bottom w:val="single" w:sz="4" w:space="0" w:color="auto"/>
                    <w:right w:val="single" w:sz="4" w:space="0" w:color="auto"/>
                  </w:tcBorders>
                  <w:vAlign w:val="center"/>
                  <w:hideMark/>
                </w:tcPr>
                <w:p w14:paraId="4F989BD4" w14:textId="77777777" w:rsidR="00805A56" w:rsidRPr="00EB499D" w:rsidRDefault="00805A56" w:rsidP="00805A56">
                  <w:pPr>
                    <w:spacing w:after="0" w:line="240" w:lineRule="auto"/>
                    <w:rPr>
                      <w:rFonts w:ascii="Arial" w:eastAsia="Times New Roman" w:hAnsi="Arial" w:cs="Arial"/>
                      <w:color w:val="000000"/>
                      <w:sz w:val="20"/>
                      <w:szCs w:val="20"/>
                      <w:lang w:eastAsia="es-MX"/>
                    </w:rPr>
                  </w:pPr>
                </w:p>
              </w:tc>
              <w:tc>
                <w:tcPr>
                  <w:tcW w:w="2552" w:type="dxa"/>
                  <w:tcBorders>
                    <w:top w:val="nil"/>
                    <w:left w:val="nil"/>
                    <w:bottom w:val="single" w:sz="4" w:space="0" w:color="auto"/>
                    <w:right w:val="single" w:sz="4" w:space="0" w:color="auto"/>
                  </w:tcBorders>
                  <w:shd w:val="clear" w:color="auto" w:fill="auto"/>
                  <w:vAlign w:val="center"/>
                  <w:hideMark/>
                </w:tcPr>
                <w:p w14:paraId="2C9EF114" w14:textId="77777777" w:rsidR="00805A56" w:rsidRPr="00EB499D" w:rsidRDefault="00805A56" w:rsidP="00805A56">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$330.00</w:t>
                  </w:r>
                </w:p>
              </w:tc>
              <w:tc>
                <w:tcPr>
                  <w:tcW w:w="1767" w:type="dxa"/>
                  <w:tcBorders>
                    <w:top w:val="nil"/>
                    <w:left w:val="nil"/>
                    <w:bottom w:val="single" w:sz="4" w:space="0" w:color="auto"/>
                    <w:right w:val="single" w:sz="4" w:space="0" w:color="auto"/>
                  </w:tcBorders>
                  <w:shd w:val="clear" w:color="auto" w:fill="auto"/>
                  <w:vAlign w:val="center"/>
                  <w:hideMark/>
                </w:tcPr>
                <w:p w14:paraId="689356AB" w14:textId="77777777" w:rsidR="00805A56" w:rsidRPr="00EB499D" w:rsidRDefault="00805A56" w:rsidP="00805A56">
                  <w:pPr>
                    <w:spacing w:after="0" w:line="240" w:lineRule="auto"/>
                    <w:jc w:val="center"/>
                    <w:rPr>
                      <w:rFonts w:ascii="Arial" w:eastAsia="Times New Roman" w:hAnsi="Arial" w:cs="Arial"/>
                      <w:color w:val="000000"/>
                      <w:sz w:val="20"/>
                      <w:szCs w:val="20"/>
                      <w:lang w:eastAsia="es-MX"/>
                    </w:rPr>
                  </w:pPr>
                  <w:r w:rsidRPr="00EB499D">
                    <w:rPr>
                      <w:rFonts w:ascii="Arial" w:eastAsia="Times New Roman" w:hAnsi="Arial" w:cs="Arial"/>
                      <w:color w:val="000000"/>
                      <w:sz w:val="20"/>
                      <w:szCs w:val="20"/>
                      <w:lang w:eastAsia="es-MX"/>
                    </w:rPr>
                    <w:t>16268</w:t>
                  </w:r>
                </w:p>
              </w:tc>
            </w:tr>
          </w:tbl>
          <w:p w14:paraId="7E54C4F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42A2FE" w14:textId="77777777" w:rsidTr="00CC37C0">
        <w:trPr>
          <w:trHeight w:val="450"/>
        </w:trPr>
        <w:tc>
          <w:tcPr>
            <w:tcW w:w="8364" w:type="dxa"/>
            <w:gridSpan w:val="2"/>
            <w:vMerge/>
            <w:tcBorders>
              <w:top w:val="nil"/>
              <w:left w:val="nil"/>
              <w:bottom w:val="nil"/>
              <w:right w:val="nil"/>
            </w:tcBorders>
            <w:vAlign w:val="center"/>
            <w:hideMark/>
          </w:tcPr>
          <w:p w14:paraId="4258871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E587EC" w14:textId="77777777" w:rsidTr="00BB43CF">
        <w:trPr>
          <w:trHeight w:val="317"/>
        </w:trPr>
        <w:tc>
          <w:tcPr>
            <w:tcW w:w="6938" w:type="dxa"/>
            <w:tcBorders>
              <w:top w:val="nil"/>
              <w:left w:val="nil"/>
              <w:bottom w:val="nil"/>
              <w:right w:val="nil"/>
            </w:tcBorders>
            <w:shd w:val="clear" w:color="auto" w:fill="auto"/>
            <w:noWrap/>
            <w:vAlign w:val="bottom"/>
            <w:hideMark/>
          </w:tcPr>
          <w:p w14:paraId="6C73C1DD"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2FE1221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205D874" w14:textId="77777777" w:rsidTr="00CC37C0">
        <w:trPr>
          <w:trHeight w:val="317"/>
        </w:trPr>
        <w:tc>
          <w:tcPr>
            <w:tcW w:w="8364" w:type="dxa"/>
            <w:gridSpan w:val="2"/>
            <w:tcBorders>
              <w:top w:val="nil"/>
              <w:left w:val="nil"/>
              <w:bottom w:val="nil"/>
              <w:right w:val="nil"/>
            </w:tcBorders>
            <w:shd w:val="clear" w:color="auto" w:fill="auto"/>
            <w:vAlign w:val="center"/>
            <w:hideMark/>
          </w:tcPr>
          <w:p w14:paraId="029C5216" w14:textId="77777777" w:rsidR="00084C61" w:rsidRPr="00405429"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la Reposición o sustitución de la tarjeta impresa de identificación de vehículo recolector autorizado o de vehículo de traslado y/o transporte de residuos de manejo especial incorporados a plan de manejo de residuos de manejo especial registrado, deberá cubrirse el monto de: $330.00</w:t>
            </w:r>
          </w:p>
        </w:tc>
      </w:tr>
      <w:tr w:rsidR="00084C61" w:rsidRPr="00405429" w14:paraId="6AA90BCB" w14:textId="77777777" w:rsidTr="00BB43CF">
        <w:trPr>
          <w:trHeight w:val="317"/>
        </w:trPr>
        <w:tc>
          <w:tcPr>
            <w:tcW w:w="6938" w:type="dxa"/>
            <w:tcBorders>
              <w:top w:val="nil"/>
              <w:left w:val="nil"/>
              <w:bottom w:val="nil"/>
              <w:right w:val="nil"/>
            </w:tcBorders>
            <w:shd w:val="clear" w:color="auto" w:fill="auto"/>
            <w:noWrap/>
            <w:vAlign w:val="center"/>
            <w:hideMark/>
          </w:tcPr>
          <w:p w14:paraId="754DB86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1A8253A"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28A40CA3" w14:textId="77777777" w:rsidTr="00CC37C0">
        <w:trPr>
          <w:trHeight w:val="317"/>
        </w:trPr>
        <w:tc>
          <w:tcPr>
            <w:tcW w:w="8364" w:type="dxa"/>
            <w:gridSpan w:val="2"/>
            <w:tcBorders>
              <w:top w:val="nil"/>
              <w:left w:val="nil"/>
              <w:bottom w:val="nil"/>
              <w:right w:val="nil"/>
            </w:tcBorders>
            <w:shd w:val="clear" w:color="auto" w:fill="auto"/>
            <w:vAlign w:val="center"/>
            <w:hideMark/>
          </w:tcPr>
          <w:p w14:paraId="72364FE6" w14:textId="77777777" w:rsidR="00084C61" w:rsidRPr="00405429"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Por la solicitud “voluntaria” de emisión de la tarjeta impresa de identificación de vehículo recolector autorizado o de vehículo de traslado y/o transporte de residuos de manejo especial incorporados a plan de manejo de residuos de manejo especial registrado, por cada vehículo que se encuentre incorporado como parte del parque vehicular de autorizaciones en materia de Recolección y transporte  o por vehículo de traslado y/o transporte de residuos de manejo especial incorporados a plan de manejo de residuos de manejo especial registrado o autorizado con fecha anterior al ejercicio fiscal 2025, deberá cubrirse el concepto de pago señalado en la fracción XI de este artículo.</w:t>
            </w:r>
          </w:p>
        </w:tc>
      </w:tr>
      <w:tr w:rsidR="00084C61" w:rsidRPr="00405429" w14:paraId="792019C4" w14:textId="77777777" w:rsidTr="00BB43CF">
        <w:trPr>
          <w:trHeight w:val="317"/>
        </w:trPr>
        <w:tc>
          <w:tcPr>
            <w:tcW w:w="6938" w:type="dxa"/>
            <w:tcBorders>
              <w:top w:val="nil"/>
              <w:left w:val="nil"/>
              <w:bottom w:val="nil"/>
              <w:right w:val="nil"/>
            </w:tcBorders>
            <w:shd w:val="clear" w:color="auto" w:fill="auto"/>
            <w:noWrap/>
            <w:vAlign w:val="center"/>
            <w:hideMark/>
          </w:tcPr>
          <w:p w14:paraId="38859A37"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879F104"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34A8A988" w14:textId="77777777" w:rsidTr="00CC37C0">
        <w:trPr>
          <w:trHeight w:val="317"/>
        </w:trPr>
        <w:tc>
          <w:tcPr>
            <w:tcW w:w="8364" w:type="dxa"/>
            <w:gridSpan w:val="2"/>
            <w:tcBorders>
              <w:top w:val="nil"/>
              <w:left w:val="nil"/>
              <w:bottom w:val="nil"/>
              <w:right w:val="nil"/>
            </w:tcBorders>
            <w:shd w:val="clear" w:color="auto" w:fill="auto"/>
            <w:vAlign w:val="center"/>
            <w:hideMark/>
          </w:tcPr>
          <w:p w14:paraId="5F896305" w14:textId="77777777" w:rsidR="00084C61" w:rsidRPr="00405429"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cancelará la tarjeta impresa de identificación de vehículo recolector autorizado de residuos de manejo especial con que se haya dotado al vehículo recolector, cuando exista cambio de titular de la autorización, baja del vehículo del parque vehicular objeto de autorización de recolección y transporte, revocación o vencimiento de la autorización o en el caso de vehículo de traslado y/o transporte de residuos de manejo especial incorporados a plan de manejo de residuos de manejo especial registrado se cancelará por baja del vehículo del registro de plan de manejo de residuos o por incumplimiento de la obligación de actualización de plan de manejo de residuos de manejo </w:t>
            </w:r>
            <w:r w:rsidRPr="00405429">
              <w:rPr>
                <w:rFonts w:ascii="Arial" w:eastAsia="Times New Roman" w:hAnsi="Arial" w:cs="Arial"/>
                <w:color w:val="000000"/>
                <w:sz w:val="24"/>
                <w:szCs w:val="24"/>
                <w:lang w:eastAsia="es-MX"/>
              </w:rPr>
              <w:lastRenderedPageBreak/>
              <w:t>especial o por baja del propio registro de plan de manejo o por cualquier otra circunstancia análoga implique la cancelación de la tarjeta.</w:t>
            </w:r>
          </w:p>
        </w:tc>
      </w:tr>
      <w:tr w:rsidR="00084C61" w:rsidRPr="00405429" w14:paraId="6FEB5232" w14:textId="77777777" w:rsidTr="00BB43CF">
        <w:trPr>
          <w:trHeight w:val="317"/>
        </w:trPr>
        <w:tc>
          <w:tcPr>
            <w:tcW w:w="6938" w:type="dxa"/>
            <w:tcBorders>
              <w:top w:val="nil"/>
              <w:left w:val="nil"/>
              <w:bottom w:val="nil"/>
              <w:right w:val="nil"/>
            </w:tcBorders>
            <w:shd w:val="clear" w:color="auto" w:fill="auto"/>
            <w:noWrap/>
            <w:vAlign w:val="center"/>
            <w:hideMark/>
          </w:tcPr>
          <w:p w14:paraId="457CA3C4" w14:textId="77777777" w:rsidR="00084C61" w:rsidRPr="00405429" w:rsidRDefault="00084C61" w:rsidP="00805A56">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9A37C7B"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4674058D" w14:textId="77777777" w:rsidTr="00CC37C0">
        <w:trPr>
          <w:trHeight w:val="317"/>
        </w:trPr>
        <w:tc>
          <w:tcPr>
            <w:tcW w:w="8364" w:type="dxa"/>
            <w:gridSpan w:val="2"/>
            <w:tcBorders>
              <w:top w:val="nil"/>
              <w:left w:val="nil"/>
              <w:bottom w:val="nil"/>
              <w:right w:val="nil"/>
            </w:tcBorders>
            <w:shd w:val="clear" w:color="auto" w:fill="auto"/>
            <w:vAlign w:val="center"/>
            <w:hideMark/>
          </w:tcPr>
          <w:p w14:paraId="31BD4E5D" w14:textId="77777777" w:rsidR="00084C61" w:rsidRPr="00405429"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importe por concepto de pago por modificación de autorización o solicitud de prórroga de vigencia de autorizaciones en materia de etapas de manejo de residuos de manejo especial deberá ser cubierto por el solicitante cuando su solicitud actualice alguno(s) de los siguientes supuestos:</w:t>
            </w:r>
          </w:p>
        </w:tc>
      </w:tr>
      <w:tr w:rsidR="00084C61" w:rsidRPr="00405429" w14:paraId="0449D33E" w14:textId="77777777" w:rsidTr="00BB43CF">
        <w:trPr>
          <w:trHeight w:val="317"/>
        </w:trPr>
        <w:tc>
          <w:tcPr>
            <w:tcW w:w="6938" w:type="dxa"/>
            <w:tcBorders>
              <w:top w:val="nil"/>
              <w:left w:val="nil"/>
              <w:bottom w:val="nil"/>
              <w:right w:val="nil"/>
            </w:tcBorders>
            <w:shd w:val="clear" w:color="auto" w:fill="auto"/>
            <w:noWrap/>
            <w:vAlign w:val="bottom"/>
            <w:hideMark/>
          </w:tcPr>
          <w:p w14:paraId="6C05BBCD"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3028F8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1A3295"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A7DAE8"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7158333A" w14:textId="5FB21A4D"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Adición o baja de residuos de manejo especial a los expresamente autorizados por la Secretaría de Medio Ambiente y Desarrollo Territorial en materia de etapas de manejo de residuos, excepto para registros de planes de manejo con vehículos de traslado y/o transporte de residuos de manejo especial incorporados, cuya modificación se realiza de manera gratuita a través de su respectiva solicitud de actualización de registro de plan de manejo de residuos de manejo especial.</w:t>
            </w:r>
          </w:p>
          <w:p w14:paraId="1F399BC9" w14:textId="267F010E"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648AEBA9"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A1DC0"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4319C29A" w14:textId="77777777"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Aumento o disminución de dimensiones de espacio físico o capacidad de recepción y manejo de residuos expresamente autorizados en materia de etapas de manejo de residuos de manejo </w:t>
            </w:r>
            <w:r w:rsidR="00EB499D" w:rsidRPr="00405429">
              <w:rPr>
                <w:rFonts w:ascii="Arial" w:eastAsia="Times New Roman" w:hAnsi="Arial" w:cs="Arial"/>
                <w:color w:val="000000"/>
                <w:sz w:val="24"/>
                <w:szCs w:val="24"/>
                <w:lang w:eastAsia="es-MX"/>
              </w:rPr>
              <w:t>especial.</w:t>
            </w:r>
          </w:p>
          <w:p w14:paraId="08133953" w14:textId="59343673"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79EB1BAB"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82F410"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7FFCC67C" w14:textId="77777777"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Cambio de domicilio de resguardo de parque vehicular de autorización de recolección, transporte o traslado de residuos de manejo especial.</w:t>
            </w:r>
          </w:p>
          <w:p w14:paraId="407F97B0" w14:textId="40D9D63D"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2285D637"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211B7"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49D0664A" w14:textId="77777777"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Solicitud de prórroga de la vigencia expresamente establecida en las autorizaciones en materia de etapas de manejo de residuos, adjuntando para efectos de evaluación de su viabilidad al respectiva justificación técnico-ambiental de la prórroga requisitada.</w:t>
            </w:r>
          </w:p>
          <w:p w14:paraId="4B915C11" w14:textId="0ABE83BB"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21568FE5"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68FC63"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5CD5DB2A" w14:textId="77777777"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Cambio de titular (persona física o moral) de autorizaciones en materia de etapas de manejo de residuos de manejo especial.</w:t>
            </w:r>
          </w:p>
          <w:p w14:paraId="0377ADE3" w14:textId="7BA750DB"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3CC37CA1"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BB3F78" w14:textId="77777777" w:rsidR="001D4BC5" w:rsidRDefault="001D4BC5" w:rsidP="00805A56">
            <w:pPr>
              <w:spacing w:after="0" w:line="240" w:lineRule="auto"/>
              <w:jc w:val="both"/>
              <w:rPr>
                <w:rFonts w:ascii="Arial" w:eastAsia="Times New Roman" w:hAnsi="Arial" w:cs="Arial"/>
                <w:color w:val="000000"/>
                <w:sz w:val="24"/>
                <w:szCs w:val="24"/>
                <w:lang w:eastAsia="es-MX"/>
              </w:rPr>
            </w:pPr>
          </w:p>
          <w:p w14:paraId="16A95BB5" w14:textId="77777777" w:rsidR="00EB499D" w:rsidRDefault="00084C61" w:rsidP="00805A56">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Cualquier otra modificación análoga respecto de condiciones de operación y procesos productivos a los expresamente amparados en las autorizaciones emitidas por la Secretaría de Medio Ambiente y Desarrollo Territorial en materia de etapas de manejo de residuos de manejo especial</w:t>
            </w:r>
            <w:r w:rsidR="00805A56" w:rsidRPr="00405429">
              <w:rPr>
                <w:rFonts w:ascii="Arial" w:eastAsia="Times New Roman" w:hAnsi="Arial" w:cs="Arial"/>
                <w:color w:val="000000"/>
                <w:sz w:val="24"/>
                <w:szCs w:val="24"/>
                <w:lang w:eastAsia="es-MX"/>
              </w:rPr>
              <w:t>.</w:t>
            </w:r>
          </w:p>
          <w:p w14:paraId="10DB0109" w14:textId="427ED475" w:rsidR="001D4BC5" w:rsidRPr="00405429" w:rsidRDefault="001D4BC5" w:rsidP="00805A56">
            <w:pPr>
              <w:spacing w:after="0" w:line="240" w:lineRule="auto"/>
              <w:jc w:val="both"/>
              <w:rPr>
                <w:rFonts w:ascii="Arial" w:eastAsia="Times New Roman" w:hAnsi="Arial" w:cs="Arial"/>
                <w:color w:val="000000"/>
                <w:sz w:val="24"/>
                <w:szCs w:val="24"/>
                <w:lang w:eastAsia="es-MX"/>
              </w:rPr>
            </w:pPr>
          </w:p>
        </w:tc>
      </w:tr>
      <w:tr w:rsidR="00084C61" w:rsidRPr="00405429" w14:paraId="0C27776E" w14:textId="77777777" w:rsidTr="00BB43CF">
        <w:trPr>
          <w:trHeight w:val="317"/>
        </w:trPr>
        <w:tc>
          <w:tcPr>
            <w:tcW w:w="6938" w:type="dxa"/>
            <w:tcBorders>
              <w:top w:val="nil"/>
              <w:left w:val="nil"/>
              <w:bottom w:val="nil"/>
              <w:right w:val="nil"/>
            </w:tcBorders>
            <w:shd w:val="clear" w:color="auto" w:fill="auto"/>
            <w:noWrap/>
            <w:vAlign w:val="bottom"/>
            <w:hideMark/>
          </w:tcPr>
          <w:p w14:paraId="3290F578"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E25D34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68FB4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11D7D9E"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Pudiendo ser acumulables una o varias solicitudes de modificación de una misma autorización bajo un mismo pago de derechos.</w:t>
            </w:r>
          </w:p>
        </w:tc>
      </w:tr>
      <w:tr w:rsidR="00084C61" w:rsidRPr="00405429" w14:paraId="7D8803B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D7BB2D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E24A6D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602A29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Se exceptúa de pago por modificación de autorización o solicitud de prórroga de vigencia de autorizaciones en materia de etapas de manejo de residuos de manejo especial:</w:t>
            </w:r>
          </w:p>
        </w:tc>
      </w:tr>
      <w:tr w:rsidR="00084C61" w:rsidRPr="00405429" w14:paraId="447B514F" w14:textId="77777777" w:rsidTr="00BB43CF">
        <w:trPr>
          <w:trHeight w:val="317"/>
        </w:trPr>
        <w:tc>
          <w:tcPr>
            <w:tcW w:w="6938" w:type="dxa"/>
            <w:tcBorders>
              <w:top w:val="nil"/>
              <w:left w:val="nil"/>
              <w:bottom w:val="nil"/>
              <w:right w:val="nil"/>
            </w:tcBorders>
            <w:shd w:val="clear" w:color="auto" w:fill="auto"/>
            <w:noWrap/>
            <w:vAlign w:val="center"/>
            <w:hideMark/>
          </w:tcPr>
          <w:p w14:paraId="2F20749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0B25CECD"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5BFB874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9EB1E7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 Cambio de representante legal de personas morales titulares de autorizaciones en materia de etapas de manejo de residuos de manejo especial.</w:t>
            </w:r>
          </w:p>
        </w:tc>
      </w:tr>
      <w:tr w:rsidR="00084C61" w:rsidRPr="00405429" w14:paraId="6F2A61B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B8096E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84EC8B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7F40AC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exceptúan de los pagos y conceptos señalados en el presente artículo  a los servicios y etapas realizadas directamente por los Ayuntamientos, los Sistemas Intermunicipales para el Manejo de Residuos (SIMARES), las Juntas Intermunicipales de Medio Ambiente,  el Sistema Intermunicipal de los Servicios de Agua Potable y Alcantarillado (SIAPA) o equivalentes de estos, el Instituto de Planeación y Gestión del Desarrollo del Área Metropolitana de Guadalajara (IMEPLAN) y las instituciones educativas públicas estatales.</w:t>
            </w:r>
          </w:p>
        </w:tc>
      </w:tr>
      <w:tr w:rsidR="00084C61" w:rsidRPr="00405429" w14:paraId="4A59B4D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176EC7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75EFD6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E7B9DB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Y de la Fracción I a los Acopios comunitarios, considerándose aquellos que estén operados por Asociaciones civiles conformadas o en proceso, o que acredite contar reconocimiento por parte del gobierno municipal en que se ubique el centro de acopio.</w:t>
            </w:r>
          </w:p>
        </w:tc>
      </w:tr>
      <w:tr w:rsidR="00084C61" w:rsidRPr="00405429" w14:paraId="4096FE0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22B423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597FD3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B9B730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exceptúa del pago de las cuotas señaladas en el presente artículo, a los promoventes que acrediten contar con la certificación vigente del Programa de Cumplimiento Ambiental Voluntario de la Secretaría de Medio Ambiente y Desarrollo Territorial, respecto de la actividad en materia de etapas de manejo  de residuos de manejo especial.</w:t>
            </w:r>
          </w:p>
        </w:tc>
      </w:tr>
      <w:tr w:rsidR="00084C61" w:rsidRPr="00405429" w14:paraId="102D93E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2DA6A5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DE2843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F8EA1D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33. </w:t>
            </w:r>
            <w:r w:rsidRPr="00405429">
              <w:rPr>
                <w:rFonts w:ascii="Arial" w:eastAsia="Times New Roman" w:hAnsi="Arial" w:cs="Arial"/>
                <w:color w:val="000000"/>
                <w:sz w:val="24"/>
                <w:szCs w:val="24"/>
                <w:lang w:eastAsia="es-MX"/>
              </w:rPr>
              <w:t>Por la prestación de los servicios de verificación vehicular obligatoria se pagarán los siguientes derechos:</w:t>
            </w:r>
          </w:p>
        </w:tc>
      </w:tr>
      <w:tr w:rsidR="00084C61" w:rsidRPr="00405429" w14:paraId="6B65E81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5F677F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26A981E" w14:textId="77777777" w:rsidTr="00EB499D">
        <w:trPr>
          <w:trHeight w:val="317"/>
        </w:trPr>
        <w:tc>
          <w:tcPr>
            <w:tcW w:w="6938" w:type="dxa"/>
            <w:tcBorders>
              <w:top w:val="nil"/>
              <w:left w:val="nil"/>
              <w:bottom w:val="nil"/>
              <w:right w:val="nil"/>
            </w:tcBorders>
            <w:shd w:val="clear" w:color="auto" w:fill="auto"/>
            <w:noWrap/>
            <w:vAlign w:val="center"/>
            <w:hideMark/>
          </w:tcPr>
          <w:p w14:paraId="3F86C47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Por la expedición del certificado que haga constar el cumplimiento de la verificación de emisiones contaminantes a la atmósfera de cada vehículo, conforme a la periodicidad y el calendario que se publique en el Programa de Verificación Vehicular del Estado de Jalisco o por la expedición de la constancia técnica de rechazo por no obtener resultados de verificación aprobatorios:</w:t>
            </w:r>
          </w:p>
        </w:tc>
        <w:tc>
          <w:tcPr>
            <w:tcW w:w="1426" w:type="dxa"/>
            <w:tcBorders>
              <w:top w:val="nil"/>
              <w:left w:val="nil"/>
              <w:bottom w:val="nil"/>
              <w:right w:val="nil"/>
            </w:tcBorders>
            <w:shd w:val="clear" w:color="auto" w:fill="auto"/>
            <w:noWrap/>
            <w:vAlign w:val="bottom"/>
            <w:hideMark/>
          </w:tcPr>
          <w:p w14:paraId="302C66A5" w14:textId="77777777" w:rsidR="00084C61" w:rsidRPr="00405429" w:rsidRDefault="00084C61" w:rsidP="00EB499D">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$500.00</w:t>
            </w:r>
          </w:p>
        </w:tc>
      </w:tr>
      <w:tr w:rsidR="00084C61" w:rsidRPr="00405429" w14:paraId="2FBADF0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E5A780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366D546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F0A3A5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vehículo que obtenga un resultado de verificación que no sea aprobatorio, contará con un plazo de treinta días naturales posteriores al período de verificación que corresponda a su terminación de placa, de acuerdo con el calendario establecido en el Programa, para realizar una segunda verificación la cual queda incluida en la tarifa que establece esta fracción.</w:t>
            </w:r>
          </w:p>
        </w:tc>
      </w:tr>
      <w:tr w:rsidR="00084C61" w:rsidRPr="00405429" w14:paraId="232280D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B4AE43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C140A27" w14:textId="77777777" w:rsidTr="00EB499D">
        <w:trPr>
          <w:trHeight w:val="317"/>
        </w:trPr>
        <w:tc>
          <w:tcPr>
            <w:tcW w:w="6938" w:type="dxa"/>
            <w:tcBorders>
              <w:top w:val="nil"/>
              <w:left w:val="nil"/>
              <w:bottom w:val="nil"/>
              <w:right w:val="nil"/>
            </w:tcBorders>
            <w:shd w:val="clear" w:color="auto" w:fill="auto"/>
            <w:noWrap/>
            <w:vAlign w:val="center"/>
            <w:hideMark/>
          </w:tcPr>
          <w:p w14:paraId="7DB607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II. </w:t>
            </w:r>
            <w:r w:rsidRPr="00405429">
              <w:rPr>
                <w:rFonts w:ascii="Arial" w:eastAsia="Times New Roman" w:hAnsi="Arial" w:cs="Arial"/>
                <w:color w:val="000000"/>
                <w:sz w:val="24"/>
                <w:szCs w:val="24"/>
                <w:lang w:eastAsia="es-MX"/>
              </w:rPr>
              <w:t>Por la realización de la verificación de emisiones contaminantes a la atmósfera de cada vehículo posterior del plazo establecido en el calendario que para el efecto emita la Secretaría de Medio Ambiente y Desarrollo Territorial y por la emisión y expedición del certificado correspondiente:</w:t>
            </w:r>
          </w:p>
        </w:tc>
        <w:tc>
          <w:tcPr>
            <w:tcW w:w="1426" w:type="dxa"/>
            <w:tcBorders>
              <w:top w:val="nil"/>
              <w:left w:val="nil"/>
              <w:bottom w:val="nil"/>
              <w:right w:val="nil"/>
            </w:tcBorders>
            <w:shd w:val="clear" w:color="auto" w:fill="auto"/>
            <w:noWrap/>
            <w:vAlign w:val="bottom"/>
            <w:hideMark/>
          </w:tcPr>
          <w:p w14:paraId="4B537749" w14:textId="77777777" w:rsidR="00084C61" w:rsidRPr="00405429" w:rsidRDefault="00084C61" w:rsidP="00EB499D">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$550.00</w:t>
            </w:r>
          </w:p>
        </w:tc>
      </w:tr>
      <w:tr w:rsidR="00084C61" w:rsidRPr="00405429" w14:paraId="46C0271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7D663D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C8A8A6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4A9436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vehículo que obtenga un resultado de verificación que no sea aprobatorio, contará con un plazo de treinta días naturales posteriores a la prueba de verificación para realizar un segundo intento el cual queda incluido en la tarifa que establece esta fracción.</w:t>
            </w:r>
          </w:p>
        </w:tc>
      </w:tr>
      <w:tr w:rsidR="00084C61" w:rsidRPr="00405429" w14:paraId="4C1E584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9ED353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093516E" w14:textId="77777777" w:rsidTr="00BB43CF">
        <w:trPr>
          <w:trHeight w:val="317"/>
        </w:trPr>
        <w:tc>
          <w:tcPr>
            <w:tcW w:w="6938" w:type="dxa"/>
            <w:tcBorders>
              <w:top w:val="nil"/>
              <w:left w:val="nil"/>
              <w:bottom w:val="nil"/>
              <w:right w:val="nil"/>
            </w:tcBorders>
            <w:shd w:val="clear" w:color="auto" w:fill="auto"/>
            <w:noWrap/>
            <w:vAlign w:val="center"/>
            <w:hideMark/>
          </w:tcPr>
          <w:p w14:paraId="432CFCC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Por reexpedición del certificado de verificación vehicular:</w:t>
            </w:r>
          </w:p>
        </w:tc>
        <w:tc>
          <w:tcPr>
            <w:tcW w:w="1426" w:type="dxa"/>
            <w:tcBorders>
              <w:top w:val="nil"/>
              <w:left w:val="nil"/>
              <w:bottom w:val="nil"/>
              <w:right w:val="nil"/>
            </w:tcBorders>
            <w:shd w:val="clear" w:color="auto" w:fill="auto"/>
            <w:noWrap/>
            <w:vAlign w:val="center"/>
            <w:hideMark/>
          </w:tcPr>
          <w:p w14:paraId="2FEA0A2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$100.00</w:t>
            </w:r>
          </w:p>
        </w:tc>
      </w:tr>
      <w:tr w:rsidR="00084C61" w:rsidRPr="00405429" w14:paraId="349887C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EA7C0B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E482BA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A9D440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En caso de haber pagado el derecho a que se refiere la fracción I del presente artículo, sin embargo, realice verificación de emisiones contaminantes a la atmósfera posterior del plazo establecido en el calendario que para el efecto emita la Secretaría de Medio Ambiente y Desarrollo Territorial, únicamente pagara la diferencia entre la tarifa establecida en la fracción I y la II:                                                                                       $50.00</w:t>
            </w:r>
          </w:p>
        </w:tc>
      </w:tr>
      <w:tr w:rsidR="00084C61" w:rsidRPr="00405429" w14:paraId="117927D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1C0188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966073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FF948A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34. </w:t>
            </w:r>
            <w:r w:rsidRPr="00405429">
              <w:rPr>
                <w:rFonts w:ascii="Arial" w:eastAsia="Times New Roman" w:hAnsi="Arial" w:cs="Arial"/>
                <w:color w:val="000000"/>
                <w:sz w:val="24"/>
                <w:szCs w:val="24"/>
                <w:lang w:eastAsia="es-MX"/>
              </w:rPr>
              <w:t xml:space="preserve">Los ingresos que se reciban por el pago de los derechos previstos en el artículo anterior, se destinarán al Fondo Estatal de Protección al Ambiente, en los términos que establece el Decreto número 27260/LXII/19, del Congreso del Estado publicado en el Periódico Oficial “El Estado de Jalisco” el día 09 nueve de abril de 2019 dos mil diecinueve, por el cual se establecen las bases del Programa de Verificación Vehicular del Estado de Jalisco; así como las sanciones a su incumplimiento previstas en la normatividad en la materia. </w:t>
            </w:r>
          </w:p>
        </w:tc>
      </w:tr>
      <w:tr w:rsidR="00084C61" w:rsidRPr="00405429" w14:paraId="195BE70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A2E9D7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BA0B67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5BBAB1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35. </w:t>
            </w:r>
            <w:r w:rsidRPr="00405429">
              <w:rPr>
                <w:rFonts w:ascii="Arial" w:eastAsia="Times New Roman" w:hAnsi="Arial" w:cs="Arial"/>
                <w:color w:val="000000"/>
                <w:sz w:val="24"/>
                <w:szCs w:val="24"/>
                <w:lang w:eastAsia="es-MX"/>
              </w:rPr>
              <w:t>Derechos que, no estando señalados en esta Ley, se establezcan de manera especial, previa aprobación del Congreso del Estado, a través de la iniciativa correspondiente.</w:t>
            </w:r>
          </w:p>
        </w:tc>
      </w:tr>
      <w:tr w:rsidR="00084C61" w:rsidRPr="00405429" w14:paraId="32744FC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F84531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88342D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324740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BD18AF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EA85BA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III</w:t>
            </w:r>
          </w:p>
        </w:tc>
      </w:tr>
      <w:tr w:rsidR="00084C61" w:rsidRPr="00405429" w14:paraId="7E739EC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0CDB3B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Derechos por el Uso, Goce, Aprovechamiento</w:t>
            </w:r>
          </w:p>
        </w:tc>
      </w:tr>
      <w:tr w:rsidR="00084C61" w:rsidRPr="00405429" w14:paraId="07CF70F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4A061A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 Explotación de Bienes de Dominio Público.</w:t>
            </w:r>
          </w:p>
        </w:tc>
      </w:tr>
      <w:tr w:rsidR="00084C61" w:rsidRPr="00405429" w14:paraId="4CA27C2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C2E05D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4E73E4E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081610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DCB60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F20E42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1CA3FDF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D3F336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Bienes del Dominio Público.</w:t>
            </w:r>
          </w:p>
        </w:tc>
      </w:tr>
      <w:tr w:rsidR="00084C61" w:rsidRPr="00405429" w14:paraId="323A1C0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A52B6C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0F5D11A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A50F89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36. </w:t>
            </w:r>
            <w:r w:rsidRPr="00405429">
              <w:rPr>
                <w:rFonts w:ascii="Arial" w:eastAsia="Times New Roman" w:hAnsi="Arial" w:cs="Arial"/>
                <w:color w:val="000000"/>
                <w:sz w:val="24"/>
                <w:szCs w:val="24"/>
                <w:lang w:eastAsia="es-MX"/>
              </w:rPr>
              <w:t xml:space="preserve">Las personas físicas o jurídicas que usen, gocen, aprovechen o exploten toda clase de bienes propiedad del Gobierno del Estado de dominio </w:t>
            </w:r>
            <w:r w:rsidRPr="00405429">
              <w:rPr>
                <w:rFonts w:ascii="Arial" w:eastAsia="Times New Roman" w:hAnsi="Arial" w:cs="Arial"/>
                <w:color w:val="000000"/>
                <w:sz w:val="24"/>
                <w:szCs w:val="24"/>
                <w:lang w:eastAsia="es-MX"/>
              </w:rPr>
              <w:lastRenderedPageBreak/>
              <w:t>público pagarán a éste los derechos que se fijen los contratos respectivos, previo acuerdo del ejecutivo y en los términos de las disposiciones legales respectivas que les sean aplicables.</w:t>
            </w:r>
          </w:p>
        </w:tc>
      </w:tr>
      <w:tr w:rsidR="00084C61" w:rsidRPr="00405429" w14:paraId="22C6BCC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07BA71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E625A5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D4515C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37. </w:t>
            </w:r>
            <w:r w:rsidRPr="00405429">
              <w:rPr>
                <w:rFonts w:ascii="Arial" w:eastAsia="Times New Roman" w:hAnsi="Arial" w:cs="Arial"/>
                <w:color w:val="000000"/>
                <w:sz w:val="24"/>
                <w:szCs w:val="24"/>
                <w:lang w:eastAsia="es-MX"/>
              </w:rPr>
              <w:t>Los ingresos que se perciban por concepto de concesión o arrendamiento de espacios culturales y por la prestación de servicios anexos, serán de conformidad con la Ley de Fomento a la Cultura y su reglamento.</w:t>
            </w:r>
          </w:p>
        </w:tc>
      </w:tr>
      <w:tr w:rsidR="00084C61" w:rsidRPr="00405429" w14:paraId="3FA9C2D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E2F826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B851E7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EA498C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12B79D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CEED34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IV</w:t>
            </w:r>
          </w:p>
        </w:tc>
      </w:tr>
      <w:tr w:rsidR="00084C61" w:rsidRPr="00405429" w14:paraId="128E3D5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BEF334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Accesorios</w:t>
            </w:r>
          </w:p>
        </w:tc>
      </w:tr>
      <w:tr w:rsidR="00084C61" w:rsidRPr="00405429" w14:paraId="49C484E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5D3648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07F9534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32B877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38. </w:t>
            </w:r>
            <w:r w:rsidRPr="00405429">
              <w:rPr>
                <w:rFonts w:ascii="Arial" w:eastAsia="Times New Roman" w:hAnsi="Arial" w:cs="Arial"/>
                <w:color w:val="000000"/>
                <w:sz w:val="24"/>
                <w:szCs w:val="24"/>
                <w:lang w:eastAsia="es-MX"/>
              </w:rPr>
              <w:t>Los adeudos a las contribuciones señaladas en este Título, que conforme a las disposiciones fiscales generan el cobro de actualizaciones, recargos, multas, gastos de ejecución e indemnizaciones por cheques devueltos, serán clasificados contablemente como accesorios de los ingresos a que correspondan.</w:t>
            </w:r>
          </w:p>
        </w:tc>
      </w:tr>
      <w:tr w:rsidR="00084C61" w:rsidRPr="00405429" w14:paraId="4F67D16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2FD6DB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359F9F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CD99C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D9CC4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DD85FA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TITULO CUARTO</w:t>
            </w:r>
          </w:p>
        </w:tc>
      </w:tr>
      <w:tr w:rsidR="00084C61" w:rsidRPr="00405429" w14:paraId="3DB2F09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E7F88E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Productos</w:t>
            </w:r>
          </w:p>
        </w:tc>
      </w:tr>
      <w:tr w:rsidR="00084C61" w:rsidRPr="00405429" w14:paraId="53BEEF6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4C48F6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3B93974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EF36C6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A5D91D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81F0DB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w:t>
            </w:r>
          </w:p>
        </w:tc>
      </w:tr>
      <w:tr w:rsidR="00084C61" w:rsidRPr="00405429" w14:paraId="5F753BF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2B11B6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Productos</w:t>
            </w:r>
          </w:p>
        </w:tc>
      </w:tr>
      <w:tr w:rsidR="00084C61" w:rsidRPr="00405429" w14:paraId="181EB78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F8B8FF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1D11F20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D742DE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CD1368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47EBACD"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PRIMERA</w:t>
            </w:r>
          </w:p>
        </w:tc>
      </w:tr>
      <w:tr w:rsidR="00084C61" w:rsidRPr="00405429" w14:paraId="325FA31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125634F" w14:textId="69DE5DE4"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De </w:t>
            </w:r>
            <w:r w:rsidR="00B501FE">
              <w:rPr>
                <w:rFonts w:ascii="Arial" w:eastAsia="Times New Roman" w:hAnsi="Arial" w:cs="Arial"/>
                <w:b/>
                <w:bCs/>
                <w:color w:val="000000"/>
                <w:sz w:val="24"/>
                <w:szCs w:val="24"/>
                <w:lang w:eastAsia="es-MX"/>
              </w:rPr>
              <w:t>Uso, Goce, Aprovechamiento o</w:t>
            </w:r>
            <w:r w:rsidR="00B501FE" w:rsidRPr="00405429">
              <w:rPr>
                <w:rFonts w:ascii="Arial" w:eastAsia="Times New Roman" w:hAnsi="Arial" w:cs="Arial"/>
                <w:b/>
                <w:bCs/>
                <w:color w:val="000000"/>
                <w:sz w:val="24"/>
                <w:szCs w:val="24"/>
                <w:lang w:eastAsia="es-MX"/>
              </w:rPr>
              <w:t xml:space="preserve"> Explotación</w:t>
            </w:r>
          </w:p>
        </w:tc>
      </w:tr>
      <w:tr w:rsidR="00084C61" w:rsidRPr="00405429" w14:paraId="495B92A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A019270" w14:textId="358B3A99" w:rsidR="00084C61" w:rsidRPr="00405429" w:rsidRDefault="00B501FE"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 Bienes d</w:t>
            </w:r>
            <w:r w:rsidRPr="00405429">
              <w:rPr>
                <w:rFonts w:ascii="Arial" w:eastAsia="Times New Roman" w:hAnsi="Arial" w:cs="Arial"/>
                <w:b/>
                <w:bCs/>
                <w:color w:val="000000"/>
                <w:sz w:val="24"/>
                <w:szCs w:val="24"/>
                <w:lang w:eastAsia="es-MX"/>
              </w:rPr>
              <w:t>e Dominio Privado.</w:t>
            </w:r>
          </w:p>
        </w:tc>
      </w:tr>
      <w:tr w:rsidR="00084C61" w:rsidRPr="00405429" w14:paraId="5C02F99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916D55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74343B9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92DFC4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39.</w:t>
            </w:r>
            <w:r w:rsidRPr="00405429">
              <w:rPr>
                <w:rFonts w:ascii="Arial" w:eastAsia="Times New Roman" w:hAnsi="Arial" w:cs="Arial"/>
                <w:color w:val="000000"/>
                <w:sz w:val="24"/>
                <w:szCs w:val="24"/>
                <w:lang w:eastAsia="es-MX"/>
              </w:rPr>
              <w:t xml:space="preserve"> Las personas físicas o jurídicas que usen, gocen, aprovechen o exploten toda clase de bienes propiedad del gobierno del estado de dominio privado pagarán a éste los productos que se fijen los contratos respectivos, previo acuerdo del Ejecutivo y en los términos de las disposiciones legales respectivas que les sean aplicables.</w:t>
            </w:r>
          </w:p>
        </w:tc>
      </w:tr>
      <w:tr w:rsidR="00084C61" w:rsidRPr="00405429" w14:paraId="29265BF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2DFA76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DE0875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FA2A6A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C639D4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9B6298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SEGUNDA</w:t>
            </w:r>
          </w:p>
        </w:tc>
      </w:tr>
      <w:tr w:rsidR="00084C61" w:rsidRPr="00405429" w14:paraId="6D765875"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49544A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Productos Diversos.</w:t>
            </w:r>
          </w:p>
        </w:tc>
      </w:tr>
      <w:tr w:rsidR="00084C61" w:rsidRPr="00405429" w14:paraId="742D6A2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02C726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66DB305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D4D3AF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40. </w:t>
            </w:r>
            <w:r w:rsidRPr="00405429">
              <w:rPr>
                <w:rFonts w:ascii="Arial" w:eastAsia="Times New Roman" w:hAnsi="Arial" w:cs="Arial"/>
                <w:color w:val="000000"/>
                <w:sz w:val="24"/>
                <w:szCs w:val="24"/>
                <w:lang w:eastAsia="es-MX"/>
              </w:rPr>
              <w:t>La hacienda estatal, de acuerdo con lo establecido en la Ley de Hacienda del Estado de Jalisco, puede percibir los productos derivados de:</w:t>
            </w:r>
          </w:p>
        </w:tc>
      </w:tr>
      <w:tr w:rsidR="00084C61" w:rsidRPr="00405429" w14:paraId="4260D78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1DACFC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F23C43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83973F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La venta de códigos, leyes o reglamentos, en folletos por cada uno:</w:t>
            </w:r>
          </w:p>
        </w:tc>
      </w:tr>
      <w:tr w:rsidR="00084C61" w:rsidRPr="00405429" w14:paraId="00637FD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A2B763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7573C92" w14:textId="77777777" w:rsidTr="00BB43CF">
        <w:trPr>
          <w:trHeight w:val="317"/>
        </w:trPr>
        <w:tc>
          <w:tcPr>
            <w:tcW w:w="6938" w:type="dxa"/>
            <w:tcBorders>
              <w:top w:val="nil"/>
              <w:left w:val="nil"/>
              <w:bottom w:val="nil"/>
              <w:right w:val="nil"/>
            </w:tcBorders>
            <w:shd w:val="clear" w:color="auto" w:fill="auto"/>
            <w:noWrap/>
            <w:vAlign w:val="center"/>
            <w:hideMark/>
          </w:tcPr>
          <w:p w14:paraId="042C1CB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Folleto de hasta 50 (cincuenta) páginas:</w:t>
            </w:r>
          </w:p>
        </w:tc>
        <w:tc>
          <w:tcPr>
            <w:tcW w:w="1426" w:type="dxa"/>
            <w:tcBorders>
              <w:top w:val="nil"/>
              <w:left w:val="nil"/>
              <w:bottom w:val="nil"/>
              <w:right w:val="nil"/>
            </w:tcBorders>
            <w:shd w:val="clear" w:color="auto" w:fill="auto"/>
            <w:noWrap/>
            <w:vAlign w:val="bottom"/>
            <w:hideMark/>
          </w:tcPr>
          <w:p w14:paraId="2B57835C"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$48.00</w:t>
            </w:r>
          </w:p>
        </w:tc>
      </w:tr>
      <w:tr w:rsidR="00084C61" w:rsidRPr="00405429" w14:paraId="0058479B" w14:textId="77777777" w:rsidTr="00BB43CF">
        <w:trPr>
          <w:trHeight w:val="317"/>
        </w:trPr>
        <w:tc>
          <w:tcPr>
            <w:tcW w:w="6938" w:type="dxa"/>
            <w:tcBorders>
              <w:top w:val="nil"/>
              <w:left w:val="nil"/>
              <w:bottom w:val="nil"/>
              <w:right w:val="nil"/>
            </w:tcBorders>
            <w:shd w:val="clear" w:color="auto" w:fill="auto"/>
            <w:noWrap/>
            <w:vAlign w:val="bottom"/>
            <w:hideMark/>
          </w:tcPr>
          <w:p w14:paraId="48BB800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C2B3334"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415C811" w14:textId="77777777" w:rsidTr="00BB43CF">
        <w:trPr>
          <w:trHeight w:val="317"/>
        </w:trPr>
        <w:tc>
          <w:tcPr>
            <w:tcW w:w="6938" w:type="dxa"/>
            <w:tcBorders>
              <w:top w:val="nil"/>
              <w:left w:val="nil"/>
              <w:bottom w:val="nil"/>
              <w:right w:val="nil"/>
            </w:tcBorders>
            <w:shd w:val="clear" w:color="auto" w:fill="auto"/>
            <w:noWrap/>
            <w:vAlign w:val="center"/>
            <w:hideMark/>
          </w:tcPr>
          <w:p w14:paraId="55BFC67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Por cada página excedente:</w:t>
            </w:r>
          </w:p>
        </w:tc>
        <w:tc>
          <w:tcPr>
            <w:tcW w:w="1426" w:type="dxa"/>
            <w:tcBorders>
              <w:top w:val="nil"/>
              <w:left w:val="nil"/>
              <w:bottom w:val="nil"/>
              <w:right w:val="nil"/>
            </w:tcBorders>
            <w:shd w:val="clear" w:color="auto" w:fill="auto"/>
            <w:noWrap/>
            <w:vAlign w:val="bottom"/>
            <w:hideMark/>
          </w:tcPr>
          <w:p w14:paraId="392ED107"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$6.00</w:t>
            </w:r>
          </w:p>
        </w:tc>
      </w:tr>
      <w:tr w:rsidR="00084C61" w:rsidRPr="00405429" w14:paraId="0C9C695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2A91BC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729346F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7819DE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Cuando se efectúe la compra de 5 ejemplares en adelante, se aplicarán los siguientes descuentos:</w:t>
            </w:r>
          </w:p>
        </w:tc>
      </w:tr>
      <w:tr w:rsidR="00084C61" w:rsidRPr="00405429" w14:paraId="6E60F59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71727D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FAB2FAE" w14:textId="77777777" w:rsidTr="00BB43CF">
        <w:trPr>
          <w:trHeight w:val="317"/>
        </w:trPr>
        <w:tc>
          <w:tcPr>
            <w:tcW w:w="6938" w:type="dxa"/>
            <w:tcBorders>
              <w:top w:val="nil"/>
              <w:left w:val="nil"/>
              <w:bottom w:val="nil"/>
              <w:right w:val="nil"/>
            </w:tcBorders>
            <w:shd w:val="clear" w:color="auto" w:fill="auto"/>
            <w:noWrap/>
            <w:vAlign w:val="center"/>
            <w:hideMark/>
          </w:tcPr>
          <w:p w14:paraId="18B9A2EE"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 ejemplares</w:t>
            </w:r>
          </w:p>
        </w:tc>
        <w:tc>
          <w:tcPr>
            <w:tcW w:w="1426" w:type="dxa"/>
            <w:tcBorders>
              <w:top w:val="nil"/>
              <w:left w:val="nil"/>
              <w:bottom w:val="nil"/>
              <w:right w:val="nil"/>
            </w:tcBorders>
            <w:shd w:val="clear" w:color="auto" w:fill="auto"/>
            <w:noWrap/>
            <w:vAlign w:val="bottom"/>
            <w:hideMark/>
          </w:tcPr>
          <w:p w14:paraId="24AC43A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w:t>
            </w:r>
          </w:p>
        </w:tc>
      </w:tr>
      <w:tr w:rsidR="00084C61" w:rsidRPr="00405429" w14:paraId="5B75A711" w14:textId="77777777" w:rsidTr="00BB43CF">
        <w:trPr>
          <w:trHeight w:val="317"/>
        </w:trPr>
        <w:tc>
          <w:tcPr>
            <w:tcW w:w="6938" w:type="dxa"/>
            <w:tcBorders>
              <w:top w:val="nil"/>
              <w:left w:val="nil"/>
              <w:bottom w:val="nil"/>
              <w:right w:val="nil"/>
            </w:tcBorders>
            <w:shd w:val="clear" w:color="auto" w:fill="auto"/>
            <w:noWrap/>
            <w:vAlign w:val="bottom"/>
            <w:hideMark/>
          </w:tcPr>
          <w:p w14:paraId="65512F4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68EB2FE"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D820B78" w14:textId="77777777" w:rsidTr="00BB43CF">
        <w:trPr>
          <w:trHeight w:val="317"/>
        </w:trPr>
        <w:tc>
          <w:tcPr>
            <w:tcW w:w="6938" w:type="dxa"/>
            <w:tcBorders>
              <w:top w:val="nil"/>
              <w:left w:val="nil"/>
              <w:bottom w:val="nil"/>
              <w:right w:val="nil"/>
            </w:tcBorders>
            <w:shd w:val="clear" w:color="auto" w:fill="auto"/>
            <w:noWrap/>
            <w:vAlign w:val="center"/>
            <w:hideMark/>
          </w:tcPr>
          <w:p w14:paraId="4B972D7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6-10 ejemplares</w:t>
            </w:r>
          </w:p>
        </w:tc>
        <w:tc>
          <w:tcPr>
            <w:tcW w:w="1426" w:type="dxa"/>
            <w:tcBorders>
              <w:top w:val="nil"/>
              <w:left w:val="nil"/>
              <w:bottom w:val="nil"/>
              <w:right w:val="nil"/>
            </w:tcBorders>
            <w:shd w:val="clear" w:color="auto" w:fill="auto"/>
            <w:noWrap/>
            <w:vAlign w:val="bottom"/>
            <w:hideMark/>
          </w:tcPr>
          <w:p w14:paraId="01B8E6FC"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w:t>
            </w:r>
          </w:p>
        </w:tc>
      </w:tr>
      <w:tr w:rsidR="00084C61" w:rsidRPr="00405429" w14:paraId="58AB6E9A" w14:textId="77777777" w:rsidTr="00BB43CF">
        <w:trPr>
          <w:trHeight w:val="317"/>
        </w:trPr>
        <w:tc>
          <w:tcPr>
            <w:tcW w:w="6938" w:type="dxa"/>
            <w:tcBorders>
              <w:top w:val="nil"/>
              <w:left w:val="nil"/>
              <w:bottom w:val="nil"/>
              <w:right w:val="nil"/>
            </w:tcBorders>
            <w:shd w:val="clear" w:color="auto" w:fill="auto"/>
            <w:noWrap/>
            <w:vAlign w:val="bottom"/>
            <w:hideMark/>
          </w:tcPr>
          <w:p w14:paraId="70FEBDB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7C1962F"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67243B1" w14:textId="77777777" w:rsidTr="00BB43CF">
        <w:trPr>
          <w:trHeight w:val="317"/>
        </w:trPr>
        <w:tc>
          <w:tcPr>
            <w:tcW w:w="6938" w:type="dxa"/>
            <w:tcBorders>
              <w:top w:val="nil"/>
              <w:left w:val="nil"/>
              <w:bottom w:val="nil"/>
              <w:right w:val="nil"/>
            </w:tcBorders>
            <w:shd w:val="clear" w:color="auto" w:fill="auto"/>
            <w:noWrap/>
            <w:vAlign w:val="center"/>
            <w:hideMark/>
          </w:tcPr>
          <w:p w14:paraId="43BEE894"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 ejemplares en adelante</w:t>
            </w:r>
          </w:p>
        </w:tc>
        <w:tc>
          <w:tcPr>
            <w:tcW w:w="1426" w:type="dxa"/>
            <w:tcBorders>
              <w:top w:val="nil"/>
              <w:left w:val="nil"/>
              <w:bottom w:val="nil"/>
              <w:right w:val="nil"/>
            </w:tcBorders>
            <w:shd w:val="clear" w:color="auto" w:fill="auto"/>
            <w:noWrap/>
            <w:vAlign w:val="bottom"/>
            <w:hideMark/>
          </w:tcPr>
          <w:p w14:paraId="0DED5F6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20%</w:t>
            </w:r>
          </w:p>
        </w:tc>
      </w:tr>
      <w:tr w:rsidR="00084C61" w:rsidRPr="00405429" w14:paraId="1AA7FC6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89BC38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B27A0C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98B2C1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 xml:space="preserve">Libros: el precio de los libros será el costo de producción más un 10% por concepto de operación, considerando los descuentos establecidos en el punto anterior. </w:t>
            </w:r>
          </w:p>
        </w:tc>
      </w:tr>
      <w:tr w:rsidR="00084C61" w:rsidRPr="00405429" w14:paraId="386410E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A4F1EF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354C3A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1E9043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La venta y publicación del Periódico Oficial “El Estado de Jalisco”:</w:t>
            </w:r>
          </w:p>
        </w:tc>
      </w:tr>
      <w:tr w:rsidR="00084C61" w:rsidRPr="00405429" w14:paraId="711DCB9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5E36EC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E44B12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F175C8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Venta:</w:t>
            </w:r>
          </w:p>
        </w:tc>
      </w:tr>
      <w:tr w:rsidR="00084C61" w:rsidRPr="00405429" w14:paraId="2AB8FF6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C4E16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6A9C594" w14:textId="77777777" w:rsidTr="00BB43CF">
        <w:trPr>
          <w:trHeight w:val="317"/>
        </w:trPr>
        <w:tc>
          <w:tcPr>
            <w:tcW w:w="6938" w:type="dxa"/>
            <w:tcBorders>
              <w:top w:val="nil"/>
              <w:left w:val="nil"/>
              <w:bottom w:val="nil"/>
              <w:right w:val="nil"/>
            </w:tcBorders>
            <w:shd w:val="clear" w:color="auto" w:fill="auto"/>
            <w:noWrap/>
            <w:vAlign w:val="center"/>
            <w:hideMark/>
          </w:tcPr>
          <w:p w14:paraId="162ADDF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Constancia de Publicación, toda publicación es sujeta al cobro de constancia, excepto las que marquen las leyes en materia a lugar:</w:t>
            </w:r>
          </w:p>
        </w:tc>
        <w:tc>
          <w:tcPr>
            <w:tcW w:w="1426" w:type="dxa"/>
            <w:tcBorders>
              <w:top w:val="nil"/>
              <w:left w:val="nil"/>
              <w:bottom w:val="nil"/>
              <w:right w:val="nil"/>
            </w:tcBorders>
            <w:shd w:val="clear" w:color="auto" w:fill="auto"/>
            <w:noWrap/>
            <w:vAlign w:val="bottom"/>
            <w:hideMark/>
          </w:tcPr>
          <w:p w14:paraId="05916A5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$119.00</w:t>
            </w:r>
          </w:p>
        </w:tc>
      </w:tr>
      <w:tr w:rsidR="00084C61" w:rsidRPr="00405429" w14:paraId="3B293AFA" w14:textId="77777777" w:rsidTr="00BB43CF">
        <w:trPr>
          <w:trHeight w:val="317"/>
        </w:trPr>
        <w:tc>
          <w:tcPr>
            <w:tcW w:w="6938" w:type="dxa"/>
            <w:tcBorders>
              <w:top w:val="nil"/>
              <w:left w:val="nil"/>
              <w:bottom w:val="nil"/>
              <w:right w:val="nil"/>
            </w:tcBorders>
            <w:shd w:val="clear" w:color="auto" w:fill="auto"/>
            <w:noWrap/>
            <w:vAlign w:val="bottom"/>
            <w:hideMark/>
          </w:tcPr>
          <w:p w14:paraId="2A0D922A"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5AD0F1A"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A03968D" w14:textId="77777777" w:rsidTr="00BB43CF">
        <w:trPr>
          <w:trHeight w:val="317"/>
        </w:trPr>
        <w:tc>
          <w:tcPr>
            <w:tcW w:w="6938" w:type="dxa"/>
            <w:tcBorders>
              <w:top w:val="nil"/>
              <w:left w:val="nil"/>
              <w:bottom w:val="nil"/>
              <w:right w:val="nil"/>
            </w:tcBorders>
            <w:shd w:val="clear" w:color="auto" w:fill="auto"/>
            <w:noWrap/>
            <w:vAlign w:val="center"/>
            <w:hideMark/>
          </w:tcPr>
          <w:p w14:paraId="37C85D3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Edición especial:</w:t>
            </w:r>
          </w:p>
        </w:tc>
        <w:tc>
          <w:tcPr>
            <w:tcW w:w="1426" w:type="dxa"/>
            <w:tcBorders>
              <w:top w:val="nil"/>
              <w:left w:val="nil"/>
              <w:bottom w:val="nil"/>
              <w:right w:val="nil"/>
            </w:tcBorders>
            <w:shd w:val="clear" w:color="auto" w:fill="auto"/>
            <w:noWrap/>
            <w:vAlign w:val="bottom"/>
            <w:hideMark/>
          </w:tcPr>
          <w:p w14:paraId="1CABE882"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$224.00</w:t>
            </w:r>
          </w:p>
        </w:tc>
      </w:tr>
      <w:tr w:rsidR="00084C61" w:rsidRPr="00405429" w14:paraId="7D08534A" w14:textId="77777777" w:rsidTr="00BB43CF">
        <w:trPr>
          <w:trHeight w:val="317"/>
        </w:trPr>
        <w:tc>
          <w:tcPr>
            <w:tcW w:w="6938" w:type="dxa"/>
            <w:tcBorders>
              <w:top w:val="nil"/>
              <w:left w:val="nil"/>
              <w:bottom w:val="nil"/>
              <w:right w:val="nil"/>
            </w:tcBorders>
            <w:shd w:val="clear" w:color="auto" w:fill="auto"/>
            <w:noWrap/>
            <w:vAlign w:val="bottom"/>
            <w:hideMark/>
          </w:tcPr>
          <w:p w14:paraId="46B3521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8616FBB"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792E177" w14:textId="77777777" w:rsidTr="00BB43CF">
        <w:trPr>
          <w:trHeight w:val="317"/>
        </w:trPr>
        <w:tc>
          <w:tcPr>
            <w:tcW w:w="6938" w:type="dxa"/>
            <w:tcBorders>
              <w:top w:val="nil"/>
              <w:left w:val="nil"/>
              <w:bottom w:val="nil"/>
              <w:right w:val="nil"/>
            </w:tcBorders>
            <w:shd w:val="clear" w:color="auto" w:fill="auto"/>
            <w:noWrap/>
            <w:vAlign w:val="center"/>
            <w:hideMark/>
          </w:tcPr>
          <w:p w14:paraId="43702F7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Publicaciones:</w:t>
            </w:r>
          </w:p>
        </w:tc>
        <w:tc>
          <w:tcPr>
            <w:tcW w:w="1426" w:type="dxa"/>
            <w:tcBorders>
              <w:top w:val="nil"/>
              <w:left w:val="nil"/>
              <w:bottom w:val="nil"/>
              <w:right w:val="nil"/>
            </w:tcBorders>
            <w:shd w:val="clear" w:color="auto" w:fill="auto"/>
            <w:noWrap/>
            <w:vAlign w:val="bottom"/>
            <w:hideMark/>
          </w:tcPr>
          <w:p w14:paraId="41DA1CE2" w14:textId="77777777" w:rsidR="00084C61" w:rsidRPr="00405429" w:rsidRDefault="00084C61" w:rsidP="00C529BF">
            <w:pPr>
              <w:spacing w:after="0" w:line="240" w:lineRule="auto"/>
              <w:jc w:val="right"/>
              <w:rPr>
                <w:rFonts w:ascii="Arial" w:eastAsia="Times New Roman" w:hAnsi="Arial" w:cs="Arial"/>
                <w:b/>
                <w:bCs/>
                <w:color w:val="000000"/>
                <w:sz w:val="24"/>
                <w:szCs w:val="24"/>
                <w:lang w:eastAsia="es-MX"/>
              </w:rPr>
            </w:pPr>
          </w:p>
        </w:tc>
      </w:tr>
      <w:tr w:rsidR="00084C61" w:rsidRPr="00405429" w14:paraId="5CECA09D" w14:textId="77777777" w:rsidTr="00BB43CF">
        <w:trPr>
          <w:trHeight w:val="317"/>
        </w:trPr>
        <w:tc>
          <w:tcPr>
            <w:tcW w:w="6938" w:type="dxa"/>
            <w:tcBorders>
              <w:top w:val="nil"/>
              <w:left w:val="nil"/>
              <w:bottom w:val="nil"/>
              <w:right w:val="nil"/>
            </w:tcBorders>
            <w:shd w:val="clear" w:color="auto" w:fill="auto"/>
            <w:noWrap/>
            <w:vAlign w:val="bottom"/>
            <w:hideMark/>
          </w:tcPr>
          <w:p w14:paraId="08E08A7E"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292DCBB5"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3CE755C2" w14:textId="77777777" w:rsidTr="00BB43CF">
        <w:trPr>
          <w:trHeight w:val="317"/>
        </w:trPr>
        <w:tc>
          <w:tcPr>
            <w:tcW w:w="6938" w:type="dxa"/>
            <w:tcBorders>
              <w:top w:val="nil"/>
              <w:left w:val="nil"/>
              <w:bottom w:val="nil"/>
              <w:right w:val="nil"/>
            </w:tcBorders>
            <w:shd w:val="clear" w:color="auto" w:fill="auto"/>
            <w:noWrap/>
            <w:vAlign w:val="center"/>
            <w:hideMark/>
          </w:tcPr>
          <w:p w14:paraId="7CDA9A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Balances, estados financieros y demás publicaciones especiales, por cada página:</w:t>
            </w:r>
          </w:p>
        </w:tc>
        <w:tc>
          <w:tcPr>
            <w:tcW w:w="1426" w:type="dxa"/>
            <w:tcBorders>
              <w:top w:val="nil"/>
              <w:left w:val="nil"/>
              <w:bottom w:val="nil"/>
              <w:right w:val="nil"/>
            </w:tcBorders>
            <w:shd w:val="clear" w:color="auto" w:fill="auto"/>
            <w:noWrap/>
            <w:vAlign w:val="bottom"/>
            <w:hideMark/>
          </w:tcPr>
          <w:p w14:paraId="695D5734"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$1,400.00</w:t>
            </w:r>
          </w:p>
        </w:tc>
      </w:tr>
      <w:tr w:rsidR="00084C61" w:rsidRPr="00405429" w14:paraId="4540ADDE" w14:textId="77777777" w:rsidTr="00BB43CF">
        <w:trPr>
          <w:trHeight w:val="317"/>
        </w:trPr>
        <w:tc>
          <w:tcPr>
            <w:tcW w:w="6938" w:type="dxa"/>
            <w:tcBorders>
              <w:top w:val="nil"/>
              <w:left w:val="nil"/>
              <w:bottom w:val="nil"/>
              <w:right w:val="nil"/>
            </w:tcBorders>
            <w:shd w:val="clear" w:color="auto" w:fill="auto"/>
            <w:noWrap/>
            <w:vAlign w:val="bottom"/>
            <w:hideMark/>
          </w:tcPr>
          <w:p w14:paraId="11D1D49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9D5418E"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7C2BDEEA" w14:textId="77777777" w:rsidTr="00BB43CF">
        <w:trPr>
          <w:trHeight w:val="317"/>
        </w:trPr>
        <w:tc>
          <w:tcPr>
            <w:tcW w:w="6938" w:type="dxa"/>
            <w:tcBorders>
              <w:top w:val="nil"/>
              <w:left w:val="nil"/>
              <w:bottom w:val="nil"/>
              <w:right w:val="nil"/>
            </w:tcBorders>
            <w:shd w:val="clear" w:color="auto" w:fill="auto"/>
            <w:noWrap/>
            <w:vAlign w:val="center"/>
            <w:hideMark/>
          </w:tcPr>
          <w:p w14:paraId="5D5AE9D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Mínima fracción de ¼ de página en letra normal:</w:t>
            </w:r>
          </w:p>
        </w:tc>
        <w:tc>
          <w:tcPr>
            <w:tcW w:w="1426" w:type="dxa"/>
            <w:tcBorders>
              <w:top w:val="nil"/>
              <w:left w:val="nil"/>
              <w:bottom w:val="nil"/>
              <w:right w:val="nil"/>
            </w:tcBorders>
            <w:shd w:val="clear" w:color="auto" w:fill="auto"/>
            <w:noWrap/>
            <w:vAlign w:val="bottom"/>
            <w:hideMark/>
          </w:tcPr>
          <w:p w14:paraId="03CA1FA0"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$600.00</w:t>
            </w:r>
          </w:p>
        </w:tc>
      </w:tr>
      <w:tr w:rsidR="00084C61" w:rsidRPr="00405429" w14:paraId="139B0E80" w14:textId="77777777" w:rsidTr="00BB43CF">
        <w:trPr>
          <w:trHeight w:val="317"/>
        </w:trPr>
        <w:tc>
          <w:tcPr>
            <w:tcW w:w="6938" w:type="dxa"/>
            <w:tcBorders>
              <w:top w:val="nil"/>
              <w:left w:val="nil"/>
              <w:bottom w:val="nil"/>
              <w:right w:val="nil"/>
            </w:tcBorders>
            <w:shd w:val="clear" w:color="auto" w:fill="auto"/>
            <w:noWrap/>
            <w:vAlign w:val="bottom"/>
            <w:hideMark/>
          </w:tcPr>
          <w:p w14:paraId="3A13B42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0F289BE"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4DBD3192" w14:textId="77777777" w:rsidTr="00BB43CF">
        <w:trPr>
          <w:trHeight w:val="317"/>
        </w:trPr>
        <w:tc>
          <w:tcPr>
            <w:tcW w:w="6938" w:type="dxa"/>
            <w:tcBorders>
              <w:top w:val="nil"/>
              <w:left w:val="nil"/>
              <w:bottom w:val="nil"/>
              <w:right w:val="nil"/>
            </w:tcBorders>
            <w:shd w:val="clear" w:color="auto" w:fill="auto"/>
            <w:noWrap/>
            <w:vAlign w:val="center"/>
            <w:hideMark/>
          </w:tcPr>
          <w:p w14:paraId="3E87FB2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Fracción de ½ página en letra normal:</w:t>
            </w:r>
          </w:p>
        </w:tc>
        <w:tc>
          <w:tcPr>
            <w:tcW w:w="1426" w:type="dxa"/>
            <w:tcBorders>
              <w:top w:val="nil"/>
              <w:left w:val="nil"/>
              <w:bottom w:val="nil"/>
              <w:right w:val="nil"/>
            </w:tcBorders>
            <w:shd w:val="clear" w:color="auto" w:fill="auto"/>
            <w:noWrap/>
            <w:vAlign w:val="bottom"/>
            <w:hideMark/>
          </w:tcPr>
          <w:p w14:paraId="01B9BE1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$900.00</w:t>
            </w:r>
          </w:p>
        </w:tc>
      </w:tr>
      <w:tr w:rsidR="00084C61" w:rsidRPr="00405429" w14:paraId="64BEC44C" w14:textId="77777777" w:rsidTr="00C529BF">
        <w:trPr>
          <w:trHeight w:val="317"/>
        </w:trPr>
        <w:tc>
          <w:tcPr>
            <w:tcW w:w="8364" w:type="dxa"/>
            <w:gridSpan w:val="2"/>
            <w:tcBorders>
              <w:top w:val="nil"/>
              <w:left w:val="nil"/>
              <w:bottom w:val="nil"/>
              <w:right w:val="nil"/>
            </w:tcBorders>
            <w:shd w:val="clear" w:color="auto" w:fill="auto"/>
            <w:noWrap/>
            <w:vAlign w:val="bottom"/>
            <w:hideMark/>
          </w:tcPr>
          <w:p w14:paraId="6E238C00"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p>
        </w:tc>
      </w:tr>
      <w:tr w:rsidR="00084C61" w:rsidRPr="00405429" w14:paraId="3D4FE295"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57D91D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Quedarán exentos del pago previsto en este inciso, las personas de escasos recursos que estén patrocinadas por la Procuraduría Social, además las que marquen las leyes en materia a lugar. </w:t>
            </w:r>
          </w:p>
        </w:tc>
      </w:tr>
      <w:tr w:rsidR="00084C61" w:rsidRPr="00405429" w14:paraId="68D2A27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CB437EF"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D89580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3AEA1FD"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costo de los planes parciales de desarrollo será pagado por el solicitante, debiendo presentar su recibo oficial, para realizar la publicación.</w:t>
            </w:r>
          </w:p>
        </w:tc>
      </w:tr>
      <w:tr w:rsidR="00084C61" w:rsidRPr="00405429" w14:paraId="5236875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903CF5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26DAF9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0F3C23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costo de las publicaciones que hicieren las dependencias del Estado con motivo del procedimiento económico coactivo, será repercutido al contribuyente que lo origine.</w:t>
            </w:r>
          </w:p>
        </w:tc>
      </w:tr>
      <w:tr w:rsidR="00084C61" w:rsidRPr="00405429" w14:paraId="3D9850E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4F6DD6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20024BE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7653080"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publicaciones institucionales solicitadas por dependencias y entidades del Poder Ejecutivo, los Poderes Legislativo y Judicial, así como los organismos públicos constitucionalmente autónomos estatales, estarán exentas del pago.</w:t>
            </w:r>
          </w:p>
        </w:tc>
      </w:tr>
      <w:tr w:rsidR="00084C61" w:rsidRPr="00405429" w14:paraId="556AFB0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326DFF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490ACE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42CC51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La venta de formas valoradas y tarjetas:</w:t>
            </w:r>
          </w:p>
        </w:tc>
      </w:tr>
      <w:tr w:rsidR="00084C61" w:rsidRPr="00405429" w14:paraId="0BF95D2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D46460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5308D0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877562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Venta de formas impresas, de:</w:t>
            </w:r>
          </w:p>
        </w:tc>
      </w:tr>
      <w:tr w:rsidR="00084C61" w:rsidRPr="00405429" w14:paraId="2C9DCE9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29F196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84C867D" w14:textId="77777777" w:rsidTr="00BB43CF">
        <w:trPr>
          <w:trHeight w:val="317"/>
        </w:trPr>
        <w:tc>
          <w:tcPr>
            <w:tcW w:w="6938" w:type="dxa"/>
            <w:tcBorders>
              <w:top w:val="nil"/>
              <w:left w:val="nil"/>
              <w:bottom w:val="nil"/>
              <w:right w:val="nil"/>
            </w:tcBorders>
            <w:shd w:val="clear" w:color="auto" w:fill="auto"/>
            <w:noWrap/>
            <w:vAlign w:val="center"/>
            <w:hideMark/>
          </w:tcPr>
          <w:p w14:paraId="3D0C739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Solicitud de aclaración administrativa de actas del Registro Civil, cada una:</w:t>
            </w:r>
          </w:p>
        </w:tc>
        <w:tc>
          <w:tcPr>
            <w:tcW w:w="1426" w:type="dxa"/>
            <w:tcBorders>
              <w:top w:val="nil"/>
              <w:left w:val="nil"/>
              <w:bottom w:val="nil"/>
              <w:right w:val="nil"/>
            </w:tcBorders>
            <w:shd w:val="clear" w:color="auto" w:fill="auto"/>
            <w:noWrap/>
            <w:vAlign w:val="bottom"/>
            <w:hideMark/>
          </w:tcPr>
          <w:p w14:paraId="21BA6F4C"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$86.00</w:t>
            </w:r>
          </w:p>
        </w:tc>
      </w:tr>
      <w:tr w:rsidR="00084C61" w:rsidRPr="00405429" w14:paraId="0CA93AE2" w14:textId="77777777" w:rsidTr="00BB43CF">
        <w:trPr>
          <w:trHeight w:val="317"/>
        </w:trPr>
        <w:tc>
          <w:tcPr>
            <w:tcW w:w="6938" w:type="dxa"/>
            <w:tcBorders>
              <w:top w:val="nil"/>
              <w:left w:val="nil"/>
              <w:bottom w:val="nil"/>
              <w:right w:val="nil"/>
            </w:tcBorders>
            <w:shd w:val="clear" w:color="auto" w:fill="auto"/>
            <w:noWrap/>
            <w:vAlign w:val="bottom"/>
            <w:hideMark/>
          </w:tcPr>
          <w:p w14:paraId="7AD00EA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ACEDAB6"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EA1BEEE" w14:textId="77777777" w:rsidTr="00BB43CF">
        <w:trPr>
          <w:trHeight w:val="317"/>
        </w:trPr>
        <w:tc>
          <w:tcPr>
            <w:tcW w:w="6938" w:type="dxa"/>
            <w:tcBorders>
              <w:top w:val="nil"/>
              <w:left w:val="nil"/>
              <w:bottom w:val="nil"/>
              <w:right w:val="nil"/>
            </w:tcBorders>
            <w:shd w:val="clear" w:color="auto" w:fill="auto"/>
            <w:noWrap/>
            <w:vAlign w:val="center"/>
            <w:hideMark/>
          </w:tcPr>
          <w:p w14:paraId="53449D8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Formatos para el levantamiento de actos del Registro Civil, para todos los municipios que debe ir en papel seguridad, con 4 (cuatro) o 5 (cinco) copias, dependiendo del acto y con foliatura:</w:t>
            </w:r>
          </w:p>
        </w:tc>
        <w:tc>
          <w:tcPr>
            <w:tcW w:w="1426" w:type="dxa"/>
            <w:tcBorders>
              <w:top w:val="nil"/>
              <w:left w:val="nil"/>
              <w:bottom w:val="nil"/>
              <w:right w:val="nil"/>
            </w:tcBorders>
            <w:shd w:val="clear" w:color="auto" w:fill="auto"/>
            <w:noWrap/>
            <w:vAlign w:val="bottom"/>
            <w:hideMark/>
          </w:tcPr>
          <w:p w14:paraId="0A5B60E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$13.00</w:t>
            </w:r>
          </w:p>
        </w:tc>
      </w:tr>
      <w:tr w:rsidR="00084C61" w:rsidRPr="00405429" w14:paraId="3647C978" w14:textId="77777777" w:rsidTr="00BB43CF">
        <w:trPr>
          <w:trHeight w:val="317"/>
        </w:trPr>
        <w:tc>
          <w:tcPr>
            <w:tcW w:w="6938" w:type="dxa"/>
            <w:tcBorders>
              <w:top w:val="nil"/>
              <w:left w:val="nil"/>
              <w:bottom w:val="nil"/>
              <w:right w:val="nil"/>
            </w:tcBorders>
            <w:shd w:val="clear" w:color="auto" w:fill="auto"/>
            <w:noWrap/>
            <w:vAlign w:val="bottom"/>
            <w:hideMark/>
          </w:tcPr>
          <w:p w14:paraId="4E26AD1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CCA41B6"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1EAA63F" w14:textId="77777777" w:rsidTr="00BB43CF">
        <w:trPr>
          <w:trHeight w:val="317"/>
        </w:trPr>
        <w:tc>
          <w:tcPr>
            <w:tcW w:w="6938" w:type="dxa"/>
            <w:tcBorders>
              <w:top w:val="nil"/>
              <w:left w:val="nil"/>
              <w:bottom w:val="nil"/>
              <w:right w:val="nil"/>
            </w:tcBorders>
            <w:shd w:val="clear" w:color="auto" w:fill="auto"/>
            <w:noWrap/>
            <w:vAlign w:val="center"/>
            <w:hideMark/>
          </w:tcPr>
          <w:p w14:paraId="7B08DF13"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Formato para constancias de inexistencia de actas del Registro Civil:</w:t>
            </w:r>
          </w:p>
        </w:tc>
        <w:tc>
          <w:tcPr>
            <w:tcW w:w="1426" w:type="dxa"/>
            <w:tcBorders>
              <w:top w:val="nil"/>
              <w:left w:val="nil"/>
              <w:bottom w:val="nil"/>
              <w:right w:val="nil"/>
            </w:tcBorders>
            <w:shd w:val="clear" w:color="auto" w:fill="auto"/>
            <w:noWrap/>
            <w:vAlign w:val="bottom"/>
            <w:hideMark/>
          </w:tcPr>
          <w:p w14:paraId="1E62DDF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$15.00</w:t>
            </w:r>
          </w:p>
        </w:tc>
      </w:tr>
      <w:tr w:rsidR="00084C61" w:rsidRPr="00405429" w14:paraId="2AC5753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1F8A45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1FDC16A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42DE5F6"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Se exenta del cobro de los formatos para las constancias certificadas de inexistencia de actas expedidas que tengan por objeto el registro extemporáneo de nacimiento.</w:t>
            </w:r>
          </w:p>
        </w:tc>
      </w:tr>
      <w:tr w:rsidR="00084C61" w:rsidRPr="00405429" w14:paraId="0F03539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95E3AD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01C9BB70" w14:textId="77777777" w:rsidTr="00BB43CF">
        <w:trPr>
          <w:trHeight w:val="317"/>
        </w:trPr>
        <w:tc>
          <w:tcPr>
            <w:tcW w:w="6938" w:type="dxa"/>
            <w:tcBorders>
              <w:top w:val="nil"/>
              <w:left w:val="nil"/>
              <w:bottom w:val="nil"/>
              <w:right w:val="nil"/>
            </w:tcBorders>
            <w:shd w:val="clear" w:color="auto" w:fill="auto"/>
            <w:noWrap/>
            <w:vAlign w:val="center"/>
            <w:hideMark/>
          </w:tcPr>
          <w:p w14:paraId="0DA9D43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Formato único para expedición de copias o extractos certificados del Registro Civil, para todos los municipios:</w:t>
            </w:r>
          </w:p>
        </w:tc>
        <w:tc>
          <w:tcPr>
            <w:tcW w:w="1426" w:type="dxa"/>
            <w:tcBorders>
              <w:top w:val="nil"/>
              <w:left w:val="nil"/>
              <w:bottom w:val="nil"/>
              <w:right w:val="nil"/>
            </w:tcBorders>
            <w:shd w:val="clear" w:color="auto" w:fill="auto"/>
            <w:noWrap/>
            <w:vAlign w:val="bottom"/>
            <w:hideMark/>
          </w:tcPr>
          <w:p w14:paraId="47401DF3"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$15.00</w:t>
            </w:r>
          </w:p>
        </w:tc>
      </w:tr>
      <w:tr w:rsidR="00084C61" w:rsidRPr="00405429" w14:paraId="74BDD455" w14:textId="77777777" w:rsidTr="00BB43CF">
        <w:trPr>
          <w:trHeight w:val="317"/>
        </w:trPr>
        <w:tc>
          <w:tcPr>
            <w:tcW w:w="6938" w:type="dxa"/>
            <w:tcBorders>
              <w:top w:val="nil"/>
              <w:left w:val="nil"/>
              <w:bottom w:val="nil"/>
              <w:right w:val="nil"/>
            </w:tcBorders>
            <w:shd w:val="clear" w:color="auto" w:fill="auto"/>
            <w:noWrap/>
            <w:vAlign w:val="bottom"/>
            <w:hideMark/>
          </w:tcPr>
          <w:p w14:paraId="3328681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02E213C"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452F39B7" w14:textId="77777777" w:rsidTr="00BB43CF">
        <w:trPr>
          <w:trHeight w:val="317"/>
        </w:trPr>
        <w:tc>
          <w:tcPr>
            <w:tcW w:w="6938" w:type="dxa"/>
            <w:tcBorders>
              <w:top w:val="nil"/>
              <w:left w:val="nil"/>
              <w:bottom w:val="nil"/>
              <w:right w:val="nil"/>
            </w:tcBorders>
            <w:shd w:val="clear" w:color="auto" w:fill="auto"/>
            <w:noWrap/>
            <w:vAlign w:val="center"/>
            <w:hideMark/>
          </w:tcPr>
          <w:p w14:paraId="3187C36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Registro de fierros de herrar:</w:t>
            </w:r>
          </w:p>
        </w:tc>
        <w:tc>
          <w:tcPr>
            <w:tcW w:w="1426" w:type="dxa"/>
            <w:tcBorders>
              <w:top w:val="nil"/>
              <w:left w:val="nil"/>
              <w:bottom w:val="nil"/>
              <w:right w:val="nil"/>
            </w:tcBorders>
            <w:shd w:val="clear" w:color="auto" w:fill="auto"/>
            <w:noWrap/>
            <w:vAlign w:val="bottom"/>
            <w:hideMark/>
          </w:tcPr>
          <w:p w14:paraId="4060307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4CBEEA49" w14:textId="77777777" w:rsidTr="00BB43CF">
        <w:trPr>
          <w:trHeight w:val="317"/>
        </w:trPr>
        <w:tc>
          <w:tcPr>
            <w:tcW w:w="6938" w:type="dxa"/>
            <w:tcBorders>
              <w:top w:val="nil"/>
              <w:left w:val="nil"/>
              <w:bottom w:val="nil"/>
              <w:right w:val="nil"/>
            </w:tcBorders>
            <w:shd w:val="clear" w:color="auto" w:fill="auto"/>
            <w:noWrap/>
            <w:vAlign w:val="bottom"/>
            <w:hideMark/>
          </w:tcPr>
          <w:p w14:paraId="3FC5F31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80B18B0"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4011836" w14:textId="77777777" w:rsidTr="00BB43CF">
        <w:trPr>
          <w:trHeight w:val="317"/>
        </w:trPr>
        <w:tc>
          <w:tcPr>
            <w:tcW w:w="6938" w:type="dxa"/>
            <w:tcBorders>
              <w:top w:val="nil"/>
              <w:left w:val="nil"/>
              <w:bottom w:val="nil"/>
              <w:right w:val="nil"/>
            </w:tcBorders>
            <w:shd w:val="clear" w:color="auto" w:fill="auto"/>
            <w:noWrap/>
            <w:vAlign w:val="center"/>
            <w:hideMark/>
          </w:tcPr>
          <w:p w14:paraId="532EBDE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6. </w:t>
            </w:r>
            <w:r w:rsidRPr="00405429">
              <w:rPr>
                <w:rFonts w:ascii="Arial" w:eastAsia="Times New Roman" w:hAnsi="Arial" w:cs="Arial"/>
                <w:color w:val="000000"/>
                <w:sz w:val="24"/>
                <w:szCs w:val="24"/>
                <w:lang w:eastAsia="es-MX"/>
              </w:rPr>
              <w:t>Guías de tránsito de ganado:</w:t>
            </w:r>
          </w:p>
        </w:tc>
        <w:tc>
          <w:tcPr>
            <w:tcW w:w="1426" w:type="dxa"/>
            <w:tcBorders>
              <w:top w:val="nil"/>
              <w:left w:val="nil"/>
              <w:bottom w:val="nil"/>
              <w:right w:val="nil"/>
            </w:tcBorders>
            <w:shd w:val="clear" w:color="auto" w:fill="auto"/>
            <w:noWrap/>
            <w:vAlign w:val="bottom"/>
            <w:hideMark/>
          </w:tcPr>
          <w:p w14:paraId="4337F00E"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$19.00</w:t>
            </w:r>
          </w:p>
        </w:tc>
      </w:tr>
      <w:tr w:rsidR="00084C61" w:rsidRPr="00405429" w14:paraId="6B32453B" w14:textId="77777777" w:rsidTr="00BB43CF">
        <w:trPr>
          <w:trHeight w:val="317"/>
        </w:trPr>
        <w:tc>
          <w:tcPr>
            <w:tcW w:w="6938" w:type="dxa"/>
            <w:tcBorders>
              <w:top w:val="nil"/>
              <w:left w:val="nil"/>
              <w:bottom w:val="nil"/>
              <w:right w:val="nil"/>
            </w:tcBorders>
            <w:shd w:val="clear" w:color="auto" w:fill="auto"/>
            <w:noWrap/>
            <w:vAlign w:val="bottom"/>
            <w:hideMark/>
          </w:tcPr>
          <w:p w14:paraId="490AA24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7FFCB98"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CD9AB4F" w14:textId="77777777" w:rsidTr="00BB43CF">
        <w:trPr>
          <w:trHeight w:val="317"/>
        </w:trPr>
        <w:tc>
          <w:tcPr>
            <w:tcW w:w="6938" w:type="dxa"/>
            <w:tcBorders>
              <w:top w:val="nil"/>
              <w:left w:val="nil"/>
              <w:bottom w:val="nil"/>
              <w:right w:val="nil"/>
            </w:tcBorders>
            <w:shd w:val="clear" w:color="auto" w:fill="auto"/>
            <w:noWrap/>
            <w:vAlign w:val="center"/>
            <w:hideMark/>
          </w:tcPr>
          <w:p w14:paraId="0296DF6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7.</w:t>
            </w:r>
            <w:r w:rsidRPr="00405429">
              <w:rPr>
                <w:rFonts w:ascii="Arial" w:eastAsia="Times New Roman" w:hAnsi="Arial" w:cs="Arial"/>
                <w:color w:val="000000"/>
                <w:sz w:val="24"/>
                <w:szCs w:val="24"/>
                <w:lang w:eastAsia="es-MX"/>
              </w:rPr>
              <w:t xml:space="preserve"> Documento de transmisión de ganado:</w:t>
            </w:r>
          </w:p>
        </w:tc>
        <w:tc>
          <w:tcPr>
            <w:tcW w:w="1426" w:type="dxa"/>
            <w:tcBorders>
              <w:top w:val="nil"/>
              <w:left w:val="nil"/>
              <w:bottom w:val="nil"/>
              <w:right w:val="nil"/>
            </w:tcBorders>
            <w:shd w:val="clear" w:color="auto" w:fill="auto"/>
            <w:noWrap/>
            <w:vAlign w:val="bottom"/>
            <w:hideMark/>
          </w:tcPr>
          <w:p w14:paraId="7105F6C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$31.00</w:t>
            </w:r>
          </w:p>
        </w:tc>
      </w:tr>
      <w:tr w:rsidR="00084C61" w:rsidRPr="00405429" w14:paraId="7B4848BC" w14:textId="77777777" w:rsidTr="00BB43CF">
        <w:trPr>
          <w:trHeight w:val="317"/>
        </w:trPr>
        <w:tc>
          <w:tcPr>
            <w:tcW w:w="6938" w:type="dxa"/>
            <w:tcBorders>
              <w:top w:val="nil"/>
              <w:left w:val="nil"/>
              <w:bottom w:val="nil"/>
              <w:right w:val="nil"/>
            </w:tcBorders>
            <w:shd w:val="clear" w:color="auto" w:fill="auto"/>
            <w:noWrap/>
            <w:vAlign w:val="bottom"/>
            <w:hideMark/>
          </w:tcPr>
          <w:p w14:paraId="158DACE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72FAE8D"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596FABF" w14:textId="77777777" w:rsidTr="00BB43CF">
        <w:trPr>
          <w:trHeight w:val="317"/>
        </w:trPr>
        <w:tc>
          <w:tcPr>
            <w:tcW w:w="6938" w:type="dxa"/>
            <w:tcBorders>
              <w:top w:val="nil"/>
              <w:left w:val="nil"/>
              <w:bottom w:val="nil"/>
              <w:right w:val="nil"/>
            </w:tcBorders>
            <w:shd w:val="clear" w:color="auto" w:fill="auto"/>
            <w:noWrap/>
            <w:vAlign w:val="center"/>
            <w:hideMark/>
          </w:tcPr>
          <w:p w14:paraId="1F1B5BB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8. </w:t>
            </w:r>
            <w:r w:rsidRPr="00405429">
              <w:rPr>
                <w:rFonts w:ascii="Arial" w:eastAsia="Times New Roman" w:hAnsi="Arial" w:cs="Arial"/>
                <w:color w:val="000000"/>
                <w:sz w:val="24"/>
                <w:szCs w:val="24"/>
                <w:lang w:eastAsia="es-MX"/>
              </w:rPr>
              <w:t>Forma de orden de sacrificio de ganado:</w:t>
            </w:r>
          </w:p>
        </w:tc>
        <w:tc>
          <w:tcPr>
            <w:tcW w:w="1426" w:type="dxa"/>
            <w:tcBorders>
              <w:top w:val="nil"/>
              <w:left w:val="nil"/>
              <w:bottom w:val="nil"/>
              <w:right w:val="nil"/>
            </w:tcBorders>
            <w:shd w:val="clear" w:color="auto" w:fill="auto"/>
            <w:noWrap/>
            <w:vAlign w:val="bottom"/>
            <w:hideMark/>
          </w:tcPr>
          <w:p w14:paraId="779977D4"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$23.00</w:t>
            </w:r>
          </w:p>
        </w:tc>
      </w:tr>
      <w:tr w:rsidR="00084C61" w:rsidRPr="00405429" w14:paraId="343DF1AD" w14:textId="77777777" w:rsidTr="00BB43CF">
        <w:trPr>
          <w:trHeight w:val="317"/>
        </w:trPr>
        <w:tc>
          <w:tcPr>
            <w:tcW w:w="6938" w:type="dxa"/>
            <w:tcBorders>
              <w:top w:val="nil"/>
              <w:left w:val="nil"/>
              <w:bottom w:val="nil"/>
              <w:right w:val="nil"/>
            </w:tcBorders>
            <w:shd w:val="clear" w:color="auto" w:fill="auto"/>
            <w:noWrap/>
            <w:vAlign w:val="bottom"/>
            <w:hideMark/>
          </w:tcPr>
          <w:p w14:paraId="1C1E5F9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4469E91"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CB94840" w14:textId="77777777" w:rsidTr="00BB43CF">
        <w:trPr>
          <w:trHeight w:val="317"/>
        </w:trPr>
        <w:tc>
          <w:tcPr>
            <w:tcW w:w="6938" w:type="dxa"/>
            <w:tcBorders>
              <w:top w:val="nil"/>
              <w:left w:val="nil"/>
              <w:bottom w:val="nil"/>
              <w:right w:val="nil"/>
            </w:tcBorders>
            <w:shd w:val="clear" w:color="auto" w:fill="auto"/>
            <w:noWrap/>
            <w:vAlign w:val="center"/>
            <w:hideMark/>
          </w:tcPr>
          <w:p w14:paraId="476D3AE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9. </w:t>
            </w:r>
            <w:r w:rsidRPr="00405429">
              <w:rPr>
                <w:rFonts w:ascii="Arial" w:eastAsia="Times New Roman" w:hAnsi="Arial" w:cs="Arial"/>
                <w:color w:val="000000"/>
                <w:sz w:val="24"/>
                <w:szCs w:val="24"/>
                <w:lang w:eastAsia="es-MX"/>
              </w:rPr>
              <w:t>Formato digitalizado para constancias de inexistencia de antecedentes penales:</w:t>
            </w:r>
          </w:p>
        </w:tc>
        <w:tc>
          <w:tcPr>
            <w:tcW w:w="1426" w:type="dxa"/>
            <w:tcBorders>
              <w:top w:val="nil"/>
              <w:left w:val="nil"/>
              <w:bottom w:val="nil"/>
              <w:right w:val="nil"/>
            </w:tcBorders>
            <w:shd w:val="clear" w:color="auto" w:fill="auto"/>
            <w:noWrap/>
            <w:vAlign w:val="bottom"/>
            <w:hideMark/>
          </w:tcPr>
          <w:p w14:paraId="4478E36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$92.00</w:t>
            </w:r>
          </w:p>
        </w:tc>
      </w:tr>
      <w:tr w:rsidR="00084C61" w:rsidRPr="00405429" w14:paraId="3C720CC8" w14:textId="77777777" w:rsidTr="00BB43CF">
        <w:trPr>
          <w:trHeight w:val="317"/>
        </w:trPr>
        <w:tc>
          <w:tcPr>
            <w:tcW w:w="6938" w:type="dxa"/>
            <w:tcBorders>
              <w:top w:val="nil"/>
              <w:left w:val="nil"/>
              <w:bottom w:val="nil"/>
              <w:right w:val="nil"/>
            </w:tcBorders>
            <w:shd w:val="clear" w:color="auto" w:fill="auto"/>
            <w:noWrap/>
            <w:vAlign w:val="bottom"/>
            <w:hideMark/>
          </w:tcPr>
          <w:p w14:paraId="1B15AAE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94AFA53"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71C9E8E" w14:textId="77777777" w:rsidTr="00BB43CF">
        <w:trPr>
          <w:trHeight w:val="317"/>
        </w:trPr>
        <w:tc>
          <w:tcPr>
            <w:tcW w:w="6938" w:type="dxa"/>
            <w:tcBorders>
              <w:top w:val="nil"/>
              <w:left w:val="nil"/>
              <w:bottom w:val="nil"/>
              <w:right w:val="nil"/>
            </w:tcBorders>
            <w:shd w:val="clear" w:color="auto" w:fill="auto"/>
            <w:noWrap/>
            <w:vAlign w:val="center"/>
            <w:hideMark/>
          </w:tcPr>
          <w:p w14:paraId="7E612B3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10. </w:t>
            </w:r>
            <w:r w:rsidRPr="00405429">
              <w:rPr>
                <w:rFonts w:ascii="Arial" w:eastAsia="Times New Roman" w:hAnsi="Arial" w:cs="Arial"/>
                <w:color w:val="000000"/>
                <w:sz w:val="24"/>
                <w:szCs w:val="24"/>
                <w:lang w:eastAsia="es-MX"/>
              </w:rPr>
              <w:t>Expedición o reposición de tarjeta de tránsito pecuario individual, con vigencia de 2 años:</w:t>
            </w:r>
          </w:p>
        </w:tc>
        <w:tc>
          <w:tcPr>
            <w:tcW w:w="1426" w:type="dxa"/>
            <w:tcBorders>
              <w:top w:val="nil"/>
              <w:left w:val="nil"/>
              <w:bottom w:val="nil"/>
              <w:right w:val="nil"/>
            </w:tcBorders>
            <w:shd w:val="clear" w:color="auto" w:fill="auto"/>
            <w:noWrap/>
            <w:vAlign w:val="bottom"/>
            <w:hideMark/>
          </w:tcPr>
          <w:p w14:paraId="70C3157F"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$210.00</w:t>
            </w:r>
          </w:p>
        </w:tc>
      </w:tr>
      <w:tr w:rsidR="00084C61" w:rsidRPr="00405429" w14:paraId="1816CF25" w14:textId="77777777" w:rsidTr="00BB43CF">
        <w:trPr>
          <w:trHeight w:val="317"/>
        </w:trPr>
        <w:tc>
          <w:tcPr>
            <w:tcW w:w="6938" w:type="dxa"/>
            <w:tcBorders>
              <w:top w:val="nil"/>
              <w:left w:val="nil"/>
              <w:bottom w:val="nil"/>
              <w:right w:val="nil"/>
            </w:tcBorders>
            <w:shd w:val="clear" w:color="auto" w:fill="auto"/>
            <w:noWrap/>
            <w:vAlign w:val="bottom"/>
            <w:hideMark/>
          </w:tcPr>
          <w:p w14:paraId="6FFB52F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7AB0CCD"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8BC0ED1" w14:textId="77777777" w:rsidTr="00BB43CF">
        <w:trPr>
          <w:trHeight w:val="317"/>
        </w:trPr>
        <w:tc>
          <w:tcPr>
            <w:tcW w:w="6938" w:type="dxa"/>
            <w:tcBorders>
              <w:top w:val="nil"/>
              <w:left w:val="nil"/>
              <w:bottom w:val="nil"/>
              <w:right w:val="nil"/>
            </w:tcBorders>
            <w:shd w:val="clear" w:color="auto" w:fill="auto"/>
            <w:noWrap/>
            <w:vAlign w:val="center"/>
            <w:hideMark/>
          </w:tcPr>
          <w:p w14:paraId="3E157A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IV.</w:t>
            </w:r>
            <w:r w:rsidRPr="00405429">
              <w:rPr>
                <w:rFonts w:ascii="Arial" w:eastAsia="Times New Roman" w:hAnsi="Arial" w:cs="Arial"/>
                <w:color w:val="000000"/>
                <w:sz w:val="24"/>
                <w:szCs w:val="24"/>
                <w:lang w:eastAsia="es-MX"/>
              </w:rPr>
              <w:t xml:space="preserve"> Por la expedición de la Credencial Única Agroalimentaria, con vigencia de cinco años de acuerdo a la Ley de Fomento y Desarrollo Pecuniario del Estado de Jalisco:</w:t>
            </w:r>
          </w:p>
        </w:tc>
        <w:tc>
          <w:tcPr>
            <w:tcW w:w="1426" w:type="dxa"/>
            <w:tcBorders>
              <w:top w:val="nil"/>
              <w:left w:val="nil"/>
              <w:bottom w:val="nil"/>
              <w:right w:val="nil"/>
            </w:tcBorders>
            <w:shd w:val="clear" w:color="auto" w:fill="auto"/>
            <w:noWrap/>
            <w:vAlign w:val="bottom"/>
            <w:hideMark/>
          </w:tcPr>
          <w:p w14:paraId="590AA72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$210.00</w:t>
            </w:r>
          </w:p>
        </w:tc>
      </w:tr>
      <w:tr w:rsidR="00084C61" w:rsidRPr="00405429" w14:paraId="35890DCE" w14:textId="77777777" w:rsidTr="00BB43CF">
        <w:trPr>
          <w:trHeight w:val="317"/>
        </w:trPr>
        <w:tc>
          <w:tcPr>
            <w:tcW w:w="6938" w:type="dxa"/>
            <w:tcBorders>
              <w:top w:val="nil"/>
              <w:left w:val="nil"/>
              <w:bottom w:val="nil"/>
              <w:right w:val="nil"/>
            </w:tcBorders>
            <w:shd w:val="clear" w:color="auto" w:fill="auto"/>
            <w:noWrap/>
            <w:vAlign w:val="bottom"/>
            <w:hideMark/>
          </w:tcPr>
          <w:p w14:paraId="3191148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5CC9BF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313EBF8" w14:textId="77777777" w:rsidTr="00BB43CF">
        <w:trPr>
          <w:trHeight w:val="317"/>
        </w:trPr>
        <w:tc>
          <w:tcPr>
            <w:tcW w:w="6938" w:type="dxa"/>
            <w:tcBorders>
              <w:top w:val="nil"/>
              <w:left w:val="nil"/>
              <w:bottom w:val="nil"/>
              <w:right w:val="nil"/>
            </w:tcBorders>
            <w:shd w:val="clear" w:color="auto" w:fill="auto"/>
            <w:noWrap/>
            <w:vAlign w:val="center"/>
            <w:hideMark/>
          </w:tcPr>
          <w:p w14:paraId="65E369F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La disposición o impresión de imágenes de los libros o folios de Registro Público de la Propiedad y de Comercio, o documentos con ellos relacionados, por cada foja:</w:t>
            </w:r>
          </w:p>
        </w:tc>
        <w:tc>
          <w:tcPr>
            <w:tcW w:w="1426" w:type="dxa"/>
            <w:tcBorders>
              <w:top w:val="nil"/>
              <w:left w:val="nil"/>
              <w:bottom w:val="nil"/>
              <w:right w:val="nil"/>
            </w:tcBorders>
            <w:shd w:val="clear" w:color="auto" w:fill="auto"/>
            <w:noWrap/>
            <w:vAlign w:val="bottom"/>
            <w:hideMark/>
          </w:tcPr>
          <w:p w14:paraId="6064B8D7"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47D852CD" w14:textId="77777777" w:rsidTr="00BB43CF">
        <w:trPr>
          <w:trHeight w:val="317"/>
        </w:trPr>
        <w:tc>
          <w:tcPr>
            <w:tcW w:w="6938" w:type="dxa"/>
            <w:tcBorders>
              <w:top w:val="nil"/>
              <w:left w:val="nil"/>
              <w:bottom w:val="nil"/>
              <w:right w:val="nil"/>
            </w:tcBorders>
            <w:shd w:val="clear" w:color="auto" w:fill="auto"/>
            <w:noWrap/>
            <w:vAlign w:val="bottom"/>
            <w:hideMark/>
          </w:tcPr>
          <w:p w14:paraId="7E50571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B2A10ED"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30A2EF2" w14:textId="77777777" w:rsidTr="00BB43CF">
        <w:trPr>
          <w:trHeight w:val="317"/>
        </w:trPr>
        <w:tc>
          <w:tcPr>
            <w:tcW w:w="6938" w:type="dxa"/>
            <w:tcBorders>
              <w:top w:val="nil"/>
              <w:left w:val="nil"/>
              <w:bottom w:val="nil"/>
              <w:right w:val="nil"/>
            </w:tcBorders>
            <w:shd w:val="clear" w:color="auto" w:fill="auto"/>
            <w:noWrap/>
            <w:vAlign w:val="center"/>
            <w:hideMark/>
          </w:tcPr>
          <w:p w14:paraId="50ED624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w:t>
            </w:r>
            <w:r w:rsidRPr="00405429">
              <w:rPr>
                <w:rFonts w:ascii="Arial" w:eastAsia="Times New Roman" w:hAnsi="Arial" w:cs="Arial"/>
                <w:color w:val="000000"/>
                <w:sz w:val="24"/>
                <w:szCs w:val="24"/>
                <w:lang w:eastAsia="es-MX"/>
              </w:rPr>
              <w:t xml:space="preserve"> Ingresos derivados de fideicomisos.     </w:t>
            </w:r>
          </w:p>
        </w:tc>
        <w:tc>
          <w:tcPr>
            <w:tcW w:w="1426" w:type="dxa"/>
            <w:tcBorders>
              <w:top w:val="nil"/>
              <w:left w:val="nil"/>
              <w:bottom w:val="nil"/>
              <w:right w:val="nil"/>
            </w:tcBorders>
            <w:shd w:val="clear" w:color="auto" w:fill="auto"/>
            <w:noWrap/>
            <w:vAlign w:val="bottom"/>
            <w:hideMark/>
          </w:tcPr>
          <w:p w14:paraId="3DE13064" w14:textId="77777777" w:rsidR="00084C61" w:rsidRPr="00405429" w:rsidRDefault="00084C61" w:rsidP="00C529BF">
            <w:pPr>
              <w:spacing w:after="0" w:line="240" w:lineRule="auto"/>
              <w:jc w:val="right"/>
              <w:rPr>
                <w:rFonts w:ascii="Arial" w:eastAsia="Times New Roman" w:hAnsi="Arial" w:cs="Arial"/>
                <w:b/>
                <w:bCs/>
                <w:color w:val="000000"/>
                <w:sz w:val="24"/>
                <w:szCs w:val="24"/>
                <w:lang w:eastAsia="es-MX"/>
              </w:rPr>
            </w:pPr>
          </w:p>
        </w:tc>
      </w:tr>
      <w:tr w:rsidR="00084C61" w:rsidRPr="00405429" w14:paraId="473A2A96" w14:textId="77777777" w:rsidTr="00BB43CF">
        <w:trPr>
          <w:trHeight w:val="317"/>
        </w:trPr>
        <w:tc>
          <w:tcPr>
            <w:tcW w:w="6938" w:type="dxa"/>
            <w:tcBorders>
              <w:top w:val="nil"/>
              <w:left w:val="nil"/>
              <w:bottom w:val="nil"/>
              <w:right w:val="nil"/>
            </w:tcBorders>
            <w:shd w:val="clear" w:color="auto" w:fill="auto"/>
            <w:noWrap/>
            <w:vAlign w:val="bottom"/>
            <w:hideMark/>
          </w:tcPr>
          <w:p w14:paraId="38B79962"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76842988"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0D7BAB4" w14:textId="77777777" w:rsidTr="00BB43CF">
        <w:trPr>
          <w:trHeight w:val="317"/>
        </w:trPr>
        <w:tc>
          <w:tcPr>
            <w:tcW w:w="6938" w:type="dxa"/>
            <w:tcBorders>
              <w:top w:val="nil"/>
              <w:left w:val="nil"/>
              <w:bottom w:val="nil"/>
              <w:right w:val="nil"/>
            </w:tcBorders>
            <w:shd w:val="clear" w:color="auto" w:fill="auto"/>
            <w:noWrap/>
            <w:vAlign w:val="center"/>
            <w:hideMark/>
          </w:tcPr>
          <w:p w14:paraId="1D8090C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VII. </w:t>
            </w:r>
            <w:r w:rsidRPr="00405429">
              <w:rPr>
                <w:rFonts w:ascii="Arial" w:eastAsia="Times New Roman" w:hAnsi="Arial" w:cs="Arial"/>
                <w:color w:val="000000"/>
                <w:sz w:val="24"/>
                <w:szCs w:val="24"/>
                <w:lang w:eastAsia="es-MX"/>
              </w:rPr>
              <w:t>Material de seguridad para preservar el documento en consulta (guantes y cubre bocas):</w:t>
            </w:r>
          </w:p>
        </w:tc>
        <w:tc>
          <w:tcPr>
            <w:tcW w:w="1426" w:type="dxa"/>
            <w:tcBorders>
              <w:top w:val="nil"/>
              <w:left w:val="nil"/>
              <w:bottom w:val="nil"/>
              <w:right w:val="nil"/>
            </w:tcBorders>
            <w:shd w:val="clear" w:color="auto" w:fill="auto"/>
            <w:noWrap/>
            <w:vAlign w:val="bottom"/>
            <w:hideMark/>
          </w:tcPr>
          <w:p w14:paraId="683F561E"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$15.00</w:t>
            </w:r>
          </w:p>
        </w:tc>
      </w:tr>
      <w:tr w:rsidR="00084C61" w:rsidRPr="00405429" w14:paraId="756CFBC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F22644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9B03B1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104369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VIII.</w:t>
            </w:r>
            <w:r w:rsidRPr="00405429">
              <w:rPr>
                <w:rFonts w:ascii="Arial" w:eastAsia="Times New Roman" w:hAnsi="Arial" w:cs="Arial"/>
                <w:color w:val="000000"/>
                <w:sz w:val="24"/>
                <w:szCs w:val="24"/>
                <w:lang w:eastAsia="es-MX"/>
              </w:rPr>
              <w:t xml:space="preserve"> Por exámenes, análisis clínicos, capacitaciones y publicaciones que realice el Instituto Jalisciense de Ciencias Forenses, Dr. Jesús Mario Rivas Souza, a petición de particulares:</w:t>
            </w:r>
          </w:p>
        </w:tc>
      </w:tr>
      <w:tr w:rsidR="00084C61" w:rsidRPr="00405429" w14:paraId="7E767AB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8D8C12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8854265" w14:textId="77777777" w:rsidTr="00BB43CF">
        <w:trPr>
          <w:trHeight w:val="317"/>
        </w:trPr>
        <w:tc>
          <w:tcPr>
            <w:tcW w:w="6938" w:type="dxa"/>
            <w:tcBorders>
              <w:top w:val="nil"/>
              <w:left w:val="nil"/>
              <w:bottom w:val="nil"/>
              <w:right w:val="nil"/>
            </w:tcBorders>
            <w:shd w:val="clear" w:color="auto" w:fill="auto"/>
            <w:noWrap/>
            <w:vAlign w:val="center"/>
            <w:hideMark/>
          </w:tcPr>
          <w:p w14:paraId="224E82E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w:t>
            </w:r>
            <w:r w:rsidRPr="00405429">
              <w:rPr>
                <w:rFonts w:ascii="Arial" w:eastAsia="Times New Roman" w:hAnsi="Arial" w:cs="Arial"/>
                <w:color w:val="000000"/>
                <w:sz w:val="24"/>
                <w:szCs w:val="24"/>
                <w:lang w:eastAsia="es-MX"/>
              </w:rPr>
              <w:t xml:space="preserve"> Prueba de paternidad, por muestra:</w:t>
            </w:r>
          </w:p>
        </w:tc>
        <w:tc>
          <w:tcPr>
            <w:tcW w:w="1426" w:type="dxa"/>
            <w:tcBorders>
              <w:top w:val="nil"/>
              <w:left w:val="nil"/>
              <w:bottom w:val="nil"/>
              <w:right w:val="nil"/>
            </w:tcBorders>
            <w:shd w:val="clear" w:color="auto" w:fill="auto"/>
            <w:noWrap/>
            <w:vAlign w:val="bottom"/>
            <w:hideMark/>
          </w:tcPr>
          <w:p w14:paraId="39003886"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$7,600.00</w:t>
            </w:r>
          </w:p>
        </w:tc>
      </w:tr>
      <w:tr w:rsidR="00084C61" w:rsidRPr="00405429" w14:paraId="5619490B" w14:textId="77777777" w:rsidTr="00BB43CF">
        <w:trPr>
          <w:trHeight w:val="317"/>
        </w:trPr>
        <w:tc>
          <w:tcPr>
            <w:tcW w:w="6938" w:type="dxa"/>
            <w:tcBorders>
              <w:top w:val="nil"/>
              <w:left w:val="nil"/>
              <w:bottom w:val="nil"/>
              <w:right w:val="nil"/>
            </w:tcBorders>
            <w:shd w:val="clear" w:color="auto" w:fill="auto"/>
            <w:noWrap/>
            <w:vAlign w:val="bottom"/>
            <w:hideMark/>
          </w:tcPr>
          <w:p w14:paraId="0B51151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0A35C50"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47C6B2BD" w14:textId="77777777" w:rsidTr="00BB43CF">
        <w:trPr>
          <w:trHeight w:val="317"/>
        </w:trPr>
        <w:tc>
          <w:tcPr>
            <w:tcW w:w="6938" w:type="dxa"/>
            <w:tcBorders>
              <w:top w:val="nil"/>
              <w:left w:val="nil"/>
              <w:bottom w:val="nil"/>
              <w:right w:val="nil"/>
            </w:tcBorders>
            <w:shd w:val="clear" w:color="auto" w:fill="auto"/>
            <w:noWrap/>
            <w:vAlign w:val="center"/>
            <w:hideMark/>
          </w:tcPr>
          <w:p w14:paraId="23141EF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Examen de alcoholemia o alcoholurias:</w:t>
            </w:r>
          </w:p>
        </w:tc>
        <w:tc>
          <w:tcPr>
            <w:tcW w:w="1426" w:type="dxa"/>
            <w:tcBorders>
              <w:top w:val="nil"/>
              <w:left w:val="nil"/>
              <w:bottom w:val="nil"/>
              <w:right w:val="nil"/>
            </w:tcBorders>
            <w:shd w:val="clear" w:color="auto" w:fill="auto"/>
            <w:noWrap/>
            <w:vAlign w:val="bottom"/>
            <w:hideMark/>
          </w:tcPr>
          <w:p w14:paraId="55F58A47"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$712.00</w:t>
            </w:r>
          </w:p>
        </w:tc>
      </w:tr>
      <w:tr w:rsidR="00084C61" w:rsidRPr="00405429" w14:paraId="5D4ECD78" w14:textId="77777777" w:rsidTr="00BB43CF">
        <w:trPr>
          <w:trHeight w:val="317"/>
        </w:trPr>
        <w:tc>
          <w:tcPr>
            <w:tcW w:w="6938" w:type="dxa"/>
            <w:tcBorders>
              <w:top w:val="nil"/>
              <w:left w:val="nil"/>
              <w:bottom w:val="nil"/>
              <w:right w:val="nil"/>
            </w:tcBorders>
            <w:shd w:val="clear" w:color="auto" w:fill="auto"/>
            <w:noWrap/>
            <w:vAlign w:val="bottom"/>
            <w:hideMark/>
          </w:tcPr>
          <w:p w14:paraId="2CC3DA8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0A3F730"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1F081058" w14:textId="77777777" w:rsidTr="00BB43CF">
        <w:trPr>
          <w:trHeight w:val="317"/>
        </w:trPr>
        <w:tc>
          <w:tcPr>
            <w:tcW w:w="6938" w:type="dxa"/>
            <w:tcBorders>
              <w:top w:val="nil"/>
              <w:left w:val="nil"/>
              <w:bottom w:val="nil"/>
              <w:right w:val="nil"/>
            </w:tcBorders>
            <w:shd w:val="clear" w:color="auto" w:fill="auto"/>
            <w:noWrap/>
            <w:vAlign w:val="center"/>
            <w:hideMark/>
          </w:tcPr>
          <w:p w14:paraId="332D572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Identificación de psicotrópicos y estupefacientes</w:t>
            </w:r>
          </w:p>
        </w:tc>
        <w:tc>
          <w:tcPr>
            <w:tcW w:w="1426" w:type="dxa"/>
            <w:tcBorders>
              <w:top w:val="nil"/>
              <w:left w:val="nil"/>
              <w:bottom w:val="nil"/>
              <w:right w:val="nil"/>
            </w:tcBorders>
            <w:shd w:val="clear" w:color="auto" w:fill="auto"/>
            <w:noWrap/>
            <w:vAlign w:val="bottom"/>
            <w:hideMark/>
          </w:tcPr>
          <w:p w14:paraId="6D743AFE"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$712.00</w:t>
            </w:r>
          </w:p>
        </w:tc>
      </w:tr>
      <w:tr w:rsidR="00084C61" w:rsidRPr="00405429" w14:paraId="3EF5D0CE" w14:textId="77777777" w:rsidTr="00BB43CF">
        <w:trPr>
          <w:trHeight w:val="317"/>
        </w:trPr>
        <w:tc>
          <w:tcPr>
            <w:tcW w:w="6938" w:type="dxa"/>
            <w:tcBorders>
              <w:top w:val="nil"/>
              <w:left w:val="nil"/>
              <w:bottom w:val="nil"/>
              <w:right w:val="nil"/>
            </w:tcBorders>
            <w:shd w:val="clear" w:color="auto" w:fill="auto"/>
            <w:noWrap/>
            <w:vAlign w:val="bottom"/>
            <w:hideMark/>
          </w:tcPr>
          <w:p w14:paraId="1367D35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12476FF"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FCC23C3" w14:textId="77777777" w:rsidTr="00BB43CF">
        <w:trPr>
          <w:trHeight w:val="317"/>
        </w:trPr>
        <w:tc>
          <w:tcPr>
            <w:tcW w:w="6938" w:type="dxa"/>
            <w:tcBorders>
              <w:top w:val="nil"/>
              <w:left w:val="nil"/>
              <w:bottom w:val="nil"/>
              <w:right w:val="nil"/>
            </w:tcBorders>
            <w:shd w:val="clear" w:color="auto" w:fill="auto"/>
            <w:noWrap/>
            <w:vAlign w:val="center"/>
            <w:hideMark/>
          </w:tcPr>
          <w:p w14:paraId="7758433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Grupo sanguíneo:</w:t>
            </w:r>
          </w:p>
        </w:tc>
        <w:tc>
          <w:tcPr>
            <w:tcW w:w="1426" w:type="dxa"/>
            <w:tcBorders>
              <w:top w:val="nil"/>
              <w:left w:val="nil"/>
              <w:bottom w:val="nil"/>
              <w:right w:val="nil"/>
            </w:tcBorders>
            <w:shd w:val="clear" w:color="auto" w:fill="auto"/>
            <w:noWrap/>
            <w:vAlign w:val="bottom"/>
            <w:hideMark/>
          </w:tcPr>
          <w:p w14:paraId="10170FF7"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$120.00</w:t>
            </w:r>
          </w:p>
        </w:tc>
      </w:tr>
      <w:tr w:rsidR="00084C61" w:rsidRPr="00405429" w14:paraId="602F8532" w14:textId="77777777" w:rsidTr="00BB43CF">
        <w:trPr>
          <w:trHeight w:val="317"/>
        </w:trPr>
        <w:tc>
          <w:tcPr>
            <w:tcW w:w="6938" w:type="dxa"/>
            <w:tcBorders>
              <w:top w:val="nil"/>
              <w:left w:val="nil"/>
              <w:bottom w:val="nil"/>
              <w:right w:val="nil"/>
            </w:tcBorders>
            <w:shd w:val="clear" w:color="auto" w:fill="auto"/>
            <w:noWrap/>
            <w:vAlign w:val="bottom"/>
            <w:hideMark/>
          </w:tcPr>
          <w:p w14:paraId="3584D00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32E3EE4"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399EAA24" w14:textId="77777777" w:rsidTr="00BB43CF">
        <w:trPr>
          <w:trHeight w:val="317"/>
        </w:trPr>
        <w:tc>
          <w:tcPr>
            <w:tcW w:w="6938" w:type="dxa"/>
            <w:tcBorders>
              <w:top w:val="nil"/>
              <w:left w:val="nil"/>
              <w:bottom w:val="nil"/>
              <w:right w:val="nil"/>
            </w:tcBorders>
            <w:shd w:val="clear" w:color="auto" w:fill="auto"/>
            <w:noWrap/>
            <w:vAlign w:val="center"/>
            <w:hideMark/>
          </w:tcPr>
          <w:p w14:paraId="1A15BD3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w:t>
            </w:r>
            <w:r w:rsidRPr="00405429">
              <w:rPr>
                <w:rFonts w:ascii="Arial" w:eastAsia="Times New Roman" w:hAnsi="Arial" w:cs="Arial"/>
                <w:color w:val="000000"/>
                <w:sz w:val="24"/>
                <w:szCs w:val="24"/>
                <w:lang w:eastAsia="es-MX"/>
              </w:rPr>
              <w:t xml:space="preserve"> Prueba de embarazo:</w:t>
            </w:r>
          </w:p>
        </w:tc>
        <w:tc>
          <w:tcPr>
            <w:tcW w:w="1426" w:type="dxa"/>
            <w:tcBorders>
              <w:top w:val="nil"/>
              <w:left w:val="nil"/>
              <w:bottom w:val="nil"/>
              <w:right w:val="nil"/>
            </w:tcBorders>
            <w:shd w:val="clear" w:color="auto" w:fill="auto"/>
            <w:noWrap/>
            <w:vAlign w:val="bottom"/>
            <w:hideMark/>
          </w:tcPr>
          <w:p w14:paraId="4F097A1E"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$240.00</w:t>
            </w:r>
          </w:p>
        </w:tc>
      </w:tr>
      <w:tr w:rsidR="00084C61" w:rsidRPr="00405429" w14:paraId="670EB7AB" w14:textId="77777777" w:rsidTr="00BB43CF">
        <w:trPr>
          <w:trHeight w:val="317"/>
        </w:trPr>
        <w:tc>
          <w:tcPr>
            <w:tcW w:w="6938" w:type="dxa"/>
            <w:tcBorders>
              <w:top w:val="nil"/>
              <w:left w:val="nil"/>
              <w:bottom w:val="nil"/>
              <w:right w:val="nil"/>
            </w:tcBorders>
            <w:shd w:val="clear" w:color="auto" w:fill="auto"/>
            <w:noWrap/>
            <w:vAlign w:val="bottom"/>
            <w:hideMark/>
          </w:tcPr>
          <w:p w14:paraId="16F1E75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945D524"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E964378" w14:textId="77777777" w:rsidTr="00BB43CF">
        <w:trPr>
          <w:trHeight w:val="317"/>
        </w:trPr>
        <w:tc>
          <w:tcPr>
            <w:tcW w:w="6938" w:type="dxa"/>
            <w:tcBorders>
              <w:top w:val="nil"/>
              <w:left w:val="nil"/>
              <w:bottom w:val="nil"/>
              <w:right w:val="nil"/>
            </w:tcBorders>
            <w:shd w:val="clear" w:color="auto" w:fill="auto"/>
            <w:noWrap/>
            <w:vAlign w:val="center"/>
            <w:hideMark/>
          </w:tcPr>
          <w:p w14:paraId="3AA9030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Examen presuntivo de identificación de metabolitos de drogas de abuso, por droga:</w:t>
            </w:r>
          </w:p>
        </w:tc>
        <w:tc>
          <w:tcPr>
            <w:tcW w:w="1426" w:type="dxa"/>
            <w:tcBorders>
              <w:top w:val="nil"/>
              <w:left w:val="nil"/>
              <w:bottom w:val="nil"/>
              <w:right w:val="nil"/>
            </w:tcBorders>
            <w:shd w:val="clear" w:color="auto" w:fill="auto"/>
            <w:noWrap/>
            <w:vAlign w:val="bottom"/>
            <w:hideMark/>
          </w:tcPr>
          <w:p w14:paraId="00E6BAB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61B1C358" w14:textId="77777777" w:rsidTr="00BB43CF">
        <w:trPr>
          <w:trHeight w:val="317"/>
        </w:trPr>
        <w:tc>
          <w:tcPr>
            <w:tcW w:w="6938" w:type="dxa"/>
            <w:tcBorders>
              <w:top w:val="nil"/>
              <w:left w:val="nil"/>
              <w:bottom w:val="nil"/>
              <w:right w:val="nil"/>
            </w:tcBorders>
            <w:shd w:val="clear" w:color="auto" w:fill="auto"/>
            <w:noWrap/>
            <w:vAlign w:val="bottom"/>
            <w:hideMark/>
          </w:tcPr>
          <w:p w14:paraId="55A71A86"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6B17A69"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73D2705E" w14:textId="77777777" w:rsidTr="00BB43CF">
        <w:trPr>
          <w:trHeight w:val="317"/>
        </w:trPr>
        <w:tc>
          <w:tcPr>
            <w:tcW w:w="6938" w:type="dxa"/>
            <w:tcBorders>
              <w:top w:val="nil"/>
              <w:left w:val="nil"/>
              <w:bottom w:val="nil"/>
              <w:right w:val="nil"/>
            </w:tcBorders>
            <w:shd w:val="clear" w:color="auto" w:fill="auto"/>
            <w:noWrap/>
            <w:vAlign w:val="center"/>
            <w:hideMark/>
          </w:tcPr>
          <w:p w14:paraId="7B9FDF7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g) </w:t>
            </w:r>
            <w:r w:rsidRPr="00405429">
              <w:rPr>
                <w:rFonts w:ascii="Arial" w:eastAsia="Times New Roman" w:hAnsi="Arial" w:cs="Arial"/>
                <w:color w:val="000000"/>
                <w:sz w:val="24"/>
                <w:szCs w:val="24"/>
                <w:lang w:eastAsia="es-MX"/>
              </w:rPr>
              <w:t>Examen confirmatorio de identificación de metabolitos de drogas de abuso por droga:</w:t>
            </w:r>
          </w:p>
        </w:tc>
        <w:tc>
          <w:tcPr>
            <w:tcW w:w="1426" w:type="dxa"/>
            <w:tcBorders>
              <w:top w:val="nil"/>
              <w:left w:val="nil"/>
              <w:bottom w:val="nil"/>
              <w:right w:val="nil"/>
            </w:tcBorders>
            <w:shd w:val="clear" w:color="auto" w:fill="auto"/>
            <w:noWrap/>
            <w:vAlign w:val="bottom"/>
            <w:hideMark/>
          </w:tcPr>
          <w:p w14:paraId="3F4C7933"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$712.00</w:t>
            </w:r>
          </w:p>
        </w:tc>
      </w:tr>
      <w:tr w:rsidR="00084C61" w:rsidRPr="00405429" w14:paraId="7DFE2423" w14:textId="77777777" w:rsidTr="00BB43CF">
        <w:trPr>
          <w:trHeight w:val="317"/>
        </w:trPr>
        <w:tc>
          <w:tcPr>
            <w:tcW w:w="6938" w:type="dxa"/>
            <w:tcBorders>
              <w:top w:val="nil"/>
              <w:left w:val="nil"/>
              <w:bottom w:val="nil"/>
              <w:right w:val="nil"/>
            </w:tcBorders>
            <w:shd w:val="clear" w:color="auto" w:fill="auto"/>
            <w:noWrap/>
            <w:vAlign w:val="bottom"/>
            <w:hideMark/>
          </w:tcPr>
          <w:p w14:paraId="6B2DB3F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35EFC33"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64864EE" w14:textId="77777777" w:rsidTr="00BB43CF">
        <w:trPr>
          <w:trHeight w:val="317"/>
        </w:trPr>
        <w:tc>
          <w:tcPr>
            <w:tcW w:w="6938" w:type="dxa"/>
            <w:tcBorders>
              <w:top w:val="nil"/>
              <w:left w:val="nil"/>
              <w:bottom w:val="nil"/>
              <w:right w:val="nil"/>
            </w:tcBorders>
            <w:shd w:val="clear" w:color="auto" w:fill="auto"/>
            <w:noWrap/>
            <w:vAlign w:val="center"/>
            <w:hideMark/>
          </w:tcPr>
          <w:p w14:paraId="19BD5D5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h) </w:t>
            </w:r>
            <w:r w:rsidRPr="00405429">
              <w:rPr>
                <w:rFonts w:ascii="Arial" w:eastAsia="Times New Roman" w:hAnsi="Arial" w:cs="Arial"/>
                <w:color w:val="000000"/>
                <w:sz w:val="24"/>
                <w:szCs w:val="24"/>
                <w:lang w:eastAsia="es-MX"/>
              </w:rPr>
              <w:t>Análisis de metales por absorción atómica, por metal:</w:t>
            </w:r>
          </w:p>
        </w:tc>
        <w:tc>
          <w:tcPr>
            <w:tcW w:w="1426" w:type="dxa"/>
            <w:tcBorders>
              <w:top w:val="nil"/>
              <w:left w:val="nil"/>
              <w:bottom w:val="nil"/>
              <w:right w:val="nil"/>
            </w:tcBorders>
            <w:shd w:val="clear" w:color="auto" w:fill="auto"/>
            <w:noWrap/>
            <w:vAlign w:val="bottom"/>
            <w:hideMark/>
          </w:tcPr>
          <w:p w14:paraId="10B26138"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$300.00</w:t>
            </w:r>
          </w:p>
        </w:tc>
      </w:tr>
      <w:tr w:rsidR="00084C61" w:rsidRPr="00405429" w14:paraId="1E084F4D" w14:textId="77777777" w:rsidTr="00BB43CF">
        <w:trPr>
          <w:trHeight w:val="317"/>
        </w:trPr>
        <w:tc>
          <w:tcPr>
            <w:tcW w:w="6938" w:type="dxa"/>
            <w:tcBorders>
              <w:top w:val="nil"/>
              <w:left w:val="nil"/>
              <w:bottom w:val="nil"/>
              <w:right w:val="nil"/>
            </w:tcBorders>
            <w:shd w:val="clear" w:color="auto" w:fill="auto"/>
            <w:noWrap/>
            <w:vAlign w:val="bottom"/>
            <w:hideMark/>
          </w:tcPr>
          <w:p w14:paraId="4254D22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0F1E40"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755551F5" w14:textId="77777777" w:rsidTr="00BB43CF">
        <w:trPr>
          <w:trHeight w:val="317"/>
        </w:trPr>
        <w:tc>
          <w:tcPr>
            <w:tcW w:w="6938" w:type="dxa"/>
            <w:tcBorders>
              <w:top w:val="nil"/>
              <w:left w:val="nil"/>
              <w:bottom w:val="nil"/>
              <w:right w:val="nil"/>
            </w:tcBorders>
            <w:shd w:val="clear" w:color="auto" w:fill="auto"/>
            <w:noWrap/>
            <w:vAlign w:val="center"/>
            <w:hideMark/>
          </w:tcPr>
          <w:p w14:paraId="3FD6EC7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Identificación de semen:</w:t>
            </w:r>
          </w:p>
        </w:tc>
        <w:tc>
          <w:tcPr>
            <w:tcW w:w="1426" w:type="dxa"/>
            <w:tcBorders>
              <w:top w:val="nil"/>
              <w:left w:val="nil"/>
              <w:bottom w:val="nil"/>
              <w:right w:val="nil"/>
            </w:tcBorders>
            <w:shd w:val="clear" w:color="auto" w:fill="auto"/>
            <w:noWrap/>
            <w:vAlign w:val="bottom"/>
            <w:hideMark/>
          </w:tcPr>
          <w:p w14:paraId="333AE44E"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$420.00</w:t>
            </w:r>
          </w:p>
        </w:tc>
      </w:tr>
      <w:tr w:rsidR="00084C61" w:rsidRPr="00405429" w14:paraId="73EE094C" w14:textId="77777777" w:rsidTr="00BB43CF">
        <w:trPr>
          <w:trHeight w:val="317"/>
        </w:trPr>
        <w:tc>
          <w:tcPr>
            <w:tcW w:w="6938" w:type="dxa"/>
            <w:tcBorders>
              <w:top w:val="nil"/>
              <w:left w:val="nil"/>
              <w:bottom w:val="nil"/>
              <w:right w:val="nil"/>
            </w:tcBorders>
            <w:shd w:val="clear" w:color="auto" w:fill="auto"/>
            <w:noWrap/>
            <w:vAlign w:val="bottom"/>
            <w:hideMark/>
          </w:tcPr>
          <w:p w14:paraId="65362B1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A204B1A"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F7C28B3" w14:textId="77777777" w:rsidTr="00BB43CF">
        <w:trPr>
          <w:trHeight w:val="317"/>
        </w:trPr>
        <w:tc>
          <w:tcPr>
            <w:tcW w:w="6938" w:type="dxa"/>
            <w:tcBorders>
              <w:top w:val="nil"/>
              <w:left w:val="nil"/>
              <w:bottom w:val="nil"/>
              <w:right w:val="nil"/>
            </w:tcBorders>
            <w:shd w:val="clear" w:color="auto" w:fill="auto"/>
            <w:noWrap/>
            <w:vAlign w:val="center"/>
            <w:hideMark/>
          </w:tcPr>
          <w:p w14:paraId="0DE7952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j) </w:t>
            </w:r>
            <w:r w:rsidRPr="00405429">
              <w:rPr>
                <w:rFonts w:ascii="Arial" w:eastAsia="Times New Roman" w:hAnsi="Arial" w:cs="Arial"/>
                <w:color w:val="000000"/>
                <w:sz w:val="24"/>
                <w:szCs w:val="24"/>
                <w:lang w:eastAsia="es-MX"/>
              </w:rPr>
              <w:t>Examen poligráfico:</w:t>
            </w:r>
          </w:p>
        </w:tc>
        <w:tc>
          <w:tcPr>
            <w:tcW w:w="1426" w:type="dxa"/>
            <w:tcBorders>
              <w:top w:val="nil"/>
              <w:left w:val="nil"/>
              <w:bottom w:val="nil"/>
              <w:right w:val="nil"/>
            </w:tcBorders>
            <w:shd w:val="clear" w:color="auto" w:fill="auto"/>
            <w:noWrap/>
            <w:vAlign w:val="bottom"/>
            <w:hideMark/>
          </w:tcPr>
          <w:p w14:paraId="0852E732" w14:textId="77777777" w:rsidR="00084C61" w:rsidRPr="00405429" w:rsidRDefault="00084C61" w:rsidP="00C529BF">
            <w:pPr>
              <w:spacing w:after="0" w:line="240" w:lineRule="auto"/>
              <w:jc w:val="right"/>
              <w:rPr>
                <w:rFonts w:ascii="Arial" w:eastAsia="Times New Roman" w:hAnsi="Arial" w:cs="Arial"/>
                <w:b/>
                <w:bCs/>
                <w:color w:val="000000"/>
                <w:sz w:val="24"/>
                <w:szCs w:val="24"/>
                <w:lang w:eastAsia="es-MX"/>
              </w:rPr>
            </w:pPr>
          </w:p>
        </w:tc>
      </w:tr>
      <w:tr w:rsidR="00084C61" w:rsidRPr="00405429" w14:paraId="58273B51" w14:textId="77777777" w:rsidTr="00BB43CF">
        <w:trPr>
          <w:trHeight w:val="317"/>
        </w:trPr>
        <w:tc>
          <w:tcPr>
            <w:tcW w:w="6938" w:type="dxa"/>
            <w:tcBorders>
              <w:top w:val="nil"/>
              <w:left w:val="nil"/>
              <w:bottom w:val="nil"/>
              <w:right w:val="nil"/>
            </w:tcBorders>
            <w:shd w:val="clear" w:color="auto" w:fill="auto"/>
            <w:noWrap/>
            <w:vAlign w:val="bottom"/>
            <w:hideMark/>
          </w:tcPr>
          <w:p w14:paraId="09325C6F"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6C10B61C"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42A5986E" w14:textId="77777777" w:rsidTr="00BB43CF">
        <w:trPr>
          <w:trHeight w:val="317"/>
        </w:trPr>
        <w:tc>
          <w:tcPr>
            <w:tcW w:w="6938" w:type="dxa"/>
            <w:tcBorders>
              <w:top w:val="nil"/>
              <w:left w:val="nil"/>
              <w:bottom w:val="nil"/>
              <w:right w:val="nil"/>
            </w:tcBorders>
            <w:shd w:val="clear" w:color="auto" w:fill="auto"/>
            <w:noWrap/>
            <w:vAlign w:val="center"/>
            <w:hideMark/>
          </w:tcPr>
          <w:p w14:paraId="741B890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1. </w:t>
            </w:r>
            <w:r w:rsidRPr="00405429">
              <w:rPr>
                <w:rFonts w:ascii="Arial" w:eastAsia="Times New Roman" w:hAnsi="Arial" w:cs="Arial"/>
                <w:color w:val="000000"/>
                <w:sz w:val="24"/>
                <w:szCs w:val="24"/>
                <w:lang w:eastAsia="es-MX"/>
              </w:rPr>
              <w:t>Con duración hasta por 3 horas:</w:t>
            </w:r>
          </w:p>
        </w:tc>
        <w:tc>
          <w:tcPr>
            <w:tcW w:w="1426" w:type="dxa"/>
            <w:tcBorders>
              <w:top w:val="nil"/>
              <w:left w:val="nil"/>
              <w:bottom w:val="nil"/>
              <w:right w:val="nil"/>
            </w:tcBorders>
            <w:shd w:val="clear" w:color="auto" w:fill="auto"/>
            <w:noWrap/>
            <w:vAlign w:val="bottom"/>
            <w:hideMark/>
          </w:tcPr>
          <w:p w14:paraId="5F650CB6"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$5,600.00</w:t>
            </w:r>
          </w:p>
        </w:tc>
      </w:tr>
      <w:tr w:rsidR="00084C61" w:rsidRPr="00405429" w14:paraId="78761C6F" w14:textId="77777777" w:rsidTr="00BB43CF">
        <w:trPr>
          <w:trHeight w:val="317"/>
        </w:trPr>
        <w:tc>
          <w:tcPr>
            <w:tcW w:w="6938" w:type="dxa"/>
            <w:tcBorders>
              <w:top w:val="nil"/>
              <w:left w:val="nil"/>
              <w:bottom w:val="nil"/>
              <w:right w:val="nil"/>
            </w:tcBorders>
            <w:shd w:val="clear" w:color="auto" w:fill="auto"/>
            <w:noWrap/>
            <w:vAlign w:val="bottom"/>
            <w:hideMark/>
          </w:tcPr>
          <w:p w14:paraId="65D5868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96EFB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7CC4DBC" w14:textId="77777777" w:rsidTr="00BB43CF">
        <w:trPr>
          <w:trHeight w:val="317"/>
        </w:trPr>
        <w:tc>
          <w:tcPr>
            <w:tcW w:w="6938" w:type="dxa"/>
            <w:tcBorders>
              <w:top w:val="nil"/>
              <w:left w:val="nil"/>
              <w:bottom w:val="nil"/>
              <w:right w:val="nil"/>
            </w:tcBorders>
            <w:shd w:val="clear" w:color="auto" w:fill="auto"/>
            <w:noWrap/>
            <w:vAlign w:val="center"/>
            <w:hideMark/>
          </w:tcPr>
          <w:p w14:paraId="662DC4E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Con duración por más de 3 horas:</w:t>
            </w:r>
          </w:p>
        </w:tc>
        <w:tc>
          <w:tcPr>
            <w:tcW w:w="1426" w:type="dxa"/>
            <w:tcBorders>
              <w:top w:val="nil"/>
              <w:left w:val="nil"/>
              <w:bottom w:val="nil"/>
              <w:right w:val="nil"/>
            </w:tcBorders>
            <w:shd w:val="clear" w:color="auto" w:fill="auto"/>
            <w:noWrap/>
            <w:vAlign w:val="bottom"/>
            <w:hideMark/>
          </w:tcPr>
          <w:p w14:paraId="04E8F359"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$9,200.00</w:t>
            </w:r>
          </w:p>
        </w:tc>
      </w:tr>
      <w:tr w:rsidR="00084C61" w:rsidRPr="00405429" w14:paraId="13B38F47" w14:textId="77777777" w:rsidTr="00BB43CF">
        <w:trPr>
          <w:trHeight w:val="317"/>
        </w:trPr>
        <w:tc>
          <w:tcPr>
            <w:tcW w:w="6938" w:type="dxa"/>
            <w:tcBorders>
              <w:top w:val="nil"/>
              <w:left w:val="nil"/>
              <w:bottom w:val="nil"/>
              <w:right w:val="nil"/>
            </w:tcBorders>
            <w:shd w:val="clear" w:color="auto" w:fill="auto"/>
            <w:noWrap/>
            <w:vAlign w:val="bottom"/>
            <w:hideMark/>
          </w:tcPr>
          <w:p w14:paraId="73CF0C2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912DCF5"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3947DB4" w14:textId="77777777" w:rsidTr="00BB43CF">
        <w:trPr>
          <w:trHeight w:val="317"/>
        </w:trPr>
        <w:tc>
          <w:tcPr>
            <w:tcW w:w="6938" w:type="dxa"/>
            <w:tcBorders>
              <w:top w:val="nil"/>
              <w:left w:val="nil"/>
              <w:bottom w:val="nil"/>
              <w:right w:val="nil"/>
            </w:tcBorders>
            <w:shd w:val="clear" w:color="auto" w:fill="auto"/>
            <w:noWrap/>
            <w:vAlign w:val="center"/>
            <w:hideMark/>
          </w:tcPr>
          <w:p w14:paraId="6A8C5C5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k) </w:t>
            </w:r>
            <w:r w:rsidRPr="00405429">
              <w:rPr>
                <w:rFonts w:ascii="Arial" w:eastAsia="Times New Roman" w:hAnsi="Arial" w:cs="Arial"/>
                <w:color w:val="000000"/>
                <w:sz w:val="24"/>
                <w:szCs w:val="24"/>
                <w:lang w:eastAsia="es-MX"/>
              </w:rPr>
              <w:t>Estudios de resistencia balística a diversos artículos u objetos, por objeto:</w:t>
            </w:r>
          </w:p>
        </w:tc>
        <w:tc>
          <w:tcPr>
            <w:tcW w:w="1426" w:type="dxa"/>
            <w:tcBorders>
              <w:top w:val="nil"/>
              <w:left w:val="nil"/>
              <w:bottom w:val="nil"/>
              <w:right w:val="nil"/>
            </w:tcBorders>
            <w:shd w:val="clear" w:color="auto" w:fill="auto"/>
            <w:noWrap/>
            <w:vAlign w:val="bottom"/>
            <w:hideMark/>
          </w:tcPr>
          <w:p w14:paraId="25BECB93"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$16,400.00</w:t>
            </w:r>
          </w:p>
        </w:tc>
      </w:tr>
      <w:tr w:rsidR="00084C61" w:rsidRPr="00405429" w14:paraId="2FF25F56" w14:textId="77777777" w:rsidTr="00BB43CF">
        <w:trPr>
          <w:trHeight w:val="317"/>
        </w:trPr>
        <w:tc>
          <w:tcPr>
            <w:tcW w:w="6938" w:type="dxa"/>
            <w:tcBorders>
              <w:top w:val="nil"/>
              <w:left w:val="nil"/>
              <w:bottom w:val="nil"/>
              <w:right w:val="nil"/>
            </w:tcBorders>
            <w:shd w:val="clear" w:color="auto" w:fill="auto"/>
            <w:noWrap/>
            <w:vAlign w:val="bottom"/>
            <w:hideMark/>
          </w:tcPr>
          <w:p w14:paraId="12A717D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F4973F6"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B610718" w14:textId="77777777" w:rsidTr="00BB43CF">
        <w:trPr>
          <w:trHeight w:val="317"/>
        </w:trPr>
        <w:tc>
          <w:tcPr>
            <w:tcW w:w="6938" w:type="dxa"/>
            <w:tcBorders>
              <w:top w:val="nil"/>
              <w:left w:val="nil"/>
              <w:bottom w:val="nil"/>
              <w:right w:val="nil"/>
            </w:tcBorders>
            <w:shd w:val="clear" w:color="auto" w:fill="auto"/>
            <w:noWrap/>
            <w:vAlign w:val="center"/>
            <w:hideMark/>
          </w:tcPr>
          <w:p w14:paraId="00403E3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l) </w:t>
            </w:r>
            <w:r w:rsidRPr="00405429">
              <w:rPr>
                <w:rFonts w:ascii="Arial" w:eastAsia="Times New Roman" w:hAnsi="Arial" w:cs="Arial"/>
                <w:color w:val="000000"/>
                <w:sz w:val="24"/>
                <w:szCs w:val="24"/>
                <w:lang w:eastAsia="es-MX"/>
              </w:rPr>
              <w:t>Toma de huellas dactilares en formato decadactilar rodadas o planas, por formato:</w:t>
            </w:r>
          </w:p>
        </w:tc>
        <w:tc>
          <w:tcPr>
            <w:tcW w:w="1426" w:type="dxa"/>
            <w:tcBorders>
              <w:top w:val="nil"/>
              <w:left w:val="nil"/>
              <w:bottom w:val="nil"/>
              <w:right w:val="nil"/>
            </w:tcBorders>
            <w:shd w:val="clear" w:color="auto" w:fill="auto"/>
            <w:noWrap/>
            <w:vAlign w:val="bottom"/>
            <w:hideMark/>
          </w:tcPr>
          <w:p w14:paraId="3B9F5A89"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$790.00</w:t>
            </w:r>
          </w:p>
        </w:tc>
      </w:tr>
      <w:tr w:rsidR="00084C61" w:rsidRPr="00405429" w14:paraId="4E0276AA" w14:textId="77777777" w:rsidTr="00BB43CF">
        <w:trPr>
          <w:trHeight w:val="317"/>
        </w:trPr>
        <w:tc>
          <w:tcPr>
            <w:tcW w:w="6938" w:type="dxa"/>
            <w:tcBorders>
              <w:top w:val="nil"/>
              <w:left w:val="nil"/>
              <w:bottom w:val="nil"/>
              <w:right w:val="nil"/>
            </w:tcBorders>
            <w:shd w:val="clear" w:color="auto" w:fill="auto"/>
            <w:noWrap/>
            <w:vAlign w:val="bottom"/>
            <w:hideMark/>
          </w:tcPr>
          <w:p w14:paraId="045A1D5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023F1DD"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11125E18" w14:textId="77777777" w:rsidTr="00BB43CF">
        <w:trPr>
          <w:trHeight w:val="317"/>
        </w:trPr>
        <w:tc>
          <w:tcPr>
            <w:tcW w:w="6938" w:type="dxa"/>
            <w:tcBorders>
              <w:top w:val="nil"/>
              <w:left w:val="nil"/>
              <w:bottom w:val="nil"/>
              <w:right w:val="nil"/>
            </w:tcBorders>
            <w:shd w:val="clear" w:color="auto" w:fill="auto"/>
            <w:noWrap/>
            <w:vAlign w:val="center"/>
            <w:hideMark/>
          </w:tcPr>
          <w:p w14:paraId="4F8F274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m) </w:t>
            </w:r>
            <w:r w:rsidRPr="00405429">
              <w:rPr>
                <w:rFonts w:ascii="Arial" w:eastAsia="Times New Roman" w:hAnsi="Arial" w:cs="Arial"/>
                <w:color w:val="000000"/>
                <w:sz w:val="24"/>
                <w:szCs w:val="24"/>
                <w:lang w:eastAsia="es-MX"/>
              </w:rPr>
              <w:t>Diplomado con duración de hasta seis meses:</w:t>
            </w:r>
          </w:p>
        </w:tc>
        <w:tc>
          <w:tcPr>
            <w:tcW w:w="1426" w:type="dxa"/>
            <w:tcBorders>
              <w:top w:val="nil"/>
              <w:left w:val="nil"/>
              <w:bottom w:val="nil"/>
              <w:right w:val="nil"/>
            </w:tcBorders>
            <w:shd w:val="clear" w:color="auto" w:fill="auto"/>
            <w:noWrap/>
            <w:vAlign w:val="bottom"/>
            <w:hideMark/>
          </w:tcPr>
          <w:p w14:paraId="41E1DE1A"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$10,100.00</w:t>
            </w:r>
          </w:p>
        </w:tc>
      </w:tr>
      <w:tr w:rsidR="00084C61" w:rsidRPr="00405429" w14:paraId="35372A90" w14:textId="77777777" w:rsidTr="00BB43CF">
        <w:trPr>
          <w:trHeight w:val="317"/>
        </w:trPr>
        <w:tc>
          <w:tcPr>
            <w:tcW w:w="6938" w:type="dxa"/>
            <w:tcBorders>
              <w:top w:val="nil"/>
              <w:left w:val="nil"/>
              <w:bottom w:val="nil"/>
              <w:right w:val="nil"/>
            </w:tcBorders>
            <w:shd w:val="clear" w:color="auto" w:fill="auto"/>
            <w:noWrap/>
            <w:vAlign w:val="bottom"/>
            <w:hideMark/>
          </w:tcPr>
          <w:p w14:paraId="08B07F9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61C42A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0F2D8B" w14:textId="77777777" w:rsidTr="00BB43CF">
        <w:trPr>
          <w:trHeight w:val="317"/>
        </w:trPr>
        <w:tc>
          <w:tcPr>
            <w:tcW w:w="6938" w:type="dxa"/>
            <w:tcBorders>
              <w:top w:val="nil"/>
              <w:left w:val="nil"/>
              <w:bottom w:val="nil"/>
              <w:right w:val="nil"/>
            </w:tcBorders>
            <w:shd w:val="clear" w:color="auto" w:fill="auto"/>
            <w:noWrap/>
            <w:vAlign w:val="center"/>
            <w:hideMark/>
          </w:tcPr>
          <w:p w14:paraId="20689AE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n)</w:t>
            </w:r>
            <w:r w:rsidRPr="00405429">
              <w:rPr>
                <w:rFonts w:ascii="Arial" w:eastAsia="Times New Roman" w:hAnsi="Arial" w:cs="Arial"/>
                <w:color w:val="000000"/>
                <w:sz w:val="24"/>
                <w:szCs w:val="24"/>
                <w:lang w:eastAsia="es-MX"/>
              </w:rPr>
              <w:t xml:space="preserve"> Diplomado con duración de hasta doce meses:</w:t>
            </w:r>
          </w:p>
        </w:tc>
        <w:tc>
          <w:tcPr>
            <w:tcW w:w="1426" w:type="dxa"/>
            <w:tcBorders>
              <w:top w:val="nil"/>
              <w:left w:val="nil"/>
              <w:bottom w:val="nil"/>
              <w:right w:val="nil"/>
            </w:tcBorders>
            <w:shd w:val="clear" w:color="auto" w:fill="auto"/>
            <w:noWrap/>
            <w:vAlign w:val="bottom"/>
            <w:hideMark/>
          </w:tcPr>
          <w:p w14:paraId="680A3E9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$17,950.00</w:t>
            </w:r>
          </w:p>
        </w:tc>
      </w:tr>
      <w:tr w:rsidR="00084C61" w:rsidRPr="00405429" w14:paraId="0FB373AF" w14:textId="77777777" w:rsidTr="00BB43CF">
        <w:trPr>
          <w:trHeight w:val="317"/>
        </w:trPr>
        <w:tc>
          <w:tcPr>
            <w:tcW w:w="6938" w:type="dxa"/>
            <w:tcBorders>
              <w:top w:val="nil"/>
              <w:left w:val="nil"/>
              <w:bottom w:val="nil"/>
              <w:right w:val="nil"/>
            </w:tcBorders>
            <w:shd w:val="clear" w:color="auto" w:fill="auto"/>
            <w:noWrap/>
            <w:vAlign w:val="bottom"/>
            <w:hideMark/>
          </w:tcPr>
          <w:p w14:paraId="1D532A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A9CE2BF"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1402865F" w14:textId="77777777" w:rsidTr="00BB43CF">
        <w:trPr>
          <w:trHeight w:val="317"/>
        </w:trPr>
        <w:tc>
          <w:tcPr>
            <w:tcW w:w="6938" w:type="dxa"/>
            <w:tcBorders>
              <w:top w:val="nil"/>
              <w:left w:val="nil"/>
              <w:bottom w:val="nil"/>
              <w:right w:val="nil"/>
            </w:tcBorders>
            <w:shd w:val="clear" w:color="auto" w:fill="auto"/>
            <w:noWrap/>
            <w:vAlign w:val="center"/>
            <w:hideMark/>
          </w:tcPr>
          <w:p w14:paraId="7269C03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w:t>
            </w:r>
            <w:r w:rsidRPr="00405429">
              <w:rPr>
                <w:rFonts w:ascii="Arial" w:eastAsia="Times New Roman" w:hAnsi="Arial" w:cs="Arial"/>
                <w:color w:val="000000"/>
                <w:sz w:val="24"/>
                <w:szCs w:val="24"/>
                <w:lang w:eastAsia="es-MX"/>
              </w:rPr>
              <w:t xml:space="preserve"> Programa de entrenamiento en criminalística especializada:</w:t>
            </w:r>
          </w:p>
        </w:tc>
        <w:tc>
          <w:tcPr>
            <w:tcW w:w="1426" w:type="dxa"/>
            <w:tcBorders>
              <w:top w:val="nil"/>
              <w:left w:val="nil"/>
              <w:bottom w:val="nil"/>
              <w:right w:val="nil"/>
            </w:tcBorders>
            <w:shd w:val="clear" w:color="auto" w:fill="auto"/>
            <w:noWrap/>
            <w:vAlign w:val="bottom"/>
            <w:hideMark/>
          </w:tcPr>
          <w:p w14:paraId="5DFED37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$17,750.00</w:t>
            </w:r>
          </w:p>
        </w:tc>
      </w:tr>
      <w:tr w:rsidR="00084C61" w:rsidRPr="00405429" w14:paraId="67FD87E2" w14:textId="77777777" w:rsidTr="00BB43CF">
        <w:trPr>
          <w:trHeight w:val="317"/>
        </w:trPr>
        <w:tc>
          <w:tcPr>
            <w:tcW w:w="6938" w:type="dxa"/>
            <w:tcBorders>
              <w:top w:val="nil"/>
              <w:left w:val="nil"/>
              <w:bottom w:val="nil"/>
              <w:right w:val="nil"/>
            </w:tcBorders>
            <w:shd w:val="clear" w:color="auto" w:fill="auto"/>
            <w:noWrap/>
            <w:vAlign w:val="bottom"/>
            <w:hideMark/>
          </w:tcPr>
          <w:p w14:paraId="3FE9A8B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1F9D218"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C30DC26" w14:textId="77777777" w:rsidTr="00BB43CF">
        <w:trPr>
          <w:trHeight w:val="317"/>
        </w:trPr>
        <w:tc>
          <w:tcPr>
            <w:tcW w:w="6938" w:type="dxa"/>
            <w:tcBorders>
              <w:top w:val="nil"/>
              <w:left w:val="nil"/>
              <w:bottom w:val="nil"/>
              <w:right w:val="nil"/>
            </w:tcBorders>
            <w:shd w:val="clear" w:color="auto" w:fill="auto"/>
            <w:noWrap/>
            <w:vAlign w:val="center"/>
            <w:hideMark/>
          </w:tcPr>
          <w:p w14:paraId="0452C68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w:t>
            </w:r>
            <w:r w:rsidRPr="00405429">
              <w:rPr>
                <w:rFonts w:ascii="Arial" w:eastAsia="Times New Roman" w:hAnsi="Arial" w:cs="Arial"/>
                <w:color w:val="000000"/>
                <w:sz w:val="24"/>
                <w:szCs w:val="24"/>
                <w:lang w:eastAsia="es-MX"/>
              </w:rPr>
              <w:t xml:space="preserve"> Especialidad de dictaminación pericial:</w:t>
            </w:r>
          </w:p>
        </w:tc>
        <w:tc>
          <w:tcPr>
            <w:tcW w:w="1426" w:type="dxa"/>
            <w:tcBorders>
              <w:top w:val="nil"/>
              <w:left w:val="nil"/>
              <w:bottom w:val="nil"/>
              <w:right w:val="nil"/>
            </w:tcBorders>
            <w:shd w:val="clear" w:color="auto" w:fill="auto"/>
            <w:noWrap/>
            <w:vAlign w:val="bottom"/>
            <w:hideMark/>
          </w:tcPr>
          <w:p w14:paraId="76977A04"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$26,900.00</w:t>
            </w:r>
          </w:p>
        </w:tc>
      </w:tr>
      <w:tr w:rsidR="00084C61" w:rsidRPr="00405429" w14:paraId="5C003BE8" w14:textId="77777777" w:rsidTr="00BB43CF">
        <w:trPr>
          <w:trHeight w:val="317"/>
        </w:trPr>
        <w:tc>
          <w:tcPr>
            <w:tcW w:w="6938" w:type="dxa"/>
            <w:tcBorders>
              <w:top w:val="nil"/>
              <w:left w:val="nil"/>
              <w:bottom w:val="nil"/>
              <w:right w:val="nil"/>
            </w:tcBorders>
            <w:shd w:val="clear" w:color="auto" w:fill="auto"/>
            <w:noWrap/>
            <w:vAlign w:val="bottom"/>
            <w:hideMark/>
          </w:tcPr>
          <w:p w14:paraId="697A587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5A0FC6A"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4932BAF" w14:textId="77777777" w:rsidTr="00BB43CF">
        <w:trPr>
          <w:trHeight w:val="317"/>
        </w:trPr>
        <w:tc>
          <w:tcPr>
            <w:tcW w:w="6938" w:type="dxa"/>
            <w:tcBorders>
              <w:top w:val="nil"/>
              <w:left w:val="nil"/>
              <w:bottom w:val="nil"/>
              <w:right w:val="nil"/>
            </w:tcBorders>
            <w:shd w:val="clear" w:color="auto" w:fill="auto"/>
            <w:noWrap/>
            <w:vAlign w:val="center"/>
            <w:hideMark/>
          </w:tcPr>
          <w:p w14:paraId="1007257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q) </w:t>
            </w:r>
            <w:r w:rsidRPr="00405429">
              <w:rPr>
                <w:rFonts w:ascii="Arial" w:eastAsia="Times New Roman" w:hAnsi="Arial" w:cs="Arial"/>
                <w:color w:val="000000"/>
                <w:sz w:val="24"/>
                <w:szCs w:val="24"/>
                <w:lang w:eastAsia="es-MX"/>
              </w:rPr>
              <w:t>Curso Taller diez horas:</w:t>
            </w:r>
          </w:p>
        </w:tc>
        <w:tc>
          <w:tcPr>
            <w:tcW w:w="1426" w:type="dxa"/>
            <w:tcBorders>
              <w:top w:val="nil"/>
              <w:left w:val="nil"/>
              <w:bottom w:val="nil"/>
              <w:right w:val="nil"/>
            </w:tcBorders>
            <w:shd w:val="clear" w:color="auto" w:fill="auto"/>
            <w:noWrap/>
            <w:vAlign w:val="bottom"/>
            <w:hideMark/>
          </w:tcPr>
          <w:p w14:paraId="7D3565E6"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$1,680.00</w:t>
            </w:r>
          </w:p>
        </w:tc>
      </w:tr>
      <w:tr w:rsidR="00084C61" w:rsidRPr="00405429" w14:paraId="71F7A313" w14:textId="77777777" w:rsidTr="00BB43CF">
        <w:trPr>
          <w:trHeight w:val="317"/>
        </w:trPr>
        <w:tc>
          <w:tcPr>
            <w:tcW w:w="6938" w:type="dxa"/>
            <w:tcBorders>
              <w:top w:val="nil"/>
              <w:left w:val="nil"/>
              <w:bottom w:val="nil"/>
              <w:right w:val="nil"/>
            </w:tcBorders>
            <w:shd w:val="clear" w:color="auto" w:fill="auto"/>
            <w:noWrap/>
            <w:vAlign w:val="bottom"/>
            <w:hideMark/>
          </w:tcPr>
          <w:p w14:paraId="1CFF874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1F4A8AD"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450F6F07" w14:textId="77777777" w:rsidTr="00BB43CF">
        <w:trPr>
          <w:trHeight w:val="317"/>
        </w:trPr>
        <w:tc>
          <w:tcPr>
            <w:tcW w:w="6938" w:type="dxa"/>
            <w:tcBorders>
              <w:top w:val="nil"/>
              <w:left w:val="nil"/>
              <w:bottom w:val="nil"/>
              <w:right w:val="nil"/>
            </w:tcBorders>
            <w:shd w:val="clear" w:color="auto" w:fill="auto"/>
            <w:noWrap/>
            <w:vAlign w:val="center"/>
            <w:hideMark/>
          </w:tcPr>
          <w:p w14:paraId="443812E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r) </w:t>
            </w:r>
            <w:r w:rsidRPr="00405429">
              <w:rPr>
                <w:rFonts w:ascii="Arial" w:eastAsia="Times New Roman" w:hAnsi="Arial" w:cs="Arial"/>
                <w:color w:val="000000"/>
                <w:sz w:val="24"/>
                <w:szCs w:val="24"/>
                <w:lang w:eastAsia="es-MX"/>
              </w:rPr>
              <w:t>Curso Taller veinte horas:</w:t>
            </w:r>
          </w:p>
        </w:tc>
        <w:tc>
          <w:tcPr>
            <w:tcW w:w="1426" w:type="dxa"/>
            <w:tcBorders>
              <w:top w:val="nil"/>
              <w:left w:val="nil"/>
              <w:bottom w:val="nil"/>
              <w:right w:val="nil"/>
            </w:tcBorders>
            <w:shd w:val="clear" w:color="auto" w:fill="auto"/>
            <w:noWrap/>
            <w:vAlign w:val="bottom"/>
            <w:hideMark/>
          </w:tcPr>
          <w:p w14:paraId="363908B2"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$2,800.00</w:t>
            </w:r>
          </w:p>
        </w:tc>
      </w:tr>
      <w:tr w:rsidR="00084C61" w:rsidRPr="00405429" w14:paraId="75385D89" w14:textId="77777777" w:rsidTr="00BB43CF">
        <w:trPr>
          <w:trHeight w:val="317"/>
        </w:trPr>
        <w:tc>
          <w:tcPr>
            <w:tcW w:w="6938" w:type="dxa"/>
            <w:tcBorders>
              <w:top w:val="nil"/>
              <w:left w:val="nil"/>
              <w:bottom w:val="nil"/>
              <w:right w:val="nil"/>
            </w:tcBorders>
            <w:shd w:val="clear" w:color="auto" w:fill="auto"/>
            <w:noWrap/>
            <w:vAlign w:val="bottom"/>
            <w:hideMark/>
          </w:tcPr>
          <w:p w14:paraId="7C233BA0"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EB37264"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74FD2DAF" w14:textId="77777777" w:rsidTr="00BB43CF">
        <w:trPr>
          <w:trHeight w:val="317"/>
        </w:trPr>
        <w:tc>
          <w:tcPr>
            <w:tcW w:w="6938" w:type="dxa"/>
            <w:tcBorders>
              <w:top w:val="nil"/>
              <w:left w:val="nil"/>
              <w:bottom w:val="nil"/>
              <w:right w:val="nil"/>
            </w:tcBorders>
            <w:shd w:val="clear" w:color="auto" w:fill="auto"/>
            <w:noWrap/>
            <w:vAlign w:val="center"/>
            <w:hideMark/>
          </w:tcPr>
          <w:p w14:paraId="0E6950A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s) </w:t>
            </w:r>
            <w:r w:rsidRPr="00405429">
              <w:rPr>
                <w:rFonts w:ascii="Arial" w:eastAsia="Times New Roman" w:hAnsi="Arial" w:cs="Arial"/>
                <w:color w:val="000000"/>
                <w:sz w:val="24"/>
                <w:szCs w:val="24"/>
                <w:lang w:eastAsia="es-MX"/>
              </w:rPr>
              <w:t>Curso Taller cuarenta horas:</w:t>
            </w:r>
          </w:p>
        </w:tc>
        <w:tc>
          <w:tcPr>
            <w:tcW w:w="1426" w:type="dxa"/>
            <w:tcBorders>
              <w:top w:val="nil"/>
              <w:left w:val="nil"/>
              <w:bottom w:val="nil"/>
              <w:right w:val="nil"/>
            </w:tcBorders>
            <w:shd w:val="clear" w:color="auto" w:fill="auto"/>
            <w:noWrap/>
            <w:vAlign w:val="bottom"/>
            <w:hideMark/>
          </w:tcPr>
          <w:p w14:paraId="7948B2B8"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$5,600.00</w:t>
            </w:r>
          </w:p>
        </w:tc>
      </w:tr>
      <w:tr w:rsidR="00084C61" w:rsidRPr="00405429" w14:paraId="102846EC" w14:textId="77777777" w:rsidTr="00BB43CF">
        <w:trPr>
          <w:trHeight w:val="317"/>
        </w:trPr>
        <w:tc>
          <w:tcPr>
            <w:tcW w:w="6938" w:type="dxa"/>
            <w:tcBorders>
              <w:top w:val="nil"/>
              <w:left w:val="nil"/>
              <w:bottom w:val="nil"/>
              <w:right w:val="nil"/>
            </w:tcBorders>
            <w:shd w:val="clear" w:color="auto" w:fill="auto"/>
            <w:noWrap/>
            <w:vAlign w:val="bottom"/>
            <w:hideMark/>
          </w:tcPr>
          <w:p w14:paraId="2FCE81B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0524B87"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29333BF0" w14:textId="77777777" w:rsidTr="00BB43CF">
        <w:trPr>
          <w:trHeight w:val="317"/>
        </w:trPr>
        <w:tc>
          <w:tcPr>
            <w:tcW w:w="6938" w:type="dxa"/>
            <w:tcBorders>
              <w:top w:val="nil"/>
              <w:left w:val="nil"/>
              <w:bottom w:val="nil"/>
              <w:right w:val="nil"/>
            </w:tcBorders>
            <w:shd w:val="clear" w:color="auto" w:fill="auto"/>
            <w:noWrap/>
            <w:vAlign w:val="center"/>
            <w:hideMark/>
          </w:tcPr>
          <w:p w14:paraId="74358D2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t) </w:t>
            </w:r>
            <w:r w:rsidRPr="00405429">
              <w:rPr>
                <w:rFonts w:ascii="Arial" w:eastAsia="Times New Roman" w:hAnsi="Arial" w:cs="Arial"/>
                <w:color w:val="000000"/>
                <w:sz w:val="24"/>
                <w:szCs w:val="24"/>
                <w:lang w:eastAsia="es-MX"/>
              </w:rPr>
              <w:t>Servicio de Tramite de Titulación de la Especialidad en Ciencias Forenses:</w:t>
            </w:r>
          </w:p>
        </w:tc>
        <w:tc>
          <w:tcPr>
            <w:tcW w:w="1426" w:type="dxa"/>
            <w:tcBorders>
              <w:top w:val="nil"/>
              <w:left w:val="nil"/>
              <w:bottom w:val="nil"/>
              <w:right w:val="nil"/>
            </w:tcBorders>
            <w:shd w:val="clear" w:color="auto" w:fill="auto"/>
            <w:noWrap/>
            <w:vAlign w:val="bottom"/>
            <w:hideMark/>
          </w:tcPr>
          <w:p w14:paraId="4574B43C"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$4,340.00</w:t>
            </w:r>
          </w:p>
        </w:tc>
      </w:tr>
      <w:tr w:rsidR="00084C61" w:rsidRPr="00405429" w14:paraId="68CC5E6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D8F2D5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889F14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34EFE9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caso de que los solicitantes sean los Ayuntamientos del Estado, el pago de los productos señalados en la presente fracción podrá ser en especie, previa la celebración del convenio correspondiente.</w:t>
            </w:r>
          </w:p>
        </w:tc>
      </w:tr>
      <w:tr w:rsidR="00084C61" w:rsidRPr="00405429" w14:paraId="1E4A62C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EF8EA8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C5BF05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6BC2EC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el caso de los derechos establecidos en el inciso a) de la presente fracción, se otorgará una reducción de hasta el 100% a las personas patrocinadas por la Procuraduría Social del Estado, previo acuerdo del Director General del Instituto Jalisciense de Ciencias Forenses.</w:t>
            </w:r>
          </w:p>
        </w:tc>
      </w:tr>
      <w:tr w:rsidR="00084C61" w:rsidRPr="00405429" w14:paraId="514F931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E1EDEA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31D7711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4CB2F0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IX. </w:t>
            </w:r>
            <w:r w:rsidRPr="00405429">
              <w:rPr>
                <w:rFonts w:ascii="Arial" w:eastAsia="Times New Roman" w:hAnsi="Arial" w:cs="Arial"/>
                <w:color w:val="000000"/>
                <w:sz w:val="24"/>
                <w:szCs w:val="24"/>
                <w:lang w:eastAsia="es-MX"/>
              </w:rPr>
              <w:t xml:space="preserve">Por proporcionar información en documentos o elementos técnicos a solicitudes de información en cumplimiento de la Ley de Transparencia y acceso a la Información Pública del Estado de Jalisco y sus Municipios:  </w:t>
            </w:r>
          </w:p>
        </w:tc>
      </w:tr>
      <w:tr w:rsidR="00084C61" w:rsidRPr="00405429" w14:paraId="57504DB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11A418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17065EB" w14:textId="77777777" w:rsidTr="00BB43CF">
        <w:trPr>
          <w:trHeight w:val="317"/>
        </w:trPr>
        <w:tc>
          <w:tcPr>
            <w:tcW w:w="6938" w:type="dxa"/>
            <w:tcBorders>
              <w:top w:val="nil"/>
              <w:left w:val="nil"/>
              <w:bottom w:val="nil"/>
              <w:right w:val="nil"/>
            </w:tcBorders>
            <w:shd w:val="clear" w:color="auto" w:fill="auto"/>
            <w:noWrap/>
            <w:vAlign w:val="center"/>
            <w:hideMark/>
          </w:tcPr>
          <w:p w14:paraId="3EC1C9A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Copia simple o impresa por cada hoja:</w:t>
            </w:r>
          </w:p>
        </w:tc>
        <w:tc>
          <w:tcPr>
            <w:tcW w:w="1426" w:type="dxa"/>
            <w:tcBorders>
              <w:top w:val="nil"/>
              <w:left w:val="nil"/>
              <w:bottom w:val="nil"/>
              <w:right w:val="nil"/>
            </w:tcBorders>
            <w:shd w:val="clear" w:color="auto" w:fill="auto"/>
            <w:noWrap/>
            <w:vAlign w:val="bottom"/>
            <w:hideMark/>
          </w:tcPr>
          <w:p w14:paraId="2B63098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w:t>
            </w:r>
          </w:p>
        </w:tc>
      </w:tr>
      <w:tr w:rsidR="00084C61" w:rsidRPr="00405429" w14:paraId="764678CE" w14:textId="77777777" w:rsidTr="00BB43CF">
        <w:trPr>
          <w:trHeight w:val="317"/>
        </w:trPr>
        <w:tc>
          <w:tcPr>
            <w:tcW w:w="6938" w:type="dxa"/>
            <w:tcBorders>
              <w:top w:val="nil"/>
              <w:left w:val="nil"/>
              <w:bottom w:val="nil"/>
              <w:right w:val="nil"/>
            </w:tcBorders>
            <w:shd w:val="clear" w:color="auto" w:fill="auto"/>
            <w:noWrap/>
            <w:vAlign w:val="bottom"/>
            <w:hideMark/>
          </w:tcPr>
          <w:p w14:paraId="2002A9D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13B2D52"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536D5846" w14:textId="77777777" w:rsidTr="00BB43CF">
        <w:trPr>
          <w:trHeight w:val="317"/>
        </w:trPr>
        <w:tc>
          <w:tcPr>
            <w:tcW w:w="6938" w:type="dxa"/>
            <w:tcBorders>
              <w:top w:val="nil"/>
              <w:left w:val="nil"/>
              <w:bottom w:val="nil"/>
              <w:right w:val="nil"/>
            </w:tcBorders>
            <w:shd w:val="clear" w:color="auto" w:fill="auto"/>
            <w:noWrap/>
            <w:vAlign w:val="center"/>
            <w:hideMark/>
          </w:tcPr>
          <w:p w14:paraId="089564C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Hoja certificada:</w:t>
            </w:r>
          </w:p>
        </w:tc>
        <w:tc>
          <w:tcPr>
            <w:tcW w:w="1426" w:type="dxa"/>
            <w:tcBorders>
              <w:top w:val="nil"/>
              <w:left w:val="nil"/>
              <w:bottom w:val="nil"/>
              <w:right w:val="nil"/>
            </w:tcBorders>
            <w:shd w:val="clear" w:color="auto" w:fill="auto"/>
            <w:noWrap/>
            <w:vAlign w:val="bottom"/>
            <w:hideMark/>
          </w:tcPr>
          <w:p w14:paraId="66472BEF"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$25.00</w:t>
            </w:r>
          </w:p>
        </w:tc>
      </w:tr>
      <w:tr w:rsidR="00084C61" w:rsidRPr="00405429" w14:paraId="0B1B9377" w14:textId="77777777" w:rsidTr="00BB43CF">
        <w:trPr>
          <w:trHeight w:val="317"/>
        </w:trPr>
        <w:tc>
          <w:tcPr>
            <w:tcW w:w="6938" w:type="dxa"/>
            <w:tcBorders>
              <w:top w:val="nil"/>
              <w:left w:val="nil"/>
              <w:bottom w:val="nil"/>
              <w:right w:val="nil"/>
            </w:tcBorders>
            <w:shd w:val="clear" w:color="auto" w:fill="auto"/>
            <w:noWrap/>
            <w:vAlign w:val="bottom"/>
            <w:hideMark/>
          </w:tcPr>
          <w:p w14:paraId="24E0573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D7E8E07"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1B79B7F8" w14:textId="77777777" w:rsidTr="00BB43CF">
        <w:trPr>
          <w:trHeight w:val="317"/>
        </w:trPr>
        <w:tc>
          <w:tcPr>
            <w:tcW w:w="6938" w:type="dxa"/>
            <w:tcBorders>
              <w:top w:val="nil"/>
              <w:left w:val="nil"/>
              <w:bottom w:val="nil"/>
              <w:right w:val="nil"/>
            </w:tcBorders>
            <w:shd w:val="clear" w:color="auto" w:fill="auto"/>
            <w:noWrap/>
            <w:vAlign w:val="center"/>
            <w:hideMark/>
          </w:tcPr>
          <w:p w14:paraId="3BF4E5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Memoria USB de 8 gb:</w:t>
            </w:r>
          </w:p>
        </w:tc>
        <w:tc>
          <w:tcPr>
            <w:tcW w:w="1426" w:type="dxa"/>
            <w:tcBorders>
              <w:top w:val="nil"/>
              <w:left w:val="nil"/>
              <w:bottom w:val="nil"/>
              <w:right w:val="nil"/>
            </w:tcBorders>
            <w:shd w:val="clear" w:color="auto" w:fill="auto"/>
            <w:noWrap/>
            <w:vAlign w:val="bottom"/>
            <w:hideMark/>
          </w:tcPr>
          <w:p w14:paraId="3D12F625"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$82.00</w:t>
            </w:r>
          </w:p>
        </w:tc>
      </w:tr>
      <w:tr w:rsidR="00084C61" w:rsidRPr="00405429" w14:paraId="6272FD63" w14:textId="77777777" w:rsidTr="00BB43CF">
        <w:trPr>
          <w:trHeight w:val="317"/>
        </w:trPr>
        <w:tc>
          <w:tcPr>
            <w:tcW w:w="6938" w:type="dxa"/>
            <w:tcBorders>
              <w:top w:val="nil"/>
              <w:left w:val="nil"/>
              <w:bottom w:val="nil"/>
              <w:right w:val="nil"/>
            </w:tcBorders>
            <w:shd w:val="clear" w:color="auto" w:fill="auto"/>
            <w:noWrap/>
            <w:vAlign w:val="bottom"/>
            <w:hideMark/>
          </w:tcPr>
          <w:p w14:paraId="2793665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CCA92EA"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048C4308" w14:textId="77777777" w:rsidTr="00BB43CF">
        <w:trPr>
          <w:trHeight w:val="317"/>
        </w:trPr>
        <w:tc>
          <w:tcPr>
            <w:tcW w:w="6938" w:type="dxa"/>
            <w:tcBorders>
              <w:top w:val="nil"/>
              <w:left w:val="nil"/>
              <w:bottom w:val="nil"/>
              <w:right w:val="nil"/>
            </w:tcBorders>
            <w:shd w:val="clear" w:color="auto" w:fill="auto"/>
            <w:noWrap/>
            <w:vAlign w:val="center"/>
            <w:hideMark/>
          </w:tcPr>
          <w:p w14:paraId="706FABC2"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Información en disco compacto (CD/DVD), por cada uno:</w:t>
            </w:r>
          </w:p>
        </w:tc>
        <w:tc>
          <w:tcPr>
            <w:tcW w:w="1426" w:type="dxa"/>
            <w:tcBorders>
              <w:top w:val="nil"/>
              <w:left w:val="nil"/>
              <w:bottom w:val="nil"/>
              <w:right w:val="nil"/>
            </w:tcBorders>
            <w:shd w:val="clear" w:color="auto" w:fill="auto"/>
            <w:noWrap/>
            <w:vAlign w:val="bottom"/>
            <w:hideMark/>
          </w:tcPr>
          <w:p w14:paraId="071D27CB"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$10.00</w:t>
            </w:r>
          </w:p>
        </w:tc>
      </w:tr>
      <w:tr w:rsidR="00084C61" w:rsidRPr="00405429" w14:paraId="23442340" w14:textId="77777777" w:rsidTr="00BB43CF">
        <w:trPr>
          <w:trHeight w:val="317"/>
        </w:trPr>
        <w:tc>
          <w:tcPr>
            <w:tcW w:w="6938" w:type="dxa"/>
            <w:tcBorders>
              <w:top w:val="nil"/>
              <w:left w:val="nil"/>
              <w:bottom w:val="nil"/>
              <w:right w:val="nil"/>
            </w:tcBorders>
            <w:shd w:val="clear" w:color="auto" w:fill="auto"/>
            <w:noWrap/>
            <w:vAlign w:val="bottom"/>
            <w:hideMark/>
          </w:tcPr>
          <w:p w14:paraId="13F44AC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DE63320" w14:textId="77777777" w:rsidR="00084C61" w:rsidRPr="00405429" w:rsidRDefault="00084C61" w:rsidP="00C529BF">
            <w:pPr>
              <w:spacing w:after="0" w:line="240" w:lineRule="auto"/>
              <w:jc w:val="right"/>
              <w:rPr>
                <w:rFonts w:ascii="Arial" w:eastAsia="Times New Roman" w:hAnsi="Arial" w:cs="Arial"/>
                <w:sz w:val="20"/>
                <w:szCs w:val="20"/>
                <w:lang w:eastAsia="es-MX"/>
              </w:rPr>
            </w:pPr>
          </w:p>
        </w:tc>
      </w:tr>
      <w:tr w:rsidR="00084C61" w:rsidRPr="00405429" w14:paraId="6DA988FB" w14:textId="77777777" w:rsidTr="00BB43CF">
        <w:trPr>
          <w:trHeight w:val="317"/>
        </w:trPr>
        <w:tc>
          <w:tcPr>
            <w:tcW w:w="6938" w:type="dxa"/>
            <w:tcBorders>
              <w:top w:val="nil"/>
              <w:left w:val="nil"/>
              <w:bottom w:val="nil"/>
              <w:right w:val="nil"/>
            </w:tcBorders>
            <w:shd w:val="clear" w:color="auto" w:fill="auto"/>
            <w:noWrap/>
            <w:vAlign w:val="center"/>
            <w:hideMark/>
          </w:tcPr>
          <w:p w14:paraId="080912D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 xml:space="preserve">Copia y/o Impresión de Plano de 90 cm x 60 cm: </w:t>
            </w:r>
          </w:p>
        </w:tc>
        <w:tc>
          <w:tcPr>
            <w:tcW w:w="1426" w:type="dxa"/>
            <w:tcBorders>
              <w:top w:val="nil"/>
              <w:left w:val="nil"/>
              <w:bottom w:val="nil"/>
              <w:right w:val="nil"/>
            </w:tcBorders>
            <w:shd w:val="clear" w:color="auto" w:fill="auto"/>
            <w:noWrap/>
            <w:vAlign w:val="bottom"/>
            <w:hideMark/>
          </w:tcPr>
          <w:p w14:paraId="5F2370C1" w14:textId="77777777" w:rsidR="00084C61" w:rsidRPr="00405429" w:rsidRDefault="00084C61" w:rsidP="00C529BF">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$32.00</w:t>
            </w:r>
          </w:p>
        </w:tc>
      </w:tr>
      <w:tr w:rsidR="00084C61" w:rsidRPr="00405429" w14:paraId="3AE05DA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BF9027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23876A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C76BCDE"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Cuando la información se proporcione en formatos distintos a los mencionados en los incisos anteriores, el cobro de los productos será el equivalente al precio de mercado que corresponda.</w:t>
            </w:r>
          </w:p>
        </w:tc>
      </w:tr>
      <w:tr w:rsidR="00084C61" w:rsidRPr="00405429" w14:paraId="6790744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B2BBA2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E964BD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BCACFE5"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De conformidad a la Ley General de Transparencia y Acceso a la Información Pública, así como la Ley de Transparencia y acceso a la Información Pública del Estado de Jalisco y sus Municipios, el sujeto obligado cumplirá, entre otras cosas, con lo siguiente:</w:t>
            </w:r>
          </w:p>
        </w:tc>
      </w:tr>
      <w:tr w:rsidR="00084C61" w:rsidRPr="00405429" w14:paraId="0071C5B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6E7AA0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533FDC9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7BB307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xml:space="preserve"> Cuando la información solicitada se entregue en copias simples, las primeras 20 veinte no tendrán costo alguno para el solicitante;</w:t>
            </w:r>
          </w:p>
        </w:tc>
      </w:tr>
      <w:tr w:rsidR="00084C61" w:rsidRPr="00405429" w14:paraId="3C178DAE"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3FD6BA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3F1D2A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EA325E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En caso de que el solicitante proporcione el medio o soporte para recibir la información solicitada no se generará costo alguno, de igual manera, no se cobrará por consultar, efectuar anotaciones tomar fotos o videos;</w:t>
            </w:r>
          </w:p>
        </w:tc>
      </w:tr>
      <w:tr w:rsidR="00084C61" w:rsidRPr="00405429" w14:paraId="6735817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F2B324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366F4F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AB3EBB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xml:space="preserve"> La digitalización de información no tendrá costo alguno para el solicitante.</w:t>
            </w:r>
          </w:p>
        </w:tc>
      </w:tr>
      <w:tr w:rsidR="00084C61" w:rsidRPr="00405429" w14:paraId="5209960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FD0A2F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CC38DE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4CD8DB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Los ajustes razonables que realice el sujeto obligado para el acceso a la información de los solicitantes con alguna discapacidad no tendrán costo alguno;</w:t>
            </w:r>
          </w:p>
        </w:tc>
      </w:tr>
      <w:tr w:rsidR="00084C61" w:rsidRPr="00405429" w14:paraId="65EFB18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5270B7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C9C89F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779F44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Los costos de envío estarán a cargo del solicitante de la información, por lo que deberá de notificar al sujeto obligado los servicios que ha contratado para proceder al envío respectivo, exceptuándose el envío mediante plataformas o medios digitales, incluido el correo electrónico respecto de los cuales de ninguna manera se cobrará el cobro al efectuarse a través de dichos medios.</w:t>
            </w:r>
          </w:p>
        </w:tc>
      </w:tr>
      <w:tr w:rsidR="00084C61" w:rsidRPr="00405429" w14:paraId="74315C5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C661B4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2C10F0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4B1597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 </w:t>
            </w:r>
            <w:r w:rsidRPr="00405429">
              <w:rPr>
                <w:rFonts w:ascii="Arial" w:eastAsia="Times New Roman" w:hAnsi="Arial" w:cs="Arial"/>
                <w:color w:val="000000"/>
                <w:sz w:val="24"/>
                <w:szCs w:val="24"/>
                <w:lang w:eastAsia="es-MX"/>
              </w:rPr>
              <w:t>Se establecen las tarifas que habrán de pagar los usuarios del Sistema de Bicicletas Públicas “MiBici” por el ejercicio fiscal 2025 (dos mil veinticinco), de conformidad con la temporalidad del uso que a continuación se señala:</w:t>
            </w:r>
          </w:p>
        </w:tc>
      </w:tr>
      <w:tr w:rsidR="00084C61" w:rsidRPr="00405429" w14:paraId="492C728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36B5F1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1F8519C" w14:textId="77777777" w:rsidTr="00BB43CF">
        <w:trPr>
          <w:trHeight w:val="317"/>
        </w:trPr>
        <w:tc>
          <w:tcPr>
            <w:tcW w:w="6938" w:type="dxa"/>
            <w:tcBorders>
              <w:top w:val="nil"/>
              <w:left w:val="nil"/>
              <w:bottom w:val="nil"/>
              <w:right w:val="nil"/>
            </w:tcBorders>
            <w:shd w:val="clear" w:color="auto" w:fill="auto"/>
            <w:noWrap/>
            <w:vAlign w:val="center"/>
            <w:hideMark/>
          </w:tcPr>
          <w:p w14:paraId="4932E8E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Suscripción anual:</w:t>
            </w:r>
          </w:p>
        </w:tc>
        <w:tc>
          <w:tcPr>
            <w:tcW w:w="1426" w:type="dxa"/>
            <w:tcBorders>
              <w:top w:val="nil"/>
              <w:left w:val="nil"/>
              <w:bottom w:val="nil"/>
              <w:right w:val="nil"/>
            </w:tcBorders>
            <w:shd w:val="clear" w:color="auto" w:fill="auto"/>
            <w:noWrap/>
            <w:vAlign w:val="center"/>
            <w:hideMark/>
          </w:tcPr>
          <w:p w14:paraId="411DDEC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$494.00</w:t>
            </w:r>
          </w:p>
        </w:tc>
      </w:tr>
      <w:tr w:rsidR="00084C61" w:rsidRPr="00405429" w14:paraId="53E13E5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E5F94E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2BF526E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32134D9"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exenta del cobro de la suscripción anual la población inscrita en los programas de atención prioritaria de la Secretaría de Desarrollo Social y/o la </w:t>
            </w:r>
            <w:r w:rsidRPr="00405429">
              <w:rPr>
                <w:rFonts w:ascii="Arial" w:eastAsia="Times New Roman" w:hAnsi="Arial" w:cs="Arial"/>
                <w:color w:val="000000"/>
                <w:sz w:val="24"/>
                <w:szCs w:val="24"/>
                <w:lang w:eastAsia="es-MX"/>
              </w:rPr>
              <w:lastRenderedPageBreak/>
              <w:t>Agencia Metropolitana de Servicios de Infraestructura para la Movilidad del Área Metropolitana de Guadalajara.</w:t>
            </w:r>
          </w:p>
        </w:tc>
      </w:tr>
      <w:tr w:rsidR="00084C61" w:rsidRPr="00405429" w14:paraId="35E7837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6E12223"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203EAF8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DAC261C"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estudiantes mayores de dieciséis años de edad y con credencial de estudiante vigente de educación media superior en adelante podrán obtener un descuento del 50% a la suscripción anual.</w:t>
            </w:r>
          </w:p>
        </w:tc>
      </w:tr>
      <w:tr w:rsidR="00084C61" w:rsidRPr="00405429" w14:paraId="076A683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FE0A017"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8FE7DE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82D32B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b)</w:t>
            </w:r>
            <w:r w:rsidRPr="00405429">
              <w:rPr>
                <w:rFonts w:ascii="Arial" w:eastAsia="Times New Roman" w:hAnsi="Arial" w:cs="Arial"/>
                <w:color w:val="000000"/>
                <w:sz w:val="24"/>
                <w:szCs w:val="24"/>
                <w:lang w:eastAsia="es-MX"/>
              </w:rPr>
              <w:t xml:space="preserve"> Suscripción temporal:</w:t>
            </w:r>
          </w:p>
        </w:tc>
      </w:tr>
      <w:tr w:rsidR="00084C61" w:rsidRPr="00405429" w14:paraId="6FB22AF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631CD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A5F623C" w14:textId="77777777" w:rsidTr="00BB43CF">
        <w:trPr>
          <w:trHeight w:val="317"/>
        </w:trPr>
        <w:tc>
          <w:tcPr>
            <w:tcW w:w="6938" w:type="dxa"/>
            <w:tcBorders>
              <w:top w:val="nil"/>
              <w:left w:val="nil"/>
              <w:bottom w:val="nil"/>
              <w:right w:val="nil"/>
            </w:tcBorders>
            <w:shd w:val="clear" w:color="auto" w:fill="auto"/>
            <w:noWrap/>
            <w:vAlign w:val="center"/>
            <w:hideMark/>
          </w:tcPr>
          <w:p w14:paraId="2126FD6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1 día:</w:t>
            </w:r>
          </w:p>
        </w:tc>
        <w:tc>
          <w:tcPr>
            <w:tcW w:w="1426" w:type="dxa"/>
            <w:tcBorders>
              <w:top w:val="nil"/>
              <w:left w:val="nil"/>
              <w:bottom w:val="nil"/>
              <w:right w:val="nil"/>
            </w:tcBorders>
            <w:shd w:val="clear" w:color="auto" w:fill="auto"/>
            <w:noWrap/>
            <w:vAlign w:val="center"/>
            <w:hideMark/>
          </w:tcPr>
          <w:p w14:paraId="6FD430C1"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$108.00</w:t>
            </w:r>
          </w:p>
        </w:tc>
      </w:tr>
      <w:tr w:rsidR="00084C61" w:rsidRPr="00405429" w14:paraId="3E05E522" w14:textId="77777777" w:rsidTr="00BB43CF">
        <w:trPr>
          <w:trHeight w:val="317"/>
        </w:trPr>
        <w:tc>
          <w:tcPr>
            <w:tcW w:w="6938" w:type="dxa"/>
            <w:tcBorders>
              <w:top w:val="nil"/>
              <w:left w:val="nil"/>
              <w:bottom w:val="nil"/>
              <w:right w:val="nil"/>
            </w:tcBorders>
            <w:shd w:val="clear" w:color="auto" w:fill="auto"/>
            <w:noWrap/>
            <w:vAlign w:val="bottom"/>
            <w:hideMark/>
          </w:tcPr>
          <w:p w14:paraId="78487707"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F0B429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F064E93" w14:textId="77777777" w:rsidTr="00BB43CF">
        <w:trPr>
          <w:trHeight w:val="317"/>
        </w:trPr>
        <w:tc>
          <w:tcPr>
            <w:tcW w:w="6938" w:type="dxa"/>
            <w:tcBorders>
              <w:top w:val="nil"/>
              <w:left w:val="nil"/>
              <w:bottom w:val="nil"/>
              <w:right w:val="nil"/>
            </w:tcBorders>
            <w:shd w:val="clear" w:color="auto" w:fill="auto"/>
            <w:noWrap/>
            <w:vAlign w:val="center"/>
            <w:hideMark/>
          </w:tcPr>
          <w:p w14:paraId="03341A2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2.</w:t>
            </w:r>
            <w:r w:rsidRPr="00405429">
              <w:rPr>
                <w:rFonts w:ascii="Arial" w:eastAsia="Times New Roman" w:hAnsi="Arial" w:cs="Arial"/>
                <w:color w:val="000000"/>
                <w:sz w:val="24"/>
                <w:szCs w:val="24"/>
                <w:lang w:eastAsia="es-MX"/>
              </w:rPr>
              <w:t xml:space="preserve"> 3 días:</w:t>
            </w:r>
          </w:p>
        </w:tc>
        <w:tc>
          <w:tcPr>
            <w:tcW w:w="1426" w:type="dxa"/>
            <w:tcBorders>
              <w:top w:val="nil"/>
              <w:left w:val="nil"/>
              <w:bottom w:val="nil"/>
              <w:right w:val="nil"/>
            </w:tcBorders>
            <w:shd w:val="clear" w:color="auto" w:fill="auto"/>
            <w:noWrap/>
            <w:vAlign w:val="bottom"/>
            <w:hideMark/>
          </w:tcPr>
          <w:p w14:paraId="00DB1020"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$216.00</w:t>
            </w:r>
          </w:p>
        </w:tc>
      </w:tr>
      <w:tr w:rsidR="00084C61" w:rsidRPr="00405429" w14:paraId="7848052F" w14:textId="77777777" w:rsidTr="00BB43CF">
        <w:trPr>
          <w:trHeight w:val="317"/>
        </w:trPr>
        <w:tc>
          <w:tcPr>
            <w:tcW w:w="6938" w:type="dxa"/>
            <w:tcBorders>
              <w:top w:val="nil"/>
              <w:left w:val="nil"/>
              <w:bottom w:val="nil"/>
              <w:right w:val="nil"/>
            </w:tcBorders>
            <w:shd w:val="clear" w:color="auto" w:fill="auto"/>
            <w:noWrap/>
            <w:vAlign w:val="bottom"/>
            <w:hideMark/>
          </w:tcPr>
          <w:p w14:paraId="6001620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01A33F5"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14075047" w14:textId="77777777" w:rsidTr="00BB43CF">
        <w:trPr>
          <w:trHeight w:val="317"/>
        </w:trPr>
        <w:tc>
          <w:tcPr>
            <w:tcW w:w="6938" w:type="dxa"/>
            <w:tcBorders>
              <w:top w:val="nil"/>
              <w:left w:val="nil"/>
              <w:bottom w:val="nil"/>
              <w:right w:val="nil"/>
            </w:tcBorders>
            <w:shd w:val="clear" w:color="auto" w:fill="auto"/>
            <w:noWrap/>
            <w:vAlign w:val="center"/>
            <w:hideMark/>
          </w:tcPr>
          <w:p w14:paraId="7DFBCB57"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7 días:</w:t>
            </w:r>
          </w:p>
        </w:tc>
        <w:tc>
          <w:tcPr>
            <w:tcW w:w="1426" w:type="dxa"/>
            <w:tcBorders>
              <w:top w:val="nil"/>
              <w:left w:val="nil"/>
              <w:bottom w:val="nil"/>
              <w:right w:val="nil"/>
            </w:tcBorders>
            <w:shd w:val="clear" w:color="auto" w:fill="auto"/>
            <w:noWrap/>
            <w:vAlign w:val="bottom"/>
            <w:hideMark/>
          </w:tcPr>
          <w:p w14:paraId="3FB4BEC5"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$379.00</w:t>
            </w:r>
          </w:p>
        </w:tc>
      </w:tr>
      <w:tr w:rsidR="00084C61" w:rsidRPr="00405429" w14:paraId="54331D86" w14:textId="77777777" w:rsidTr="00BB43CF">
        <w:trPr>
          <w:trHeight w:val="317"/>
        </w:trPr>
        <w:tc>
          <w:tcPr>
            <w:tcW w:w="6938" w:type="dxa"/>
            <w:tcBorders>
              <w:top w:val="nil"/>
              <w:left w:val="nil"/>
              <w:bottom w:val="nil"/>
              <w:right w:val="nil"/>
            </w:tcBorders>
            <w:shd w:val="clear" w:color="auto" w:fill="auto"/>
            <w:noWrap/>
            <w:vAlign w:val="center"/>
            <w:hideMark/>
          </w:tcPr>
          <w:p w14:paraId="779F7CE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C884E5D"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2069140D" w14:textId="77777777" w:rsidTr="00BB43CF">
        <w:trPr>
          <w:trHeight w:val="317"/>
        </w:trPr>
        <w:tc>
          <w:tcPr>
            <w:tcW w:w="6938" w:type="dxa"/>
            <w:tcBorders>
              <w:top w:val="nil"/>
              <w:left w:val="nil"/>
              <w:bottom w:val="nil"/>
              <w:right w:val="nil"/>
            </w:tcBorders>
            <w:shd w:val="clear" w:color="auto" w:fill="auto"/>
            <w:vAlign w:val="center"/>
            <w:hideMark/>
          </w:tcPr>
          <w:p w14:paraId="4800926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Aplicación de retención a tarjeta de débito o crédito como garantía de pago:</w:t>
            </w:r>
            <w:r w:rsidRPr="00405429">
              <w:rPr>
                <w:rFonts w:ascii="Arial" w:eastAsia="Times New Roman" w:hAnsi="Arial" w:cs="Arial"/>
                <w:b/>
                <w:bCs/>
                <w:color w:val="000000"/>
                <w:sz w:val="24"/>
                <w:szCs w:val="24"/>
                <w:lang w:eastAsia="es-MX"/>
              </w:rPr>
              <w:t xml:space="preserve">     </w:t>
            </w:r>
          </w:p>
        </w:tc>
        <w:tc>
          <w:tcPr>
            <w:tcW w:w="1426" w:type="dxa"/>
            <w:tcBorders>
              <w:top w:val="nil"/>
              <w:left w:val="nil"/>
              <w:bottom w:val="nil"/>
              <w:right w:val="nil"/>
            </w:tcBorders>
            <w:shd w:val="clear" w:color="auto" w:fill="auto"/>
            <w:noWrap/>
            <w:vAlign w:val="bottom"/>
            <w:hideMark/>
          </w:tcPr>
          <w:p w14:paraId="58FDEC8F"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$2,500.00</w:t>
            </w:r>
          </w:p>
        </w:tc>
      </w:tr>
      <w:tr w:rsidR="00084C61" w:rsidRPr="00405429" w14:paraId="0F7A6AC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A32F1FD"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4332FB6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65E1AB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w:t>
            </w:r>
            <w:r w:rsidRPr="00405429">
              <w:rPr>
                <w:rFonts w:ascii="Arial" w:eastAsia="Times New Roman" w:hAnsi="Arial" w:cs="Arial"/>
                <w:color w:val="000000"/>
                <w:sz w:val="24"/>
                <w:szCs w:val="24"/>
                <w:lang w:eastAsia="es-MX"/>
              </w:rPr>
              <w:t xml:space="preserve"> Cargos adicionales:</w:t>
            </w:r>
          </w:p>
        </w:tc>
      </w:tr>
      <w:tr w:rsidR="00084C61" w:rsidRPr="00405429" w14:paraId="744A08E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5E4597F"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r>
      <w:tr w:rsidR="00084C61" w:rsidRPr="00405429" w14:paraId="324FD1A7" w14:textId="77777777" w:rsidTr="00BB43CF">
        <w:trPr>
          <w:trHeight w:val="317"/>
        </w:trPr>
        <w:tc>
          <w:tcPr>
            <w:tcW w:w="6938" w:type="dxa"/>
            <w:tcBorders>
              <w:top w:val="nil"/>
              <w:left w:val="nil"/>
              <w:bottom w:val="nil"/>
              <w:right w:val="nil"/>
            </w:tcBorders>
            <w:shd w:val="clear" w:color="auto" w:fill="auto"/>
            <w:noWrap/>
            <w:vAlign w:val="center"/>
            <w:hideMark/>
          </w:tcPr>
          <w:p w14:paraId="57441607"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Segundo período de tiempo:</w:t>
            </w:r>
          </w:p>
        </w:tc>
        <w:tc>
          <w:tcPr>
            <w:tcW w:w="1426" w:type="dxa"/>
            <w:tcBorders>
              <w:top w:val="nil"/>
              <w:left w:val="nil"/>
              <w:bottom w:val="nil"/>
              <w:right w:val="nil"/>
            </w:tcBorders>
            <w:shd w:val="clear" w:color="auto" w:fill="auto"/>
            <w:noWrap/>
            <w:vAlign w:val="bottom"/>
            <w:hideMark/>
          </w:tcPr>
          <w:p w14:paraId="6A0DE67A"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$29.00</w:t>
            </w:r>
          </w:p>
        </w:tc>
      </w:tr>
      <w:tr w:rsidR="00084C61" w:rsidRPr="00405429" w14:paraId="7366BF09" w14:textId="77777777" w:rsidTr="00BB43CF">
        <w:trPr>
          <w:trHeight w:val="317"/>
        </w:trPr>
        <w:tc>
          <w:tcPr>
            <w:tcW w:w="6938" w:type="dxa"/>
            <w:tcBorders>
              <w:top w:val="nil"/>
              <w:left w:val="nil"/>
              <w:bottom w:val="nil"/>
              <w:right w:val="nil"/>
            </w:tcBorders>
            <w:shd w:val="clear" w:color="auto" w:fill="auto"/>
            <w:noWrap/>
            <w:vAlign w:val="bottom"/>
            <w:hideMark/>
          </w:tcPr>
          <w:p w14:paraId="3B2ACCC2"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3FE0730"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5D8E5B0D" w14:textId="77777777" w:rsidTr="00BB43CF">
        <w:trPr>
          <w:trHeight w:val="317"/>
        </w:trPr>
        <w:tc>
          <w:tcPr>
            <w:tcW w:w="6938" w:type="dxa"/>
            <w:tcBorders>
              <w:top w:val="nil"/>
              <w:left w:val="nil"/>
              <w:bottom w:val="nil"/>
              <w:right w:val="nil"/>
            </w:tcBorders>
            <w:shd w:val="clear" w:color="auto" w:fill="auto"/>
            <w:vAlign w:val="center"/>
            <w:hideMark/>
          </w:tcPr>
          <w:p w14:paraId="47BBAD30"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A partir del tercer periodo de tiempo, por cada 30 treinta minutos subsecuentes:</w:t>
            </w:r>
          </w:p>
        </w:tc>
        <w:tc>
          <w:tcPr>
            <w:tcW w:w="1426" w:type="dxa"/>
            <w:tcBorders>
              <w:top w:val="nil"/>
              <w:left w:val="nil"/>
              <w:bottom w:val="nil"/>
              <w:right w:val="nil"/>
            </w:tcBorders>
            <w:shd w:val="clear" w:color="auto" w:fill="auto"/>
            <w:noWrap/>
            <w:vAlign w:val="bottom"/>
            <w:hideMark/>
          </w:tcPr>
          <w:p w14:paraId="05EFDA17"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$40.00</w:t>
            </w:r>
          </w:p>
        </w:tc>
      </w:tr>
      <w:tr w:rsidR="00084C61" w:rsidRPr="00405429" w14:paraId="4CF3D37B" w14:textId="77777777" w:rsidTr="00BB43CF">
        <w:trPr>
          <w:trHeight w:val="317"/>
        </w:trPr>
        <w:tc>
          <w:tcPr>
            <w:tcW w:w="6938" w:type="dxa"/>
            <w:tcBorders>
              <w:top w:val="nil"/>
              <w:left w:val="nil"/>
              <w:bottom w:val="nil"/>
              <w:right w:val="nil"/>
            </w:tcBorders>
            <w:shd w:val="clear" w:color="auto" w:fill="auto"/>
            <w:noWrap/>
            <w:vAlign w:val="bottom"/>
            <w:hideMark/>
          </w:tcPr>
          <w:p w14:paraId="3947F27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82E8D6A"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003BF2B1" w14:textId="77777777" w:rsidTr="00BB43CF">
        <w:trPr>
          <w:trHeight w:val="317"/>
        </w:trPr>
        <w:tc>
          <w:tcPr>
            <w:tcW w:w="6938" w:type="dxa"/>
            <w:tcBorders>
              <w:top w:val="nil"/>
              <w:left w:val="nil"/>
              <w:bottom w:val="nil"/>
              <w:right w:val="nil"/>
            </w:tcBorders>
            <w:shd w:val="clear" w:color="auto" w:fill="auto"/>
            <w:vAlign w:val="center"/>
            <w:hideMark/>
          </w:tcPr>
          <w:p w14:paraId="4104E37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Por reposición en caso de pérdida o extravío de tarjeta, se realizará un cargo de:</w:t>
            </w:r>
          </w:p>
        </w:tc>
        <w:tc>
          <w:tcPr>
            <w:tcW w:w="1426" w:type="dxa"/>
            <w:tcBorders>
              <w:top w:val="nil"/>
              <w:left w:val="nil"/>
              <w:bottom w:val="nil"/>
              <w:right w:val="nil"/>
            </w:tcBorders>
            <w:shd w:val="clear" w:color="auto" w:fill="auto"/>
            <w:noWrap/>
            <w:vAlign w:val="bottom"/>
            <w:hideMark/>
          </w:tcPr>
          <w:p w14:paraId="7396EE2C"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$24.00</w:t>
            </w:r>
          </w:p>
        </w:tc>
      </w:tr>
      <w:tr w:rsidR="00084C61" w:rsidRPr="00405429" w14:paraId="4A5352B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6DA2893"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5AA3A2A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998167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Cargo por el uso continuo por más de 8 horas, será el costo de la suscripción más el tiempo transcurrido a partir del segundo periodo con los montos estipulados en la presente fracción.</w:t>
            </w:r>
          </w:p>
        </w:tc>
      </w:tr>
      <w:tr w:rsidR="00084C61" w:rsidRPr="00405429" w14:paraId="1D657F7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2A4F55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558F55B" w14:textId="77777777" w:rsidTr="00BB43CF">
        <w:trPr>
          <w:trHeight w:val="317"/>
        </w:trPr>
        <w:tc>
          <w:tcPr>
            <w:tcW w:w="6938" w:type="dxa"/>
            <w:tcBorders>
              <w:top w:val="nil"/>
              <w:left w:val="nil"/>
              <w:bottom w:val="nil"/>
              <w:right w:val="nil"/>
            </w:tcBorders>
            <w:shd w:val="clear" w:color="auto" w:fill="auto"/>
            <w:noWrap/>
            <w:vAlign w:val="center"/>
            <w:hideMark/>
          </w:tcPr>
          <w:p w14:paraId="59D80F8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Por cambio de tarjeta bancaria:</w:t>
            </w:r>
          </w:p>
        </w:tc>
        <w:tc>
          <w:tcPr>
            <w:tcW w:w="1426" w:type="dxa"/>
            <w:tcBorders>
              <w:top w:val="nil"/>
              <w:left w:val="nil"/>
              <w:bottom w:val="nil"/>
              <w:right w:val="nil"/>
            </w:tcBorders>
            <w:shd w:val="clear" w:color="auto" w:fill="auto"/>
            <w:noWrap/>
            <w:vAlign w:val="bottom"/>
            <w:hideMark/>
          </w:tcPr>
          <w:p w14:paraId="50D7E42A"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$1.00</w:t>
            </w:r>
          </w:p>
        </w:tc>
      </w:tr>
      <w:tr w:rsidR="00084C61" w:rsidRPr="00405429" w14:paraId="057DE7F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0C94C38"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r>
      <w:tr w:rsidR="00084C61" w:rsidRPr="00405429" w14:paraId="0666AAA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A38F6F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w:t>
            </w:r>
            <w:r w:rsidRPr="00405429">
              <w:rPr>
                <w:rFonts w:ascii="Arial" w:eastAsia="Times New Roman" w:hAnsi="Arial" w:cs="Arial"/>
                <w:color w:val="000000"/>
                <w:sz w:val="24"/>
                <w:szCs w:val="24"/>
                <w:lang w:eastAsia="es-MX"/>
              </w:rPr>
              <w:t xml:space="preserve"> Deducible por robo de bicicleta:</w:t>
            </w:r>
          </w:p>
        </w:tc>
      </w:tr>
      <w:tr w:rsidR="00084C61" w:rsidRPr="00405429" w14:paraId="47D723F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BADDBD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55BDE1D" w14:textId="77777777" w:rsidTr="00BB43CF">
        <w:trPr>
          <w:trHeight w:val="317"/>
        </w:trPr>
        <w:tc>
          <w:tcPr>
            <w:tcW w:w="6938" w:type="dxa"/>
            <w:tcBorders>
              <w:top w:val="nil"/>
              <w:left w:val="nil"/>
              <w:bottom w:val="nil"/>
              <w:right w:val="nil"/>
            </w:tcBorders>
            <w:shd w:val="clear" w:color="auto" w:fill="auto"/>
            <w:noWrap/>
            <w:vAlign w:val="center"/>
            <w:hideMark/>
          </w:tcPr>
          <w:p w14:paraId="238B8D4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Deducible robo etapa 1:</w:t>
            </w:r>
          </w:p>
        </w:tc>
        <w:tc>
          <w:tcPr>
            <w:tcW w:w="1426" w:type="dxa"/>
            <w:tcBorders>
              <w:top w:val="nil"/>
              <w:left w:val="nil"/>
              <w:bottom w:val="nil"/>
              <w:right w:val="nil"/>
            </w:tcBorders>
            <w:shd w:val="clear" w:color="auto" w:fill="auto"/>
            <w:noWrap/>
            <w:vAlign w:val="bottom"/>
            <w:hideMark/>
          </w:tcPr>
          <w:p w14:paraId="3BB8A342"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$560.00</w:t>
            </w:r>
          </w:p>
        </w:tc>
      </w:tr>
      <w:tr w:rsidR="00084C61" w:rsidRPr="00405429" w14:paraId="652C5E3E" w14:textId="77777777" w:rsidTr="00BB43CF">
        <w:trPr>
          <w:trHeight w:val="317"/>
        </w:trPr>
        <w:tc>
          <w:tcPr>
            <w:tcW w:w="6938" w:type="dxa"/>
            <w:tcBorders>
              <w:top w:val="nil"/>
              <w:left w:val="nil"/>
              <w:bottom w:val="nil"/>
              <w:right w:val="nil"/>
            </w:tcBorders>
            <w:shd w:val="clear" w:color="auto" w:fill="auto"/>
            <w:noWrap/>
            <w:vAlign w:val="bottom"/>
            <w:hideMark/>
          </w:tcPr>
          <w:p w14:paraId="2064CEC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65DBD19"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27BD51EF" w14:textId="77777777" w:rsidTr="00BB43CF">
        <w:trPr>
          <w:trHeight w:val="317"/>
        </w:trPr>
        <w:tc>
          <w:tcPr>
            <w:tcW w:w="6938" w:type="dxa"/>
            <w:tcBorders>
              <w:top w:val="nil"/>
              <w:left w:val="nil"/>
              <w:bottom w:val="nil"/>
              <w:right w:val="nil"/>
            </w:tcBorders>
            <w:shd w:val="clear" w:color="auto" w:fill="auto"/>
            <w:noWrap/>
            <w:vAlign w:val="center"/>
            <w:hideMark/>
          </w:tcPr>
          <w:p w14:paraId="72285B8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Deducible robo etapa 2:</w:t>
            </w:r>
          </w:p>
        </w:tc>
        <w:tc>
          <w:tcPr>
            <w:tcW w:w="1426" w:type="dxa"/>
            <w:tcBorders>
              <w:top w:val="nil"/>
              <w:left w:val="nil"/>
              <w:bottom w:val="nil"/>
              <w:right w:val="nil"/>
            </w:tcBorders>
            <w:shd w:val="clear" w:color="auto" w:fill="auto"/>
            <w:noWrap/>
            <w:vAlign w:val="bottom"/>
            <w:hideMark/>
          </w:tcPr>
          <w:p w14:paraId="114BE5D8"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$656.00</w:t>
            </w:r>
          </w:p>
        </w:tc>
      </w:tr>
      <w:tr w:rsidR="00084C61" w:rsidRPr="00405429" w14:paraId="124142E2" w14:textId="77777777" w:rsidTr="00BB43CF">
        <w:trPr>
          <w:trHeight w:val="317"/>
        </w:trPr>
        <w:tc>
          <w:tcPr>
            <w:tcW w:w="6938" w:type="dxa"/>
            <w:tcBorders>
              <w:top w:val="nil"/>
              <w:left w:val="nil"/>
              <w:bottom w:val="nil"/>
              <w:right w:val="nil"/>
            </w:tcBorders>
            <w:shd w:val="clear" w:color="auto" w:fill="auto"/>
            <w:noWrap/>
            <w:vAlign w:val="bottom"/>
            <w:hideMark/>
          </w:tcPr>
          <w:p w14:paraId="24FCF5B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76B8104"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1BA350EC" w14:textId="77777777" w:rsidTr="00BB43CF">
        <w:trPr>
          <w:trHeight w:val="317"/>
        </w:trPr>
        <w:tc>
          <w:tcPr>
            <w:tcW w:w="6938" w:type="dxa"/>
            <w:tcBorders>
              <w:top w:val="nil"/>
              <w:left w:val="nil"/>
              <w:bottom w:val="nil"/>
              <w:right w:val="nil"/>
            </w:tcBorders>
            <w:shd w:val="clear" w:color="auto" w:fill="auto"/>
            <w:noWrap/>
            <w:vAlign w:val="center"/>
            <w:hideMark/>
          </w:tcPr>
          <w:p w14:paraId="6CAF961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Deducible robo etapa 3:</w:t>
            </w:r>
          </w:p>
        </w:tc>
        <w:tc>
          <w:tcPr>
            <w:tcW w:w="1426" w:type="dxa"/>
            <w:tcBorders>
              <w:top w:val="nil"/>
              <w:left w:val="nil"/>
              <w:bottom w:val="nil"/>
              <w:right w:val="nil"/>
            </w:tcBorders>
            <w:shd w:val="clear" w:color="auto" w:fill="auto"/>
            <w:noWrap/>
            <w:vAlign w:val="bottom"/>
            <w:hideMark/>
          </w:tcPr>
          <w:p w14:paraId="271CEC55"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$1,454.00</w:t>
            </w:r>
          </w:p>
        </w:tc>
      </w:tr>
      <w:tr w:rsidR="00084C61" w:rsidRPr="00405429" w14:paraId="777E1453" w14:textId="77777777" w:rsidTr="00BB43CF">
        <w:trPr>
          <w:trHeight w:val="317"/>
        </w:trPr>
        <w:tc>
          <w:tcPr>
            <w:tcW w:w="6938" w:type="dxa"/>
            <w:tcBorders>
              <w:top w:val="nil"/>
              <w:left w:val="nil"/>
              <w:bottom w:val="nil"/>
              <w:right w:val="nil"/>
            </w:tcBorders>
            <w:shd w:val="clear" w:color="auto" w:fill="auto"/>
            <w:noWrap/>
            <w:vAlign w:val="bottom"/>
            <w:hideMark/>
          </w:tcPr>
          <w:p w14:paraId="6364319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5D069F8"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21A47861" w14:textId="77777777" w:rsidTr="00BB43CF">
        <w:trPr>
          <w:trHeight w:val="317"/>
        </w:trPr>
        <w:tc>
          <w:tcPr>
            <w:tcW w:w="6938" w:type="dxa"/>
            <w:tcBorders>
              <w:top w:val="nil"/>
              <w:left w:val="nil"/>
              <w:bottom w:val="nil"/>
              <w:right w:val="nil"/>
            </w:tcBorders>
            <w:shd w:val="clear" w:color="auto" w:fill="auto"/>
            <w:noWrap/>
            <w:vAlign w:val="center"/>
            <w:hideMark/>
          </w:tcPr>
          <w:p w14:paraId="3ADEAE1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4. </w:t>
            </w:r>
            <w:r w:rsidRPr="00405429">
              <w:rPr>
                <w:rFonts w:ascii="Arial" w:eastAsia="Times New Roman" w:hAnsi="Arial" w:cs="Arial"/>
                <w:color w:val="000000"/>
                <w:sz w:val="24"/>
                <w:szCs w:val="24"/>
                <w:lang w:eastAsia="es-MX"/>
              </w:rPr>
              <w:t>Deducible robo refuerzo 1:</w:t>
            </w:r>
          </w:p>
        </w:tc>
        <w:tc>
          <w:tcPr>
            <w:tcW w:w="1426" w:type="dxa"/>
            <w:tcBorders>
              <w:top w:val="nil"/>
              <w:left w:val="nil"/>
              <w:bottom w:val="nil"/>
              <w:right w:val="nil"/>
            </w:tcBorders>
            <w:shd w:val="clear" w:color="auto" w:fill="auto"/>
            <w:noWrap/>
            <w:vAlign w:val="bottom"/>
            <w:hideMark/>
          </w:tcPr>
          <w:p w14:paraId="0BC863AC"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$1,866.00</w:t>
            </w:r>
          </w:p>
        </w:tc>
      </w:tr>
      <w:tr w:rsidR="00084C61" w:rsidRPr="00405429" w14:paraId="5FE8A47A" w14:textId="77777777" w:rsidTr="00BB43CF">
        <w:trPr>
          <w:trHeight w:val="317"/>
        </w:trPr>
        <w:tc>
          <w:tcPr>
            <w:tcW w:w="6938" w:type="dxa"/>
            <w:tcBorders>
              <w:top w:val="nil"/>
              <w:left w:val="nil"/>
              <w:bottom w:val="nil"/>
              <w:right w:val="nil"/>
            </w:tcBorders>
            <w:shd w:val="clear" w:color="auto" w:fill="auto"/>
            <w:noWrap/>
            <w:vAlign w:val="bottom"/>
            <w:hideMark/>
          </w:tcPr>
          <w:p w14:paraId="3DAAF23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21BCF32"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617E3FA2" w14:textId="77777777" w:rsidTr="00BB43CF">
        <w:trPr>
          <w:trHeight w:val="317"/>
        </w:trPr>
        <w:tc>
          <w:tcPr>
            <w:tcW w:w="6938" w:type="dxa"/>
            <w:tcBorders>
              <w:top w:val="nil"/>
              <w:left w:val="nil"/>
              <w:bottom w:val="nil"/>
              <w:right w:val="nil"/>
            </w:tcBorders>
            <w:shd w:val="clear" w:color="auto" w:fill="auto"/>
            <w:noWrap/>
            <w:vAlign w:val="center"/>
            <w:hideMark/>
          </w:tcPr>
          <w:p w14:paraId="7AFACB1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Deducible robo etapa 4:</w:t>
            </w:r>
          </w:p>
        </w:tc>
        <w:tc>
          <w:tcPr>
            <w:tcW w:w="1426" w:type="dxa"/>
            <w:tcBorders>
              <w:top w:val="nil"/>
              <w:left w:val="nil"/>
              <w:bottom w:val="nil"/>
              <w:right w:val="nil"/>
            </w:tcBorders>
            <w:shd w:val="clear" w:color="auto" w:fill="auto"/>
            <w:noWrap/>
            <w:vAlign w:val="bottom"/>
            <w:hideMark/>
          </w:tcPr>
          <w:p w14:paraId="024D107D"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$1,442.00</w:t>
            </w:r>
          </w:p>
        </w:tc>
      </w:tr>
      <w:tr w:rsidR="00084C61" w:rsidRPr="00405429" w14:paraId="7C4C685B" w14:textId="77777777" w:rsidTr="00BB43CF">
        <w:trPr>
          <w:trHeight w:val="317"/>
        </w:trPr>
        <w:tc>
          <w:tcPr>
            <w:tcW w:w="6938" w:type="dxa"/>
            <w:tcBorders>
              <w:top w:val="nil"/>
              <w:left w:val="nil"/>
              <w:bottom w:val="nil"/>
              <w:right w:val="nil"/>
            </w:tcBorders>
            <w:shd w:val="clear" w:color="auto" w:fill="auto"/>
            <w:noWrap/>
            <w:vAlign w:val="bottom"/>
            <w:hideMark/>
          </w:tcPr>
          <w:p w14:paraId="435C1AD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F7EBE04"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15E0643E" w14:textId="77777777" w:rsidTr="00BB43CF">
        <w:trPr>
          <w:trHeight w:val="317"/>
        </w:trPr>
        <w:tc>
          <w:tcPr>
            <w:tcW w:w="6938" w:type="dxa"/>
            <w:tcBorders>
              <w:top w:val="nil"/>
              <w:left w:val="nil"/>
              <w:bottom w:val="nil"/>
              <w:right w:val="nil"/>
            </w:tcBorders>
            <w:shd w:val="clear" w:color="auto" w:fill="auto"/>
            <w:noWrap/>
            <w:vAlign w:val="center"/>
            <w:hideMark/>
          </w:tcPr>
          <w:p w14:paraId="1A4C612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6. </w:t>
            </w:r>
            <w:r w:rsidRPr="00405429">
              <w:rPr>
                <w:rFonts w:ascii="Arial" w:eastAsia="Times New Roman" w:hAnsi="Arial" w:cs="Arial"/>
                <w:color w:val="000000"/>
                <w:sz w:val="24"/>
                <w:szCs w:val="24"/>
                <w:lang w:eastAsia="es-MX"/>
              </w:rPr>
              <w:t>Deducible robo etapa 5:</w:t>
            </w:r>
          </w:p>
        </w:tc>
        <w:tc>
          <w:tcPr>
            <w:tcW w:w="1426" w:type="dxa"/>
            <w:tcBorders>
              <w:top w:val="nil"/>
              <w:left w:val="nil"/>
              <w:bottom w:val="nil"/>
              <w:right w:val="nil"/>
            </w:tcBorders>
            <w:shd w:val="clear" w:color="auto" w:fill="auto"/>
            <w:noWrap/>
            <w:vAlign w:val="bottom"/>
            <w:hideMark/>
          </w:tcPr>
          <w:p w14:paraId="7F37AC78"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$2,153.00</w:t>
            </w:r>
          </w:p>
        </w:tc>
      </w:tr>
      <w:tr w:rsidR="00084C61" w:rsidRPr="00405429" w14:paraId="6E0A0171" w14:textId="77777777" w:rsidTr="00BB43CF">
        <w:trPr>
          <w:trHeight w:val="317"/>
        </w:trPr>
        <w:tc>
          <w:tcPr>
            <w:tcW w:w="6938" w:type="dxa"/>
            <w:tcBorders>
              <w:top w:val="nil"/>
              <w:left w:val="nil"/>
              <w:bottom w:val="nil"/>
              <w:right w:val="nil"/>
            </w:tcBorders>
            <w:shd w:val="clear" w:color="auto" w:fill="auto"/>
            <w:noWrap/>
            <w:vAlign w:val="center"/>
            <w:hideMark/>
          </w:tcPr>
          <w:p w14:paraId="5C7260AF"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AF40253"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11B518AC" w14:textId="77777777" w:rsidTr="00BB43CF">
        <w:trPr>
          <w:trHeight w:val="317"/>
        </w:trPr>
        <w:tc>
          <w:tcPr>
            <w:tcW w:w="6938" w:type="dxa"/>
            <w:tcBorders>
              <w:top w:val="nil"/>
              <w:left w:val="nil"/>
              <w:bottom w:val="nil"/>
              <w:right w:val="nil"/>
            </w:tcBorders>
            <w:shd w:val="clear" w:color="auto" w:fill="auto"/>
            <w:noWrap/>
            <w:vAlign w:val="center"/>
            <w:hideMark/>
          </w:tcPr>
          <w:p w14:paraId="10E63D5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7. </w:t>
            </w:r>
            <w:r w:rsidRPr="00405429">
              <w:rPr>
                <w:rFonts w:ascii="Arial" w:eastAsia="Times New Roman" w:hAnsi="Arial" w:cs="Arial"/>
                <w:color w:val="000000"/>
                <w:sz w:val="24"/>
                <w:szCs w:val="24"/>
                <w:lang w:eastAsia="es-MX"/>
              </w:rPr>
              <w:t>Deducible robo ampliación etapa 5:</w:t>
            </w:r>
          </w:p>
        </w:tc>
        <w:tc>
          <w:tcPr>
            <w:tcW w:w="1426" w:type="dxa"/>
            <w:tcBorders>
              <w:top w:val="nil"/>
              <w:left w:val="nil"/>
              <w:bottom w:val="nil"/>
              <w:right w:val="nil"/>
            </w:tcBorders>
            <w:shd w:val="clear" w:color="auto" w:fill="auto"/>
            <w:noWrap/>
            <w:vAlign w:val="bottom"/>
            <w:hideMark/>
          </w:tcPr>
          <w:p w14:paraId="6BCC2505"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$2,120.00</w:t>
            </w:r>
          </w:p>
        </w:tc>
      </w:tr>
      <w:tr w:rsidR="00084C61" w:rsidRPr="00405429" w14:paraId="0CCD1ABC" w14:textId="77777777" w:rsidTr="00BB43CF">
        <w:trPr>
          <w:trHeight w:val="317"/>
        </w:trPr>
        <w:tc>
          <w:tcPr>
            <w:tcW w:w="6938" w:type="dxa"/>
            <w:tcBorders>
              <w:top w:val="nil"/>
              <w:left w:val="nil"/>
              <w:bottom w:val="nil"/>
              <w:right w:val="nil"/>
            </w:tcBorders>
            <w:shd w:val="clear" w:color="auto" w:fill="auto"/>
            <w:noWrap/>
            <w:vAlign w:val="center"/>
            <w:hideMark/>
          </w:tcPr>
          <w:p w14:paraId="6B8028AB"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2EA50C14"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687B948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3874C0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Deducible por daño de bicicleta:</w:t>
            </w:r>
          </w:p>
        </w:tc>
      </w:tr>
      <w:tr w:rsidR="00084C61" w:rsidRPr="00405429" w14:paraId="5113F3EF" w14:textId="77777777" w:rsidTr="00BB43CF">
        <w:trPr>
          <w:trHeight w:val="317"/>
        </w:trPr>
        <w:tc>
          <w:tcPr>
            <w:tcW w:w="6938" w:type="dxa"/>
            <w:tcBorders>
              <w:top w:val="nil"/>
              <w:left w:val="nil"/>
              <w:bottom w:val="nil"/>
              <w:right w:val="nil"/>
            </w:tcBorders>
            <w:shd w:val="clear" w:color="auto" w:fill="auto"/>
            <w:noWrap/>
            <w:vAlign w:val="center"/>
            <w:hideMark/>
          </w:tcPr>
          <w:p w14:paraId="67FF15C0"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3FF264DB"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5B8EF991" w14:textId="77777777" w:rsidTr="00BB43CF">
        <w:trPr>
          <w:trHeight w:val="317"/>
        </w:trPr>
        <w:tc>
          <w:tcPr>
            <w:tcW w:w="6938" w:type="dxa"/>
            <w:tcBorders>
              <w:top w:val="nil"/>
              <w:left w:val="nil"/>
              <w:bottom w:val="nil"/>
              <w:right w:val="nil"/>
            </w:tcBorders>
            <w:shd w:val="clear" w:color="auto" w:fill="auto"/>
            <w:noWrap/>
            <w:vAlign w:val="center"/>
            <w:hideMark/>
          </w:tcPr>
          <w:p w14:paraId="0581F18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Deducible por daño etapa 1:</w:t>
            </w:r>
          </w:p>
        </w:tc>
        <w:tc>
          <w:tcPr>
            <w:tcW w:w="1426" w:type="dxa"/>
            <w:tcBorders>
              <w:top w:val="nil"/>
              <w:left w:val="nil"/>
              <w:bottom w:val="nil"/>
              <w:right w:val="nil"/>
            </w:tcBorders>
            <w:shd w:val="clear" w:color="auto" w:fill="auto"/>
            <w:noWrap/>
            <w:vAlign w:val="bottom"/>
            <w:hideMark/>
          </w:tcPr>
          <w:p w14:paraId="651B18B0"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$280.00</w:t>
            </w:r>
          </w:p>
        </w:tc>
      </w:tr>
      <w:tr w:rsidR="00084C61" w:rsidRPr="00405429" w14:paraId="3EE10193" w14:textId="77777777" w:rsidTr="00BB43CF">
        <w:trPr>
          <w:trHeight w:val="317"/>
        </w:trPr>
        <w:tc>
          <w:tcPr>
            <w:tcW w:w="6938" w:type="dxa"/>
            <w:tcBorders>
              <w:top w:val="nil"/>
              <w:left w:val="nil"/>
              <w:bottom w:val="nil"/>
              <w:right w:val="nil"/>
            </w:tcBorders>
            <w:shd w:val="clear" w:color="auto" w:fill="auto"/>
            <w:noWrap/>
            <w:vAlign w:val="center"/>
            <w:hideMark/>
          </w:tcPr>
          <w:p w14:paraId="17092385"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54A451BF"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20B64BD" w14:textId="77777777" w:rsidTr="00BB43CF">
        <w:trPr>
          <w:trHeight w:val="317"/>
        </w:trPr>
        <w:tc>
          <w:tcPr>
            <w:tcW w:w="6938" w:type="dxa"/>
            <w:tcBorders>
              <w:top w:val="nil"/>
              <w:left w:val="nil"/>
              <w:bottom w:val="nil"/>
              <w:right w:val="nil"/>
            </w:tcBorders>
            <w:shd w:val="clear" w:color="auto" w:fill="auto"/>
            <w:noWrap/>
            <w:vAlign w:val="center"/>
            <w:hideMark/>
          </w:tcPr>
          <w:p w14:paraId="5906418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Deducible por daño etapa 2:</w:t>
            </w:r>
          </w:p>
        </w:tc>
        <w:tc>
          <w:tcPr>
            <w:tcW w:w="1426" w:type="dxa"/>
            <w:tcBorders>
              <w:top w:val="nil"/>
              <w:left w:val="nil"/>
              <w:bottom w:val="nil"/>
              <w:right w:val="nil"/>
            </w:tcBorders>
            <w:shd w:val="clear" w:color="auto" w:fill="auto"/>
            <w:noWrap/>
            <w:vAlign w:val="bottom"/>
            <w:hideMark/>
          </w:tcPr>
          <w:p w14:paraId="600D1C81"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$329.00</w:t>
            </w:r>
          </w:p>
        </w:tc>
      </w:tr>
      <w:tr w:rsidR="00084C61" w:rsidRPr="00405429" w14:paraId="5B909C49" w14:textId="77777777" w:rsidTr="00BB43CF">
        <w:trPr>
          <w:trHeight w:val="317"/>
        </w:trPr>
        <w:tc>
          <w:tcPr>
            <w:tcW w:w="6938" w:type="dxa"/>
            <w:tcBorders>
              <w:top w:val="nil"/>
              <w:left w:val="nil"/>
              <w:bottom w:val="nil"/>
              <w:right w:val="nil"/>
            </w:tcBorders>
            <w:shd w:val="clear" w:color="auto" w:fill="auto"/>
            <w:noWrap/>
            <w:vAlign w:val="center"/>
            <w:hideMark/>
          </w:tcPr>
          <w:p w14:paraId="3A24ABBC"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BDD158D"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0501B886" w14:textId="77777777" w:rsidTr="00BB43CF">
        <w:trPr>
          <w:trHeight w:val="317"/>
        </w:trPr>
        <w:tc>
          <w:tcPr>
            <w:tcW w:w="6938" w:type="dxa"/>
            <w:tcBorders>
              <w:top w:val="nil"/>
              <w:left w:val="nil"/>
              <w:bottom w:val="nil"/>
              <w:right w:val="nil"/>
            </w:tcBorders>
            <w:shd w:val="clear" w:color="auto" w:fill="auto"/>
            <w:noWrap/>
            <w:vAlign w:val="center"/>
            <w:hideMark/>
          </w:tcPr>
          <w:p w14:paraId="55C8831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Deducible por daño etapa 3:</w:t>
            </w:r>
          </w:p>
        </w:tc>
        <w:tc>
          <w:tcPr>
            <w:tcW w:w="1426" w:type="dxa"/>
            <w:tcBorders>
              <w:top w:val="nil"/>
              <w:left w:val="nil"/>
              <w:bottom w:val="nil"/>
              <w:right w:val="nil"/>
            </w:tcBorders>
            <w:shd w:val="clear" w:color="auto" w:fill="auto"/>
            <w:noWrap/>
            <w:vAlign w:val="bottom"/>
            <w:hideMark/>
          </w:tcPr>
          <w:p w14:paraId="085A231D"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$727.00</w:t>
            </w:r>
          </w:p>
        </w:tc>
      </w:tr>
      <w:tr w:rsidR="00084C61" w:rsidRPr="00405429" w14:paraId="614D8645" w14:textId="77777777" w:rsidTr="00BB43CF">
        <w:trPr>
          <w:trHeight w:val="317"/>
        </w:trPr>
        <w:tc>
          <w:tcPr>
            <w:tcW w:w="6938" w:type="dxa"/>
            <w:tcBorders>
              <w:top w:val="nil"/>
              <w:left w:val="nil"/>
              <w:bottom w:val="nil"/>
              <w:right w:val="nil"/>
            </w:tcBorders>
            <w:shd w:val="clear" w:color="auto" w:fill="auto"/>
            <w:noWrap/>
            <w:vAlign w:val="center"/>
            <w:hideMark/>
          </w:tcPr>
          <w:p w14:paraId="2E10ADDE"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0EAF889"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7CA76E10" w14:textId="77777777" w:rsidTr="00BB43CF">
        <w:trPr>
          <w:trHeight w:val="317"/>
        </w:trPr>
        <w:tc>
          <w:tcPr>
            <w:tcW w:w="6938" w:type="dxa"/>
            <w:tcBorders>
              <w:top w:val="nil"/>
              <w:left w:val="nil"/>
              <w:bottom w:val="nil"/>
              <w:right w:val="nil"/>
            </w:tcBorders>
            <w:shd w:val="clear" w:color="auto" w:fill="auto"/>
            <w:noWrap/>
            <w:vAlign w:val="center"/>
            <w:hideMark/>
          </w:tcPr>
          <w:p w14:paraId="7624F17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Deducible por daño refuerzo 1:</w:t>
            </w:r>
          </w:p>
        </w:tc>
        <w:tc>
          <w:tcPr>
            <w:tcW w:w="1426" w:type="dxa"/>
            <w:tcBorders>
              <w:top w:val="nil"/>
              <w:left w:val="nil"/>
              <w:bottom w:val="nil"/>
              <w:right w:val="nil"/>
            </w:tcBorders>
            <w:shd w:val="clear" w:color="auto" w:fill="auto"/>
            <w:noWrap/>
            <w:vAlign w:val="bottom"/>
            <w:hideMark/>
          </w:tcPr>
          <w:p w14:paraId="02511BE2"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$932.00</w:t>
            </w:r>
          </w:p>
        </w:tc>
      </w:tr>
      <w:tr w:rsidR="00084C61" w:rsidRPr="00405429" w14:paraId="67FF7B27" w14:textId="77777777" w:rsidTr="00BB43CF">
        <w:trPr>
          <w:trHeight w:val="317"/>
        </w:trPr>
        <w:tc>
          <w:tcPr>
            <w:tcW w:w="6938" w:type="dxa"/>
            <w:tcBorders>
              <w:top w:val="nil"/>
              <w:left w:val="nil"/>
              <w:bottom w:val="nil"/>
              <w:right w:val="nil"/>
            </w:tcBorders>
            <w:shd w:val="clear" w:color="auto" w:fill="auto"/>
            <w:noWrap/>
            <w:vAlign w:val="center"/>
            <w:hideMark/>
          </w:tcPr>
          <w:p w14:paraId="3E36482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37B3079"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77A1F026" w14:textId="77777777" w:rsidTr="00BB43CF">
        <w:trPr>
          <w:trHeight w:val="317"/>
        </w:trPr>
        <w:tc>
          <w:tcPr>
            <w:tcW w:w="6938" w:type="dxa"/>
            <w:tcBorders>
              <w:top w:val="nil"/>
              <w:left w:val="nil"/>
              <w:bottom w:val="nil"/>
              <w:right w:val="nil"/>
            </w:tcBorders>
            <w:shd w:val="clear" w:color="auto" w:fill="auto"/>
            <w:noWrap/>
            <w:vAlign w:val="center"/>
            <w:hideMark/>
          </w:tcPr>
          <w:p w14:paraId="4F2488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Deducible por daño etapa 4:</w:t>
            </w:r>
          </w:p>
        </w:tc>
        <w:tc>
          <w:tcPr>
            <w:tcW w:w="1426" w:type="dxa"/>
            <w:tcBorders>
              <w:top w:val="nil"/>
              <w:left w:val="nil"/>
              <w:bottom w:val="nil"/>
              <w:right w:val="nil"/>
            </w:tcBorders>
            <w:shd w:val="clear" w:color="auto" w:fill="auto"/>
            <w:noWrap/>
            <w:vAlign w:val="bottom"/>
            <w:hideMark/>
          </w:tcPr>
          <w:p w14:paraId="478C97A2"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$721.00</w:t>
            </w:r>
          </w:p>
        </w:tc>
      </w:tr>
      <w:tr w:rsidR="00084C61" w:rsidRPr="00405429" w14:paraId="7BF42ED4" w14:textId="77777777" w:rsidTr="00BB43CF">
        <w:trPr>
          <w:trHeight w:val="317"/>
        </w:trPr>
        <w:tc>
          <w:tcPr>
            <w:tcW w:w="6938" w:type="dxa"/>
            <w:tcBorders>
              <w:top w:val="nil"/>
              <w:left w:val="nil"/>
              <w:bottom w:val="nil"/>
              <w:right w:val="nil"/>
            </w:tcBorders>
            <w:shd w:val="clear" w:color="auto" w:fill="auto"/>
            <w:noWrap/>
            <w:vAlign w:val="center"/>
            <w:hideMark/>
          </w:tcPr>
          <w:p w14:paraId="1A86DAE4"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28824AF"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3BA0B49E" w14:textId="77777777" w:rsidTr="00BB43CF">
        <w:trPr>
          <w:trHeight w:val="317"/>
        </w:trPr>
        <w:tc>
          <w:tcPr>
            <w:tcW w:w="6938" w:type="dxa"/>
            <w:tcBorders>
              <w:top w:val="nil"/>
              <w:left w:val="nil"/>
              <w:bottom w:val="nil"/>
              <w:right w:val="nil"/>
            </w:tcBorders>
            <w:shd w:val="clear" w:color="auto" w:fill="auto"/>
            <w:noWrap/>
            <w:vAlign w:val="center"/>
            <w:hideMark/>
          </w:tcPr>
          <w:p w14:paraId="61B5726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6. </w:t>
            </w:r>
            <w:r w:rsidRPr="00405429">
              <w:rPr>
                <w:rFonts w:ascii="Arial" w:eastAsia="Times New Roman" w:hAnsi="Arial" w:cs="Arial"/>
                <w:color w:val="000000"/>
                <w:sz w:val="24"/>
                <w:szCs w:val="24"/>
                <w:lang w:eastAsia="es-MX"/>
              </w:rPr>
              <w:t>Deducible por daño etapa 5:</w:t>
            </w:r>
          </w:p>
        </w:tc>
        <w:tc>
          <w:tcPr>
            <w:tcW w:w="1426" w:type="dxa"/>
            <w:tcBorders>
              <w:top w:val="nil"/>
              <w:left w:val="nil"/>
              <w:bottom w:val="nil"/>
              <w:right w:val="nil"/>
            </w:tcBorders>
            <w:shd w:val="clear" w:color="auto" w:fill="auto"/>
            <w:noWrap/>
            <w:vAlign w:val="bottom"/>
            <w:hideMark/>
          </w:tcPr>
          <w:p w14:paraId="08F1B45B"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$1,077.00</w:t>
            </w:r>
          </w:p>
        </w:tc>
      </w:tr>
      <w:tr w:rsidR="00084C61" w:rsidRPr="00405429" w14:paraId="386A2842" w14:textId="77777777" w:rsidTr="00BB43CF">
        <w:trPr>
          <w:trHeight w:val="317"/>
        </w:trPr>
        <w:tc>
          <w:tcPr>
            <w:tcW w:w="6938" w:type="dxa"/>
            <w:tcBorders>
              <w:top w:val="nil"/>
              <w:left w:val="nil"/>
              <w:bottom w:val="nil"/>
              <w:right w:val="nil"/>
            </w:tcBorders>
            <w:shd w:val="clear" w:color="auto" w:fill="auto"/>
            <w:noWrap/>
            <w:vAlign w:val="center"/>
            <w:hideMark/>
          </w:tcPr>
          <w:p w14:paraId="1F3DD5A9" w14:textId="77777777" w:rsidR="00084C61" w:rsidRPr="00405429" w:rsidRDefault="00084C61" w:rsidP="00084C61">
            <w:pPr>
              <w:spacing w:after="0" w:line="240" w:lineRule="auto"/>
              <w:jc w:val="right"/>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23A7A14" w14:textId="77777777" w:rsidR="00084C61" w:rsidRPr="00405429" w:rsidRDefault="00084C61" w:rsidP="008F1892">
            <w:pPr>
              <w:spacing w:after="0" w:line="240" w:lineRule="auto"/>
              <w:jc w:val="right"/>
              <w:rPr>
                <w:rFonts w:ascii="Arial" w:eastAsia="Times New Roman" w:hAnsi="Arial" w:cs="Arial"/>
                <w:sz w:val="20"/>
                <w:szCs w:val="20"/>
                <w:lang w:eastAsia="es-MX"/>
              </w:rPr>
            </w:pPr>
          </w:p>
        </w:tc>
      </w:tr>
      <w:tr w:rsidR="00084C61" w:rsidRPr="00405429" w14:paraId="2FDA436C" w14:textId="77777777" w:rsidTr="00BB43CF">
        <w:trPr>
          <w:trHeight w:val="317"/>
        </w:trPr>
        <w:tc>
          <w:tcPr>
            <w:tcW w:w="6938" w:type="dxa"/>
            <w:tcBorders>
              <w:top w:val="nil"/>
              <w:left w:val="nil"/>
              <w:bottom w:val="nil"/>
              <w:right w:val="nil"/>
            </w:tcBorders>
            <w:shd w:val="clear" w:color="auto" w:fill="auto"/>
            <w:noWrap/>
            <w:vAlign w:val="center"/>
            <w:hideMark/>
          </w:tcPr>
          <w:p w14:paraId="5B97416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7.</w:t>
            </w:r>
            <w:r w:rsidRPr="00405429">
              <w:rPr>
                <w:rFonts w:ascii="Arial" w:eastAsia="Times New Roman" w:hAnsi="Arial" w:cs="Arial"/>
                <w:color w:val="000000"/>
                <w:sz w:val="24"/>
                <w:szCs w:val="24"/>
                <w:lang w:eastAsia="es-MX"/>
              </w:rPr>
              <w:t xml:space="preserve"> Deducible por daño ampliación etapa 5:</w:t>
            </w:r>
          </w:p>
        </w:tc>
        <w:tc>
          <w:tcPr>
            <w:tcW w:w="1426" w:type="dxa"/>
            <w:tcBorders>
              <w:top w:val="nil"/>
              <w:left w:val="nil"/>
              <w:bottom w:val="nil"/>
              <w:right w:val="nil"/>
            </w:tcBorders>
            <w:shd w:val="clear" w:color="auto" w:fill="auto"/>
            <w:noWrap/>
            <w:vAlign w:val="bottom"/>
            <w:hideMark/>
          </w:tcPr>
          <w:p w14:paraId="54B49C3A"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$1,060.00</w:t>
            </w:r>
          </w:p>
        </w:tc>
      </w:tr>
      <w:tr w:rsidR="00084C61" w:rsidRPr="00405429" w14:paraId="7779C28E" w14:textId="77777777" w:rsidTr="008F1892">
        <w:trPr>
          <w:trHeight w:val="317"/>
        </w:trPr>
        <w:tc>
          <w:tcPr>
            <w:tcW w:w="8364" w:type="dxa"/>
            <w:gridSpan w:val="2"/>
            <w:tcBorders>
              <w:top w:val="nil"/>
              <w:left w:val="nil"/>
              <w:bottom w:val="nil"/>
              <w:right w:val="nil"/>
            </w:tcBorders>
            <w:shd w:val="clear" w:color="auto" w:fill="auto"/>
            <w:noWrap/>
            <w:vAlign w:val="bottom"/>
            <w:hideMark/>
          </w:tcPr>
          <w:p w14:paraId="635964B8" w14:textId="77777777" w:rsidR="00084C61" w:rsidRPr="00405429" w:rsidRDefault="00084C61" w:rsidP="008F1892">
            <w:pPr>
              <w:spacing w:after="0" w:line="240" w:lineRule="auto"/>
              <w:jc w:val="right"/>
              <w:rPr>
                <w:rFonts w:ascii="Arial" w:eastAsia="Times New Roman" w:hAnsi="Arial" w:cs="Arial"/>
                <w:color w:val="000000"/>
                <w:sz w:val="24"/>
                <w:szCs w:val="24"/>
                <w:lang w:eastAsia="es-MX"/>
              </w:rPr>
            </w:pPr>
          </w:p>
        </w:tc>
      </w:tr>
      <w:tr w:rsidR="00E534CB" w:rsidRPr="00405429" w14:paraId="0689E8A0" w14:textId="77777777" w:rsidTr="00CC37C0">
        <w:trPr>
          <w:trHeight w:val="317"/>
        </w:trPr>
        <w:tc>
          <w:tcPr>
            <w:tcW w:w="8364" w:type="dxa"/>
            <w:gridSpan w:val="2"/>
            <w:tcBorders>
              <w:top w:val="nil"/>
              <w:left w:val="nil"/>
              <w:bottom w:val="nil"/>
              <w:right w:val="nil"/>
            </w:tcBorders>
            <w:shd w:val="clear" w:color="auto" w:fill="auto"/>
            <w:noWrap/>
            <w:vAlign w:val="center"/>
          </w:tcPr>
          <w:p w14:paraId="7B7D0731" w14:textId="62E61146" w:rsidR="00E534CB" w:rsidRPr="00405429" w:rsidRDefault="00E534CB" w:rsidP="00084C61">
            <w:pPr>
              <w:spacing w:after="0" w:line="240" w:lineRule="auto"/>
              <w:jc w:val="both"/>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 xml:space="preserve">XI. </w:t>
            </w:r>
            <w:r w:rsidRPr="00E534CB">
              <w:rPr>
                <w:rFonts w:ascii="Arial" w:eastAsia="Times New Roman" w:hAnsi="Arial" w:cs="Arial"/>
                <w:bCs/>
                <w:color w:val="000000"/>
                <w:sz w:val="24"/>
                <w:szCs w:val="24"/>
                <w:lang w:eastAsia="es-MX"/>
              </w:rPr>
              <w:t>Contraprestación de concesiones.</w:t>
            </w:r>
          </w:p>
        </w:tc>
      </w:tr>
      <w:tr w:rsidR="00E534CB" w:rsidRPr="00405429" w14:paraId="312A80FC" w14:textId="77777777" w:rsidTr="00CC37C0">
        <w:trPr>
          <w:trHeight w:val="317"/>
        </w:trPr>
        <w:tc>
          <w:tcPr>
            <w:tcW w:w="8364" w:type="dxa"/>
            <w:gridSpan w:val="2"/>
            <w:tcBorders>
              <w:top w:val="nil"/>
              <w:left w:val="nil"/>
              <w:bottom w:val="nil"/>
              <w:right w:val="nil"/>
            </w:tcBorders>
            <w:shd w:val="clear" w:color="auto" w:fill="auto"/>
            <w:noWrap/>
            <w:vAlign w:val="center"/>
          </w:tcPr>
          <w:p w14:paraId="3B9729C7" w14:textId="77777777" w:rsidR="00E534CB" w:rsidRPr="00405429" w:rsidRDefault="00E534CB"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A1F609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529A80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XII. </w:t>
            </w:r>
            <w:r w:rsidRPr="00405429">
              <w:rPr>
                <w:rFonts w:ascii="Arial" w:eastAsia="Times New Roman" w:hAnsi="Arial" w:cs="Arial"/>
                <w:color w:val="000000"/>
                <w:sz w:val="24"/>
                <w:szCs w:val="24"/>
                <w:lang w:eastAsia="es-MX"/>
              </w:rPr>
              <w:t>Los señalados en otras leyes.</w:t>
            </w:r>
          </w:p>
        </w:tc>
      </w:tr>
      <w:tr w:rsidR="00084C61" w:rsidRPr="00405429" w14:paraId="109C78D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0CA6BF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A64785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DD4739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XIII. </w:t>
            </w:r>
            <w:r w:rsidRPr="00405429">
              <w:rPr>
                <w:rFonts w:ascii="Arial" w:eastAsia="Times New Roman" w:hAnsi="Arial" w:cs="Arial"/>
                <w:color w:val="000000"/>
                <w:sz w:val="24"/>
                <w:szCs w:val="24"/>
                <w:lang w:eastAsia="es-MX"/>
              </w:rPr>
              <w:t>Otros productos de tipo corriente de los señalados en las fracciones anteriores, que perciba el Estado por actividades que desarrolle en sus funciones propias de derecho privado.</w:t>
            </w:r>
          </w:p>
        </w:tc>
      </w:tr>
      <w:tr w:rsidR="00084C61" w:rsidRPr="00405429" w14:paraId="63707A5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B69C32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2EB86E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D117CB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471F2E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0A210F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w:t>
            </w:r>
          </w:p>
        </w:tc>
      </w:tr>
      <w:tr w:rsidR="00084C61" w:rsidRPr="00405429" w14:paraId="5E953B5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27F741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Productos</w:t>
            </w:r>
          </w:p>
        </w:tc>
      </w:tr>
      <w:tr w:rsidR="00084C61" w:rsidRPr="00405429" w14:paraId="6C62F13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E137B0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06C7EA7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ACC9DA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FAEDA2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E7A2A2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SECCIÓN ÚNICA</w:t>
            </w:r>
          </w:p>
        </w:tc>
      </w:tr>
      <w:tr w:rsidR="00084C61" w:rsidRPr="00405429" w14:paraId="7EDE83C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1F2E8ED"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Productos</w:t>
            </w:r>
          </w:p>
        </w:tc>
      </w:tr>
      <w:tr w:rsidR="00084C61" w:rsidRPr="00405429" w14:paraId="63CA685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971F4D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0CEA8B2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710DC9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Artículo 41.</w:t>
            </w:r>
            <w:r w:rsidRPr="00405429">
              <w:rPr>
                <w:rFonts w:ascii="Arial" w:eastAsia="Times New Roman" w:hAnsi="Arial" w:cs="Arial"/>
                <w:color w:val="000000"/>
                <w:sz w:val="24"/>
                <w:szCs w:val="24"/>
                <w:lang w:eastAsia="es-MX"/>
              </w:rPr>
              <w:t xml:space="preserve"> La hacienda estatal percibirá los productos provenientes de los siguientes conceptos:</w:t>
            </w:r>
          </w:p>
        </w:tc>
      </w:tr>
      <w:tr w:rsidR="00084C61" w:rsidRPr="00405429" w14:paraId="3C5FA4F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CE9474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533CCD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C495AF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Los rendimientos de intereses de capitales e inversiones del Estado;</w:t>
            </w:r>
          </w:p>
        </w:tc>
      </w:tr>
      <w:tr w:rsidR="00084C61" w:rsidRPr="00405429" w14:paraId="313B6B1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F46FBE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7606EB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F875F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w:t>
            </w:r>
            <w:r w:rsidRPr="00405429">
              <w:rPr>
                <w:rFonts w:ascii="Arial" w:eastAsia="Times New Roman" w:hAnsi="Arial" w:cs="Arial"/>
                <w:color w:val="000000"/>
                <w:sz w:val="24"/>
                <w:szCs w:val="24"/>
                <w:lang w:eastAsia="es-MX"/>
              </w:rPr>
              <w:t xml:space="preserve"> La venta o enajenación de bienes de su propiedad;</w:t>
            </w:r>
          </w:p>
        </w:tc>
      </w:tr>
      <w:tr w:rsidR="00084C61" w:rsidRPr="00405429" w14:paraId="29AAABD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984E0A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53385D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38F8D7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Bienes vacantes y mostrencos según remate legal; y</w:t>
            </w:r>
          </w:p>
        </w:tc>
      </w:tr>
      <w:tr w:rsidR="00084C61" w:rsidRPr="00405429" w14:paraId="2ED32AB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4A37BD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CAEC28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61B9EF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Otros productos de capital no especificados.</w:t>
            </w:r>
          </w:p>
        </w:tc>
      </w:tr>
      <w:tr w:rsidR="00084C61" w:rsidRPr="00405429" w14:paraId="7C6BF72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7686EB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72A6AA3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4F5BED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C94741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EDE2DEA"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QUINTO</w:t>
            </w:r>
          </w:p>
        </w:tc>
      </w:tr>
      <w:tr w:rsidR="00084C61" w:rsidRPr="00405429" w14:paraId="116148B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636DA4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Aprovechamientos.</w:t>
            </w:r>
          </w:p>
        </w:tc>
      </w:tr>
      <w:tr w:rsidR="00084C61" w:rsidRPr="00405429" w14:paraId="1C361BB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C2F434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11C49ED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2D1480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2BB4AA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F0D77D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CAPÍTULO I </w:t>
            </w:r>
          </w:p>
        </w:tc>
      </w:tr>
      <w:tr w:rsidR="00084C61" w:rsidRPr="00405429" w14:paraId="0AB9CE4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62A9598"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Aprovechamientos.</w:t>
            </w:r>
          </w:p>
        </w:tc>
      </w:tr>
      <w:tr w:rsidR="00084C61" w:rsidRPr="00405429" w14:paraId="346BE22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52B2D0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7D5D155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9CECB6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42. </w:t>
            </w:r>
            <w:r w:rsidRPr="00405429">
              <w:rPr>
                <w:rFonts w:ascii="Arial" w:eastAsia="Times New Roman" w:hAnsi="Arial" w:cs="Arial"/>
                <w:color w:val="000000"/>
                <w:sz w:val="24"/>
                <w:szCs w:val="24"/>
                <w:lang w:eastAsia="es-MX"/>
              </w:rPr>
              <w:t>Los aprovechamientos se percibirán por:</w:t>
            </w:r>
          </w:p>
        </w:tc>
      </w:tr>
      <w:tr w:rsidR="00084C61" w:rsidRPr="00405429" w14:paraId="1C46C12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70880E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7C7082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16D439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 xml:space="preserve">Recargos, indemnizaciones por cheques no pagados por instituciones de crédito; </w:t>
            </w:r>
          </w:p>
        </w:tc>
      </w:tr>
      <w:tr w:rsidR="00084C61" w:rsidRPr="00405429" w14:paraId="0184522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9912D5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A07BC4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C50277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Multas;</w:t>
            </w:r>
          </w:p>
        </w:tc>
      </w:tr>
      <w:tr w:rsidR="00084C61" w:rsidRPr="00405429" w14:paraId="7BBD9F2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5CEDB3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0515B6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48EAB60"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 xml:space="preserve">Gastos de Ejecución; </w:t>
            </w:r>
          </w:p>
        </w:tc>
      </w:tr>
      <w:tr w:rsidR="00084C61" w:rsidRPr="00405429" w14:paraId="4DDB02F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C2CCDA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E83729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60EBD5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 xml:space="preserve">Actualización; </w:t>
            </w:r>
          </w:p>
        </w:tc>
      </w:tr>
      <w:tr w:rsidR="00084C61" w:rsidRPr="00405429" w14:paraId="3C09AC8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3D135C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0C6233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A2B78C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 </w:t>
            </w:r>
            <w:r w:rsidRPr="00405429">
              <w:rPr>
                <w:rFonts w:ascii="Arial" w:eastAsia="Times New Roman" w:hAnsi="Arial" w:cs="Arial"/>
                <w:color w:val="000000"/>
                <w:sz w:val="24"/>
                <w:szCs w:val="24"/>
                <w:lang w:eastAsia="es-MX"/>
              </w:rPr>
              <w:t>Los que se deban percibir de acuerdo con lo establecido en el Código Urbano para el Estado de Jalisco;</w:t>
            </w:r>
          </w:p>
        </w:tc>
      </w:tr>
      <w:tr w:rsidR="00084C61" w:rsidRPr="00405429" w14:paraId="44378A1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C40FD0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9731DF5"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1B8CB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 </w:t>
            </w:r>
            <w:r w:rsidRPr="00405429">
              <w:rPr>
                <w:rFonts w:ascii="Arial" w:eastAsia="Times New Roman" w:hAnsi="Arial" w:cs="Arial"/>
                <w:color w:val="000000"/>
                <w:sz w:val="24"/>
                <w:szCs w:val="24"/>
                <w:lang w:eastAsia="es-MX"/>
              </w:rPr>
              <w:t>Multas por violaciones a las disposiciones de orden público especificadas en la legislación del Estado de Jalisco; y</w:t>
            </w:r>
          </w:p>
        </w:tc>
      </w:tr>
      <w:tr w:rsidR="00084C61" w:rsidRPr="00405429" w14:paraId="206ADB6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0510CF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49B599F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E6F2A4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Otros aprovechamientos no especificados.</w:t>
            </w:r>
          </w:p>
        </w:tc>
      </w:tr>
      <w:tr w:rsidR="00084C61" w:rsidRPr="00405429" w14:paraId="5B868E1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6DF9C9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D08C55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404F3C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43.</w:t>
            </w:r>
            <w:r w:rsidRPr="00405429">
              <w:rPr>
                <w:rFonts w:ascii="Arial" w:eastAsia="Times New Roman" w:hAnsi="Arial" w:cs="Arial"/>
                <w:color w:val="000000"/>
                <w:sz w:val="24"/>
                <w:szCs w:val="24"/>
                <w:lang w:eastAsia="es-MX"/>
              </w:rPr>
              <w:t xml:space="preserve"> Las multas que se impongan con motivo de intervenciones al patrimonio cultural no autorizadas por la Secretaría de Cultura de conformidad con la Ley de Patrimonio Cultural del Estado de Jalisco y sus Municipios, y su Reglamento, así como por el incumplimiento de dichos ordenamientos, se </w:t>
            </w:r>
            <w:r w:rsidRPr="00405429">
              <w:rPr>
                <w:rFonts w:ascii="Arial" w:eastAsia="Times New Roman" w:hAnsi="Arial" w:cs="Arial"/>
                <w:color w:val="000000"/>
                <w:sz w:val="24"/>
                <w:szCs w:val="24"/>
                <w:lang w:eastAsia="es-MX"/>
              </w:rPr>
              <w:lastRenderedPageBreak/>
              <w:t>calcularán entre un rango de $500.00 a $40,000.00 por metro cuadrado afectado, sin perjuicio de que, adicionalmente, la Secretaría de Cultura determine la restitución o las medidas de restauración que correspondan.</w:t>
            </w:r>
          </w:p>
        </w:tc>
      </w:tr>
      <w:tr w:rsidR="00084C61" w:rsidRPr="00405429" w14:paraId="5BAAD15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487E0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01D3750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32F1F6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D61C83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83C53A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w:t>
            </w:r>
          </w:p>
        </w:tc>
      </w:tr>
      <w:tr w:rsidR="00084C61" w:rsidRPr="00405429" w14:paraId="005C5EA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B49FC2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Aprovechamientos.</w:t>
            </w:r>
          </w:p>
        </w:tc>
      </w:tr>
      <w:tr w:rsidR="00084C61" w:rsidRPr="00405429" w14:paraId="133F094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2A7323B"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505824B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453DD2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44. </w:t>
            </w:r>
            <w:r w:rsidRPr="00405429">
              <w:rPr>
                <w:rFonts w:ascii="Arial" w:eastAsia="Times New Roman" w:hAnsi="Arial" w:cs="Arial"/>
                <w:color w:val="000000"/>
                <w:sz w:val="24"/>
                <w:szCs w:val="24"/>
                <w:lang w:eastAsia="es-MX"/>
              </w:rPr>
              <w:t>Los ingresos por concepto de aprovechamientos de capital son los que la hacienda estatal percibe por:</w:t>
            </w:r>
          </w:p>
        </w:tc>
      </w:tr>
      <w:tr w:rsidR="00084C61" w:rsidRPr="00405429" w14:paraId="1EEB808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086655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B5AA1D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BAF339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Intereses;</w:t>
            </w:r>
          </w:p>
        </w:tc>
      </w:tr>
      <w:tr w:rsidR="00084C61" w:rsidRPr="00405429" w14:paraId="4C8C4179"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F0060B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35010DD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BB8A0E4"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Cauciones, fianzas y billetes de depósito;</w:t>
            </w:r>
          </w:p>
        </w:tc>
      </w:tr>
      <w:tr w:rsidR="00084C61" w:rsidRPr="00405429" w14:paraId="1C7D6D7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47BCD3E"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94373C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2DDFD1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III.</w:t>
            </w:r>
            <w:r w:rsidRPr="00405429">
              <w:rPr>
                <w:rFonts w:ascii="Arial" w:eastAsia="Times New Roman" w:hAnsi="Arial" w:cs="Arial"/>
                <w:color w:val="000000"/>
                <w:sz w:val="24"/>
                <w:szCs w:val="24"/>
                <w:lang w:eastAsia="es-MX"/>
              </w:rPr>
              <w:t xml:space="preserve"> Reintegros;</w:t>
            </w:r>
          </w:p>
        </w:tc>
      </w:tr>
      <w:tr w:rsidR="00084C61" w:rsidRPr="00405429" w14:paraId="73D89DD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BBCC4D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287853B5"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82BEEE3"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Indemnizaciones;</w:t>
            </w:r>
          </w:p>
        </w:tc>
      </w:tr>
      <w:tr w:rsidR="00084C61" w:rsidRPr="00405429" w14:paraId="6C8B04F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B30070B"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035C96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C4B4F81"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w:t>
            </w:r>
            <w:r w:rsidRPr="00405429">
              <w:rPr>
                <w:rFonts w:ascii="Arial" w:eastAsia="Times New Roman" w:hAnsi="Arial" w:cs="Arial"/>
                <w:color w:val="000000"/>
                <w:sz w:val="24"/>
                <w:szCs w:val="24"/>
                <w:lang w:eastAsia="es-MX"/>
              </w:rPr>
              <w:t xml:space="preserve"> Bienes vacantes y mostrencos; y </w:t>
            </w:r>
          </w:p>
        </w:tc>
      </w:tr>
      <w:tr w:rsidR="00084C61" w:rsidRPr="00405429" w14:paraId="7FF2A2A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A7D31F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7106B1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A55C26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 </w:t>
            </w:r>
            <w:r w:rsidRPr="00405429">
              <w:rPr>
                <w:rFonts w:ascii="Arial" w:eastAsia="Times New Roman" w:hAnsi="Arial" w:cs="Arial"/>
                <w:color w:val="000000"/>
                <w:sz w:val="24"/>
                <w:szCs w:val="24"/>
                <w:lang w:eastAsia="es-MX"/>
              </w:rPr>
              <w:t>Otros aprovechamientos no especificados.</w:t>
            </w:r>
          </w:p>
        </w:tc>
      </w:tr>
      <w:tr w:rsidR="00084C61" w:rsidRPr="00405429" w14:paraId="44B920C8"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BE96AF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461A00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D2B622A"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45.</w:t>
            </w:r>
            <w:r w:rsidRPr="00405429">
              <w:rPr>
                <w:rFonts w:ascii="Arial" w:eastAsia="Times New Roman" w:hAnsi="Arial" w:cs="Arial"/>
                <w:color w:val="000000"/>
                <w:sz w:val="24"/>
                <w:szCs w:val="24"/>
                <w:lang w:eastAsia="es-MX"/>
              </w:rPr>
              <w:t xml:space="preserve"> En caso de prórroga para el pago de créditos fiscales, se causará sobre saldos insolutos, un interés fijo mensual equivalente a una tasa del:</w:t>
            </w:r>
            <w:r w:rsidRPr="00405429">
              <w:rPr>
                <w:rFonts w:ascii="Arial" w:eastAsia="Times New Roman" w:hAnsi="Arial" w:cs="Arial"/>
                <w:b/>
                <w:bCs/>
                <w:color w:val="000000"/>
                <w:sz w:val="24"/>
                <w:szCs w:val="24"/>
                <w:lang w:eastAsia="es-MX"/>
              </w:rPr>
              <w:t xml:space="preserve">   </w:t>
            </w:r>
            <w:r w:rsidRPr="00405429">
              <w:rPr>
                <w:rFonts w:ascii="Arial" w:eastAsia="Times New Roman" w:hAnsi="Arial" w:cs="Arial"/>
                <w:color w:val="000000"/>
                <w:sz w:val="24"/>
                <w:szCs w:val="24"/>
                <w:lang w:eastAsia="es-MX"/>
              </w:rPr>
              <w:t>0.98%</w:t>
            </w:r>
          </w:p>
        </w:tc>
      </w:tr>
      <w:tr w:rsidR="00084C61" w:rsidRPr="00405429" w14:paraId="0D2A63E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044096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0E73EF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E467AF1"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Para el caso de morosidad se determinará de acuerdo al Código Fiscal del Estado.   </w:t>
            </w:r>
          </w:p>
        </w:tc>
      </w:tr>
      <w:tr w:rsidR="00084C61" w:rsidRPr="00405429" w14:paraId="01FC819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2267C4FA"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70D9850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F043E5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E2C95F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3D2199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SEXTO</w:t>
            </w:r>
          </w:p>
        </w:tc>
      </w:tr>
      <w:tr w:rsidR="00084C61" w:rsidRPr="00405429" w14:paraId="3BD0887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F82E67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Participaciones y Aportaciones.</w:t>
            </w:r>
          </w:p>
        </w:tc>
      </w:tr>
      <w:tr w:rsidR="00084C61" w:rsidRPr="00405429" w14:paraId="4C8CE80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A0F6B1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2536BD9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4ADA8E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2ACBA6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014A28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w:t>
            </w:r>
          </w:p>
        </w:tc>
      </w:tr>
      <w:tr w:rsidR="00084C61" w:rsidRPr="00405429" w14:paraId="65D9658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777468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las Participaciones Federales.</w:t>
            </w:r>
          </w:p>
        </w:tc>
      </w:tr>
      <w:tr w:rsidR="00084C61" w:rsidRPr="00405429" w14:paraId="1809052F"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0181C78"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21874E9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D188A8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46.</w:t>
            </w:r>
            <w:r w:rsidRPr="00405429">
              <w:rPr>
                <w:rFonts w:ascii="Arial" w:eastAsia="Times New Roman" w:hAnsi="Arial" w:cs="Arial"/>
                <w:color w:val="000000"/>
                <w:sz w:val="24"/>
                <w:szCs w:val="24"/>
                <w:lang w:eastAsia="es-MX"/>
              </w:rPr>
              <w:t xml:space="preserve"> Las participaciones federales se regirán por las leyes, ordenamientos y convenios que al efecto se han celebrado o lleguen a celebrarse.</w:t>
            </w:r>
          </w:p>
        </w:tc>
      </w:tr>
      <w:tr w:rsidR="00084C61" w:rsidRPr="00405429" w14:paraId="780C33C4"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EDDA4E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296E3D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072ADE18"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Quedan comprendidos en este Título, ingresos que la Federación participe al Estado por otras fuentes o actos.</w:t>
            </w:r>
          </w:p>
        </w:tc>
      </w:tr>
      <w:tr w:rsidR="00084C61" w:rsidRPr="00405429" w14:paraId="57A6352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1AE52AB"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1FA0A0AC"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E50DFA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DC3317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040B74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II</w:t>
            </w:r>
          </w:p>
        </w:tc>
      </w:tr>
      <w:tr w:rsidR="00084C61" w:rsidRPr="00405429" w14:paraId="770BCCA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44DC859"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las Aportaciones Federales.</w:t>
            </w:r>
          </w:p>
        </w:tc>
      </w:tr>
      <w:tr w:rsidR="00084C61" w:rsidRPr="00405429" w14:paraId="5B32104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AB6359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53B7EFC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AA6953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47.</w:t>
            </w:r>
            <w:r w:rsidRPr="00405429">
              <w:rPr>
                <w:rFonts w:ascii="Arial" w:eastAsia="Times New Roman" w:hAnsi="Arial" w:cs="Arial"/>
                <w:color w:val="000000"/>
                <w:sz w:val="24"/>
                <w:szCs w:val="24"/>
                <w:lang w:eastAsia="es-MX"/>
              </w:rPr>
              <w:t xml:space="preserve"> Las aportaciones federales se regirán conforme al Capítulo V de la Ley de Coordinación Fiscal. </w:t>
            </w:r>
          </w:p>
        </w:tc>
      </w:tr>
      <w:tr w:rsidR="00084C61" w:rsidRPr="00405429" w14:paraId="3FFF4CC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277262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E4C9B3C"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03076DC" w14:textId="7DE24D1F" w:rsidR="00084C61" w:rsidRPr="00405429" w:rsidRDefault="00084C61" w:rsidP="00084C61">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Quedan comprendidas en las aportaciones federales, aquellas que la Fed</w:t>
            </w:r>
            <w:r w:rsidR="00DD616F">
              <w:rPr>
                <w:rFonts w:ascii="Arial" w:eastAsia="Times New Roman" w:hAnsi="Arial" w:cs="Arial"/>
                <w:color w:val="000000"/>
                <w:sz w:val="24"/>
                <w:szCs w:val="24"/>
                <w:lang w:eastAsia="es-MX"/>
              </w:rPr>
              <w:t>eración aporte al Estado y los M</w:t>
            </w:r>
            <w:r w:rsidRPr="00405429">
              <w:rPr>
                <w:rFonts w:ascii="Arial" w:eastAsia="Times New Roman" w:hAnsi="Arial" w:cs="Arial"/>
                <w:color w:val="000000"/>
                <w:sz w:val="24"/>
                <w:szCs w:val="24"/>
                <w:lang w:eastAsia="es-MX"/>
              </w:rPr>
              <w:t>unicipios.</w:t>
            </w:r>
          </w:p>
        </w:tc>
      </w:tr>
      <w:tr w:rsidR="00084C61" w:rsidRPr="00405429" w14:paraId="27ED2DF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7BEC00F2" w14:textId="77777777" w:rsidR="00084C61" w:rsidRPr="00405429" w:rsidRDefault="00084C61" w:rsidP="00084C61">
            <w:pPr>
              <w:spacing w:after="0" w:line="240" w:lineRule="auto"/>
              <w:jc w:val="both"/>
              <w:rPr>
                <w:rFonts w:ascii="Arial" w:eastAsia="Times New Roman" w:hAnsi="Arial" w:cs="Arial"/>
                <w:color w:val="000000"/>
                <w:sz w:val="24"/>
                <w:szCs w:val="24"/>
                <w:lang w:eastAsia="es-MX"/>
              </w:rPr>
            </w:pPr>
          </w:p>
        </w:tc>
      </w:tr>
      <w:tr w:rsidR="00084C61" w:rsidRPr="00405429" w14:paraId="41639EAA"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1082AE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B84482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5CAAE0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SÉPTIMO</w:t>
            </w:r>
          </w:p>
        </w:tc>
      </w:tr>
      <w:tr w:rsidR="00084C61" w:rsidRPr="00405429" w14:paraId="1D55247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CD187D7" w14:textId="74701C73" w:rsidR="00084C61" w:rsidRPr="00405429" w:rsidRDefault="00DD616F" w:rsidP="00084C61">
            <w:pPr>
              <w:spacing w:after="0" w:line="240" w:lineRule="auto"/>
              <w:jc w:val="center"/>
              <w:rPr>
                <w:rFonts w:ascii="Arial" w:eastAsia="Times New Roman" w:hAnsi="Arial" w:cs="Arial"/>
                <w:b/>
                <w:bCs/>
                <w:color w:val="000000"/>
                <w:sz w:val="24"/>
                <w:szCs w:val="24"/>
                <w:lang w:eastAsia="es-MX"/>
              </w:rPr>
            </w:pPr>
            <w:r>
              <w:rPr>
                <w:rFonts w:ascii="Arial" w:eastAsia="Times New Roman" w:hAnsi="Arial" w:cs="Arial"/>
                <w:b/>
                <w:bCs/>
                <w:color w:val="000000"/>
                <w:sz w:val="24"/>
                <w:szCs w:val="24"/>
                <w:lang w:eastAsia="es-MX"/>
              </w:rPr>
              <w:t>De las Transferencias, Asignaciones, Subsidios y Otras A</w:t>
            </w:r>
            <w:r w:rsidR="00084C61" w:rsidRPr="00405429">
              <w:rPr>
                <w:rFonts w:ascii="Arial" w:eastAsia="Times New Roman" w:hAnsi="Arial" w:cs="Arial"/>
                <w:b/>
                <w:bCs/>
                <w:color w:val="000000"/>
                <w:sz w:val="24"/>
                <w:szCs w:val="24"/>
                <w:lang w:eastAsia="es-MX"/>
              </w:rPr>
              <w:t>yudas.</w:t>
            </w:r>
          </w:p>
        </w:tc>
      </w:tr>
      <w:tr w:rsidR="00084C61" w:rsidRPr="00405429" w14:paraId="1A164DF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663B4A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2F8A6F2B"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64B9309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7C8B5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CD79BA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ÚNICO</w:t>
            </w:r>
          </w:p>
        </w:tc>
      </w:tr>
      <w:tr w:rsidR="00084C61" w:rsidRPr="00405429" w14:paraId="136CCC47"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2F9C7A5"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3010F4EA"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FE5704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48.</w:t>
            </w:r>
            <w:r w:rsidRPr="00405429">
              <w:rPr>
                <w:rFonts w:ascii="Arial" w:eastAsia="Times New Roman" w:hAnsi="Arial" w:cs="Arial"/>
                <w:color w:val="000000"/>
                <w:sz w:val="24"/>
                <w:szCs w:val="24"/>
                <w:lang w:eastAsia="es-MX"/>
              </w:rPr>
              <w:t xml:space="preserve"> Los ingresos por concepto de transferencias, subsidios y otras ayudas que perciba la hacienda estatal, son las que se perciben por:</w:t>
            </w:r>
          </w:p>
        </w:tc>
      </w:tr>
      <w:tr w:rsidR="00084C61" w:rsidRPr="00405429" w14:paraId="61A8DBD6"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590736D"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6359E3A0"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6068646"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Herencias, legados y donaciones;</w:t>
            </w:r>
          </w:p>
        </w:tc>
      </w:tr>
      <w:tr w:rsidR="00084C61" w:rsidRPr="00405429" w14:paraId="2B61E82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A7E53CF"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17F7A25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61392E7"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Aportaciones extraordinarias de entidades públicas o de los sectores social o privado; y</w:t>
            </w:r>
          </w:p>
        </w:tc>
      </w:tr>
      <w:tr w:rsidR="00084C61" w:rsidRPr="00405429" w14:paraId="5D5996A2"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121C28E5"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328419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0F49C9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 xml:space="preserve">Otras transferencias, asignaciones, subsidios y otras ayudas no especificadas.  </w:t>
            </w:r>
          </w:p>
        </w:tc>
      </w:tr>
      <w:tr w:rsidR="00084C61" w:rsidRPr="00405429" w14:paraId="4278D761"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A693DE8"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r>
      <w:tr w:rsidR="00084C61" w:rsidRPr="00405429" w14:paraId="567B897D"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30EB85D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C2E71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C56533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OCTAVO</w:t>
            </w:r>
          </w:p>
        </w:tc>
      </w:tr>
      <w:tr w:rsidR="00084C61" w:rsidRPr="00405429" w14:paraId="47198BD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E27C76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 los Ingresos de las</w:t>
            </w:r>
          </w:p>
        </w:tc>
      </w:tr>
      <w:tr w:rsidR="00084C61" w:rsidRPr="00405429" w14:paraId="33CE5AF1"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A17882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Entidades de la Administración Pública Paraestatal.</w:t>
            </w:r>
          </w:p>
        </w:tc>
      </w:tr>
      <w:tr w:rsidR="00084C61" w:rsidRPr="00405429" w14:paraId="69BEAD40"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0E839A2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2AFE1165"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5309689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A862894"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FEE0D6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ÚNICO</w:t>
            </w:r>
          </w:p>
        </w:tc>
      </w:tr>
      <w:tr w:rsidR="00084C61" w:rsidRPr="00405429" w14:paraId="5C97AF1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7CF73B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Organismos Públicos Descentralizados.</w:t>
            </w:r>
          </w:p>
        </w:tc>
      </w:tr>
      <w:tr w:rsidR="00084C61" w:rsidRPr="00405429" w14:paraId="1B489633" w14:textId="77777777" w:rsidTr="00CC37C0">
        <w:trPr>
          <w:trHeight w:val="317"/>
        </w:trPr>
        <w:tc>
          <w:tcPr>
            <w:tcW w:w="8364" w:type="dxa"/>
            <w:gridSpan w:val="2"/>
            <w:tcBorders>
              <w:top w:val="nil"/>
              <w:left w:val="nil"/>
              <w:bottom w:val="nil"/>
              <w:right w:val="nil"/>
            </w:tcBorders>
            <w:shd w:val="clear" w:color="auto" w:fill="auto"/>
            <w:noWrap/>
            <w:vAlign w:val="bottom"/>
            <w:hideMark/>
          </w:tcPr>
          <w:p w14:paraId="4224DD3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67BA824D"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AB6F3F9"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49.</w:t>
            </w:r>
            <w:r w:rsidRPr="00405429">
              <w:rPr>
                <w:rFonts w:ascii="Arial" w:eastAsia="Times New Roman" w:hAnsi="Arial" w:cs="Arial"/>
                <w:color w:val="000000"/>
                <w:sz w:val="24"/>
                <w:szCs w:val="24"/>
                <w:lang w:eastAsia="es-MX"/>
              </w:rPr>
              <w:t xml:space="preserve"> Los recursos estimados por los propios Organismos Públicos Descentralizados del Gobierno del Estado, que se integran directamente a su </w:t>
            </w:r>
            <w:r w:rsidRPr="00405429">
              <w:rPr>
                <w:rFonts w:ascii="Arial" w:eastAsia="Times New Roman" w:hAnsi="Arial" w:cs="Arial"/>
                <w:color w:val="000000"/>
                <w:sz w:val="24"/>
                <w:szCs w:val="24"/>
                <w:lang w:eastAsia="es-MX"/>
              </w:rPr>
              <w:lastRenderedPageBreak/>
              <w:t>patrimonio para el ejercicio fiscal 2025, se dan a conocer para fines informativos y de transparencia, los cuales son considerados en las cantidades siguientes:</w:t>
            </w:r>
          </w:p>
        </w:tc>
      </w:tr>
      <w:tr w:rsidR="00084C61" w:rsidRPr="00405429" w14:paraId="63A3F01C" w14:textId="77777777" w:rsidTr="00BB43CF">
        <w:trPr>
          <w:trHeight w:val="317"/>
        </w:trPr>
        <w:tc>
          <w:tcPr>
            <w:tcW w:w="6938" w:type="dxa"/>
            <w:tcBorders>
              <w:top w:val="nil"/>
              <w:left w:val="nil"/>
              <w:bottom w:val="nil"/>
              <w:right w:val="nil"/>
            </w:tcBorders>
            <w:shd w:val="clear" w:color="auto" w:fill="auto"/>
            <w:noWrap/>
            <w:vAlign w:val="bottom"/>
            <w:hideMark/>
          </w:tcPr>
          <w:p w14:paraId="7925C4EC" w14:textId="77777777" w:rsidR="00084C61" w:rsidRPr="00405429" w:rsidRDefault="00084C61" w:rsidP="00084C61">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90082B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8F83BBA" w14:textId="77777777" w:rsidTr="00BB43CF">
        <w:trPr>
          <w:trHeight w:val="317"/>
        </w:trPr>
        <w:tc>
          <w:tcPr>
            <w:tcW w:w="6938" w:type="dxa"/>
            <w:tcBorders>
              <w:top w:val="single" w:sz="4" w:space="0" w:color="auto"/>
              <w:left w:val="single" w:sz="4" w:space="0" w:color="auto"/>
              <w:bottom w:val="single" w:sz="4" w:space="0" w:color="auto"/>
              <w:right w:val="single" w:sz="4" w:space="0" w:color="auto"/>
            </w:tcBorders>
            <w:shd w:val="clear" w:color="000000" w:fill="A6A6A6"/>
            <w:vAlign w:val="center"/>
            <w:hideMark/>
          </w:tcPr>
          <w:p w14:paraId="233F5A82" w14:textId="77777777" w:rsidR="00084C61" w:rsidRPr="00405429" w:rsidRDefault="00084C61" w:rsidP="00084C61">
            <w:pPr>
              <w:spacing w:after="0" w:line="240" w:lineRule="auto"/>
              <w:jc w:val="center"/>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Entidad</w:t>
            </w:r>
          </w:p>
        </w:tc>
        <w:tc>
          <w:tcPr>
            <w:tcW w:w="1426" w:type="dxa"/>
            <w:tcBorders>
              <w:top w:val="single" w:sz="4" w:space="0" w:color="auto"/>
              <w:left w:val="nil"/>
              <w:bottom w:val="single" w:sz="4" w:space="0" w:color="auto"/>
              <w:right w:val="single" w:sz="4" w:space="0" w:color="auto"/>
            </w:tcBorders>
            <w:shd w:val="clear" w:color="000000" w:fill="A6A6A6"/>
            <w:vAlign w:val="center"/>
            <w:hideMark/>
          </w:tcPr>
          <w:p w14:paraId="507FFC20" w14:textId="77777777" w:rsidR="00084C61" w:rsidRPr="00405429" w:rsidRDefault="00084C61" w:rsidP="00084C61">
            <w:pPr>
              <w:spacing w:after="0" w:line="240" w:lineRule="auto"/>
              <w:jc w:val="center"/>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Importe Estimado</w:t>
            </w:r>
          </w:p>
        </w:tc>
      </w:tr>
      <w:tr w:rsidR="00084C61" w:rsidRPr="00405429" w14:paraId="169716B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618422F"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de Bosques Urbanos</w:t>
            </w:r>
          </w:p>
        </w:tc>
        <w:tc>
          <w:tcPr>
            <w:tcW w:w="1426" w:type="dxa"/>
            <w:tcBorders>
              <w:top w:val="nil"/>
              <w:left w:val="nil"/>
              <w:bottom w:val="single" w:sz="4" w:space="0" w:color="auto"/>
              <w:right w:val="single" w:sz="4" w:space="0" w:color="auto"/>
            </w:tcBorders>
            <w:shd w:val="clear" w:color="auto" w:fill="auto"/>
            <w:vAlign w:val="center"/>
            <w:hideMark/>
          </w:tcPr>
          <w:p w14:paraId="2BAFE954"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21,109,500</w:t>
            </w:r>
          </w:p>
        </w:tc>
      </w:tr>
      <w:tr w:rsidR="00084C61" w:rsidRPr="00405429" w14:paraId="692E620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D4ED367"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de Coinversión para el Desarrollo Sostenible de Jalisco</w:t>
            </w:r>
          </w:p>
        </w:tc>
        <w:tc>
          <w:tcPr>
            <w:tcW w:w="1426" w:type="dxa"/>
            <w:tcBorders>
              <w:top w:val="nil"/>
              <w:left w:val="nil"/>
              <w:bottom w:val="single" w:sz="4" w:space="0" w:color="auto"/>
              <w:right w:val="single" w:sz="4" w:space="0" w:color="auto"/>
            </w:tcBorders>
            <w:shd w:val="clear" w:color="auto" w:fill="auto"/>
            <w:vAlign w:val="center"/>
            <w:hideMark/>
          </w:tcPr>
          <w:p w14:paraId="1410F25C"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66,100,000</w:t>
            </w:r>
          </w:p>
        </w:tc>
      </w:tr>
      <w:tr w:rsidR="00084C61" w:rsidRPr="00405429" w14:paraId="65AA90E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3737FA2"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de Conectividad y Acceso a Internet</w:t>
            </w:r>
          </w:p>
        </w:tc>
        <w:tc>
          <w:tcPr>
            <w:tcW w:w="1426" w:type="dxa"/>
            <w:tcBorders>
              <w:top w:val="nil"/>
              <w:left w:val="nil"/>
              <w:bottom w:val="single" w:sz="4" w:space="0" w:color="auto"/>
              <w:right w:val="single" w:sz="4" w:space="0" w:color="auto"/>
            </w:tcBorders>
            <w:shd w:val="clear" w:color="auto" w:fill="auto"/>
            <w:vAlign w:val="center"/>
            <w:hideMark/>
          </w:tcPr>
          <w:p w14:paraId="70F44290"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7,221,000</w:t>
            </w:r>
          </w:p>
        </w:tc>
      </w:tr>
      <w:tr w:rsidR="00084C61" w:rsidRPr="00405429" w14:paraId="10759490"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B862B8F"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Estatal de Entretenimiento de Jalisco</w:t>
            </w:r>
          </w:p>
        </w:tc>
        <w:tc>
          <w:tcPr>
            <w:tcW w:w="1426" w:type="dxa"/>
            <w:tcBorders>
              <w:top w:val="nil"/>
              <w:left w:val="nil"/>
              <w:bottom w:val="single" w:sz="4" w:space="0" w:color="auto"/>
              <w:right w:val="single" w:sz="4" w:space="0" w:color="auto"/>
            </w:tcBorders>
            <w:shd w:val="clear" w:color="auto" w:fill="auto"/>
            <w:vAlign w:val="center"/>
            <w:hideMark/>
          </w:tcPr>
          <w:p w14:paraId="454202E3"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145,002,000</w:t>
            </w:r>
          </w:p>
        </w:tc>
      </w:tr>
      <w:tr w:rsidR="00084C61" w:rsidRPr="00405429" w14:paraId="12D87AF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9D1007A"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Integral de Regulación de Emisiones</w:t>
            </w:r>
          </w:p>
        </w:tc>
        <w:tc>
          <w:tcPr>
            <w:tcW w:w="1426" w:type="dxa"/>
            <w:tcBorders>
              <w:top w:val="nil"/>
              <w:left w:val="nil"/>
              <w:bottom w:val="single" w:sz="4" w:space="0" w:color="auto"/>
              <w:right w:val="single" w:sz="4" w:space="0" w:color="auto"/>
            </w:tcBorders>
            <w:shd w:val="clear" w:color="auto" w:fill="auto"/>
            <w:vAlign w:val="center"/>
            <w:hideMark/>
          </w:tcPr>
          <w:p w14:paraId="320C0996"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32,513,000</w:t>
            </w:r>
          </w:p>
        </w:tc>
      </w:tr>
      <w:tr w:rsidR="00084C61" w:rsidRPr="00405429" w14:paraId="1186C025"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5F2F7EE"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Agencia Metropolitana de Servicios de Infraestructura Para La Movilidad del Área Metropolitana de Guadalajara</w:t>
            </w:r>
          </w:p>
        </w:tc>
        <w:tc>
          <w:tcPr>
            <w:tcW w:w="1426" w:type="dxa"/>
            <w:tcBorders>
              <w:top w:val="nil"/>
              <w:left w:val="nil"/>
              <w:bottom w:val="single" w:sz="4" w:space="0" w:color="auto"/>
              <w:right w:val="single" w:sz="4" w:space="0" w:color="auto"/>
            </w:tcBorders>
            <w:shd w:val="clear" w:color="auto" w:fill="auto"/>
            <w:vAlign w:val="center"/>
            <w:hideMark/>
          </w:tcPr>
          <w:p w14:paraId="251E2BE5"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500,000</w:t>
            </w:r>
          </w:p>
        </w:tc>
      </w:tr>
      <w:tr w:rsidR="00084C61" w:rsidRPr="00405429" w14:paraId="2CE4131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985F7A5"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Colegio de Bachilleres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237A7B97"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58,000,000</w:t>
            </w:r>
          </w:p>
        </w:tc>
      </w:tr>
      <w:tr w:rsidR="00084C61" w:rsidRPr="00405429" w14:paraId="48E47ED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4BC4A64"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Colegio de Estudios Científicos y Tecnológicos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067EC8A8"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40,000,000</w:t>
            </w:r>
          </w:p>
        </w:tc>
      </w:tr>
      <w:tr w:rsidR="00084C61" w:rsidRPr="00405429" w14:paraId="3EFB0BFC"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0E2E596"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Colegio Nacional de Educación Profesional Técnica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1B8E590D"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47,000,000</w:t>
            </w:r>
          </w:p>
        </w:tc>
      </w:tr>
      <w:tr w:rsidR="00084C61" w:rsidRPr="00405429" w14:paraId="165A374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00793BB"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Comisión de Arbitraje Médico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7DBB5288"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35,000</w:t>
            </w:r>
          </w:p>
        </w:tc>
      </w:tr>
      <w:tr w:rsidR="00084C61" w:rsidRPr="00405429" w14:paraId="6A5D3F2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E083D3F"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Comisión Estatal del Agua de Jalisco (CEA)</w:t>
            </w:r>
          </w:p>
        </w:tc>
        <w:tc>
          <w:tcPr>
            <w:tcW w:w="1426" w:type="dxa"/>
            <w:tcBorders>
              <w:top w:val="nil"/>
              <w:left w:val="nil"/>
              <w:bottom w:val="single" w:sz="4" w:space="0" w:color="auto"/>
              <w:right w:val="single" w:sz="4" w:space="0" w:color="auto"/>
            </w:tcBorders>
            <w:shd w:val="clear" w:color="auto" w:fill="auto"/>
            <w:vAlign w:val="center"/>
            <w:hideMark/>
          </w:tcPr>
          <w:p w14:paraId="3D225D2C"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1,001,661,000</w:t>
            </w:r>
          </w:p>
        </w:tc>
      </w:tr>
      <w:tr w:rsidR="00084C61" w:rsidRPr="00405429" w14:paraId="5F27657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64D3AD3"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Consejo Estatal de Ciencia y Tecnología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2BD68134"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29,600,000</w:t>
            </w:r>
          </w:p>
        </w:tc>
      </w:tr>
      <w:tr w:rsidR="00084C61" w:rsidRPr="00405429" w14:paraId="650BBFCF"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56D055D"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Consejo Estatal para el Fomento Deportivo (CODE Jalisco)</w:t>
            </w:r>
          </w:p>
        </w:tc>
        <w:tc>
          <w:tcPr>
            <w:tcW w:w="1426" w:type="dxa"/>
            <w:tcBorders>
              <w:top w:val="nil"/>
              <w:left w:val="nil"/>
              <w:bottom w:val="single" w:sz="4" w:space="0" w:color="auto"/>
              <w:right w:val="single" w:sz="4" w:space="0" w:color="auto"/>
            </w:tcBorders>
            <w:shd w:val="clear" w:color="auto" w:fill="auto"/>
            <w:vAlign w:val="center"/>
            <w:hideMark/>
          </w:tcPr>
          <w:p w14:paraId="427386EB"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65,500,000</w:t>
            </w:r>
          </w:p>
        </w:tc>
      </w:tr>
      <w:tr w:rsidR="00084C61" w:rsidRPr="00405429" w14:paraId="38AEA94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ECA4B42"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Escuela de Conservación y Restauración de Occidente</w:t>
            </w:r>
          </w:p>
        </w:tc>
        <w:tc>
          <w:tcPr>
            <w:tcW w:w="1426" w:type="dxa"/>
            <w:tcBorders>
              <w:top w:val="nil"/>
              <w:left w:val="nil"/>
              <w:bottom w:val="single" w:sz="4" w:space="0" w:color="auto"/>
              <w:right w:val="single" w:sz="4" w:space="0" w:color="auto"/>
            </w:tcBorders>
            <w:shd w:val="clear" w:color="auto" w:fill="auto"/>
            <w:vAlign w:val="center"/>
            <w:hideMark/>
          </w:tcPr>
          <w:p w14:paraId="01B5DB67"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4,300,000</w:t>
            </w:r>
          </w:p>
        </w:tc>
      </w:tr>
      <w:tr w:rsidR="00084C61" w:rsidRPr="00405429" w14:paraId="507B0E0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FA0DEBE"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Fideicomiso Ciudad Creativa Digital</w:t>
            </w:r>
          </w:p>
        </w:tc>
        <w:tc>
          <w:tcPr>
            <w:tcW w:w="1426" w:type="dxa"/>
            <w:tcBorders>
              <w:top w:val="nil"/>
              <w:left w:val="nil"/>
              <w:bottom w:val="single" w:sz="4" w:space="0" w:color="auto"/>
              <w:right w:val="single" w:sz="4" w:space="0" w:color="auto"/>
            </w:tcBorders>
            <w:shd w:val="clear" w:color="auto" w:fill="auto"/>
            <w:vAlign w:val="center"/>
            <w:hideMark/>
          </w:tcPr>
          <w:p w14:paraId="798DD040"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12,000,000</w:t>
            </w:r>
          </w:p>
        </w:tc>
      </w:tr>
      <w:tr w:rsidR="00084C61" w:rsidRPr="00405429" w14:paraId="35F56C2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BD6EAA8"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Fideicomiso Fondo Estatal de Fomento para la Cultura y las Artes (FEFCA)</w:t>
            </w:r>
          </w:p>
        </w:tc>
        <w:tc>
          <w:tcPr>
            <w:tcW w:w="1426" w:type="dxa"/>
            <w:tcBorders>
              <w:top w:val="nil"/>
              <w:left w:val="nil"/>
              <w:bottom w:val="single" w:sz="4" w:space="0" w:color="auto"/>
              <w:right w:val="single" w:sz="4" w:space="0" w:color="auto"/>
            </w:tcBorders>
            <w:shd w:val="clear" w:color="auto" w:fill="auto"/>
            <w:vAlign w:val="center"/>
            <w:hideMark/>
          </w:tcPr>
          <w:p w14:paraId="1EF4F205"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5,000,000</w:t>
            </w:r>
          </w:p>
        </w:tc>
      </w:tr>
      <w:tr w:rsidR="00084C61" w:rsidRPr="00405429" w14:paraId="0AB1AE3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341FE50"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Fideicomiso Orquesta Filarmónica de Jalisco (FOFJ)</w:t>
            </w:r>
          </w:p>
        </w:tc>
        <w:tc>
          <w:tcPr>
            <w:tcW w:w="1426" w:type="dxa"/>
            <w:tcBorders>
              <w:top w:val="nil"/>
              <w:left w:val="nil"/>
              <w:bottom w:val="single" w:sz="4" w:space="0" w:color="auto"/>
              <w:right w:val="single" w:sz="4" w:space="0" w:color="auto"/>
            </w:tcBorders>
            <w:shd w:val="clear" w:color="auto" w:fill="auto"/>
            <w:vAlign w:val="center"/>
            <w:hideMark/>
          </w:tcPr>
          <w:p w14:paraId="35C6121D"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7,945,000</w:t>
            </w:r>
          </w:p>
        </w:tc>
      </w:tr>
      <w:tr w:rsidR="00084C61" w:rsidRPr="00405429" w14:paraId="3A99B32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D7538FD"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Fondo Jalisco de Fomento Empresarial (FOJAL)</w:t>
            </w:r>
          </w:p>
        </w:tc>
        <w:tc>
          <w:tcPr>
            <w:tcW w:w="1426" w:type="dxa"/>
            <w:tcBorders>
              <w:top w:val="nil"/>
              <w:left w:val="nil"/>
              <w:bottom w:val="single" w:sz="4" w:space="0" w:color="auto"/>
              <w:right w:val="single" w:sz="4" w:space="0" w:color="auto"/>
            </w:tcBorders>
            <w:shd w:val="clear" w:color="auto" w:fill="auto"/>
            <w:vAlign w:val="center"/>
            <w:hideMark/>
          </w:tcPr>
          <w:p w14:paraId="751826E9"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250,000,000</w:t>
            </w:r>
          </w:p>
        </w:tc>
      </w:tr>
      <w:tr w:rsidR="00084C61" w:rsidRPr="00405429" w14:paraId="0E10FA5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57AB869"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Hogar Cabañas</w:t>
            </w:r>
          </w:p>
        </w:tc>
        <w:tc>
          <w:tcPr>
            <w:tcW w:w="1426" w:type="dxa"/>
            <w:tcBorders>
              <w:top w:val="nil"/>
              <w:left w:val="nil"/>
              <w:bottom w:val="single" w:sz="4" w:space="0" w:color="auto"/>
              <w:right w:val="single" w:sz="4" w:space="0" w:color="auto"/>
            </w:tcBorders>
            <w:shd w:val="clear" w:color="auto" w:fill="auto"/>
            <w:vAlign w:val="center"/>
            <w:hideMark/>
          </w:tcPr>
          <w:p w14:paraId="4001546F"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80,499,000</w:t>
            </w:r>
          </w:p>
        </w:tc>
      </w:tr>
      <w:tr w:rsidR="00084C61" w:rsidRPr="00405429" w14:paraId="7E009C9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C5FE705"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Industria Jalisciense de Rehabilitación Social</w:t>
            </w:r>
          </w:p>
        </w:tc>
        <w:tc>
          <w:tcPr>
            <w:tcW w:w="1426" w:type="dxa"/>
            <w:tcBorders>
              <w:top w:val="nil"/>
              <w:left w:val="nil"/>
              <w:bottom w:val="single" w:sz="4" w:space="0" w:color="auto"/>
              <w:right w:val="single" w:sz="4" w:space="0" w:color="auto"/>
            </w:tcBorders>
            <w:shd w:val="clear" w:color="auto" w:fill="auto"/>
            <w:vAlign w:val="center"/>
            <w:hideMark/>
          </w:tcPr>
          <w:p w14:paraId="462E6C61"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34,490,000</w:t>
            </w:r>
          </w:p>
        </w:tc>
      </w:tr>
      <w:tr w:rsidR="00084C61" w:rsidRPr="00405429" w14:paraId="6920803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884B834"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Cultural Cabañas</w:t>
            </w:r>
          </w:p>
        </w:tc>
        <w:tc>
          <w:tcPr>
            <w:tcW w:w="1426" w:type="dxa"/>
            <w:tcBorders>
              <w:top w:val="nil"/>
              <w:left w:val="nil"/>
              <w:bottom w:val="single" w:sz="4" w:space="0" w:color="auto"/>
              <w:right w:val="single" w:sz="4" w:space="0" w:color="auto"/>
            </w:tcBorders>
            <w:shd w:val="clear" w:color="auto" w:fill="auto"/>
            <w:vAlign w:val="center"/>
            <w:hideMark/>
          </w:tcPr>
          <w:p w14:paraId="169B9143"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21,580,000</w:t>
            </w:r>
          </w:p>
        </w:tc>
      </w:tr>
      <w:tr w:rsidR="00084C61" w:rsidRPr="00405429" w14:paraId="3CC733AD"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EE4C09D"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de Formación para el Trabajo del Estado de Jalisco (IDEFT)</w:t>
            </w:r>
          </w:p>
        </w:tc>
        <w:tc>
          <w:tcPr>
            <w:tcW w:w="1426" w:type="dxa"/>
            <w:tcBorders>
              <w:top w:val="nil"/>
              <w:left w:val="nil"/>
              <w:bottom w:val="single" w:sz="4" w:space="0" w:color="auto"/>
              <w:right w:val="single" w:sz="4" w:space="0" w:color="auto"/>
            </w:tcBorders>
            <w:shd w:val="clear" w:color="auto" w:fill="auto"/>
            <w:vAlign w:val="center"/>
            <w:hideMark/>
          </w:tcPr>
          <w:p w14:paraId="48BE04B3"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15,000,000</w:t>
            </w:r>
          </w:p>
        </w:tc>
      </w:tr>
      <w:tr w:rsidR="00084C61" w:rsidRPr="00405429" w14:paraId="528AF2D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11635DC"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de Información Estadística y Geográfica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0C1D13BD"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240,000</w:t>
            </w:r>
          </w:p>
        </w:tc>
      </w:tr>
      <w:tr w:rsidR="00084C61" w:rsidRPr="00405429" w14:paraId="0EA804B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7929F8F"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de la Infraestructura Física Educativa del Estado de Jalisco</w:t>
            </w:r>
          </w:p>
        </w:tc>
        <w:tc>
          <w:tcPr>
            <w:tcW w:w="1426" w:type="dxa"/>
            <w:tcBorders>
              <w:top w:val="nil"/>
              <w:left w:val="nil"/>
              <w:bottom w:val="single" w:sz="4" w:space="0" w:color="auto"/>
              <w:right w:val="single" w:sz="4" w:space="0" w:color="auto"/>
            </w:tcBorders>
            <w:shd w:val="clear" w:color="auto" w:fill="auto"/>
            <w:vAlign w:val="center"/>
            <w:hideMark/>
          </w:tcPr>
          <w:p w14:paraId="0F00040C"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500,000</w:t>
            </w:r>
          </w:p>
        </w:tc>
      </w:tr>
      <w:tr w:rsidR="00084C61" w:rsidRPr="00405429" w14:paraId="3D68AC6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EC8ED50"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Jalisciense de Cancerología</w:t>
            </w:r>
          </w:p>
        </w:tc>
        <w:tc>
          <w:tcPr>
            <w:tcW w:w="1426" w:type="dxa"/>
            <w:tcBorders>
              <w:top w:val="nil"/>
              <w:left w:val="nil"/>
              <w:bottom w:val="single" w:sz="4" w:space="0" w:color="auto"/>
              <w:right w:val="single" w:sz="4" w:space="0" w:color="auto"/>
            </w:tcBorders>
            <w:shd w:val="clear" w:color="auto" w:fill="auto"/>
            <w:vAlign w:val="center"/>
            <w:hideMark/>
          </w:tcPr>
          <w:p w14:paraId="5D450F4C"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60,000,000</w:t>
            </w:r>
          </w:p>
        </w:tc>
      </w:tr>
      <w:tr w:rsidR="00084C61" w:rsidRPr="00405429" w14:paraId="73C29AF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3AAC46E"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Jalisciense de Ciencias Forenses</w:t>
            </w:r>
          </w:p>
        </w:tc>
        <w:tc>
          <w:tcPr>
            <w:tcW w:w="1426" w:type="dxa"/>
            <w:tcBorders>
              <w:top w:val="nil"/>
              <w:left w:val="nil"/>
              <w:bottom w:val="single" w:sz="4" w:space="0" w:color="auto"/>
              <w:right w:val="single" w:sz="4" w:space="0" w:color="auto"/>
            </w:tcBorders>
            <w:shd w:val="clear" w:color="auto" w:fill="auto"/>
            <w:vAlign w:val="center"/>
            <w:hideMark/>
          </w:tcPr>
          <w:p w14:paraId="793EA811"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44,650,000</w:t>
            </w:r>
          </w:p>
        </w:tc>
      </w:tr>
      <w:tr w:rsidR="00084C61" w:rsidRPr="00405429" w14:paraId="055DC51A"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BC0139C"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Jalisciense de la Vivienda</w:t>
            </w:r>
          </w:p>
        </w:tc>
        <w:tc>
          <w:tcPr>
            <w:tcW w:w="1426" w:type="dxa"/>
            <w:tcBorders>
              <w:top w:val="nil"/>
              <w:left w:val="nil"/>
              <w:bottom w:val="single" w:sz="4" w:space="0" w:color="auto"/>
              <w:right w:val="single" w:sz="4" w:space="0" w:color="auto"/>
            </w:tcBorders>
            <w:shd w:val="clear" w:color="auto" w:fill="auto"/>
            <w:vAlign w:val="center"/>
            <w:hideMark/>
          </w:tcPr>
          <w:p w14:paraId="62BCF05B"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111,826,100</w:t>
            </w:r>
          </w:p>
        </w:tc>
      </w:tr>
      <w:tr w:rsidR="00084C61" w:rsidRPr="00405429" w14:paraId="12F07D9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95F3B73"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Instituto Tecnológico José Mario Molina Pasquel y Henríquez</w:t>
            </w:r>
          </w:p>
        </w:tc>
        <w:tc>
          <w:tcPr>
            <w:tcW w:w="1426" w:type="dxa"/>
            <w:tcBorders>
              <w:top w:val="nil"/>
              <w:left w:val="nil"/>
              <w:bottom w:val="single" w:sz="4" w:space="0" w:color="auto"/>
              <w:right w:val="single" w:sz="4" w:space="0" w:color="auto"/>
            </w:tcBorders>
            <w:shd w:val="clear" w:color="auto" w:fill="auto"/>
            <w:vAlign w:val="center"/>
            <w:hideMark/>
          </w:tcPr>
          <w:p w14:paraId="5578B625"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78,630,900</w:t>
            </w:r>
          </w:p>
        </w:tc>
      </w:tr>
      <w:tr w:rsidR="00084C61" w:rsidRPr="00405429" w14:paraId="35203C9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2F0EBCA9"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Museos, Exposiciones y Galerías de Jalisco</w:t>
            </w:r>
          </w:p>
        </w:tc>
        <w:tc>
          <w:tcPr>
            <w:tcW w:w="1426" w:type="dxa"/>
            <w:tcBorders>
              <w:top w:val="nil"/>
              <w:left w:val="nil"/>
              <w:bottom w:val="single" w:sz="4" w:space="0" w:color="auto"/>
              <w:right w:val="single" w:sz="4" w:space="0" w:color="auto"/>
            </w:tcBorders>
            <w:shd w:val="clear" w:color="auto" w:fill="auto"/>
            <w:vAlign w:val="center"/>
            <w:hideMark/>
          </w:tcPr>
          <w:p w14:paraId="636858B6"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29,222,000</w:t>
            </w:r>
          </w:p>
        </w:tc>
      </w:tr>
      <w:tr w:rsidR="00084C61" w:rsidRPr="00405429" w14:paraId="7A394E89"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0C18470"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O.P.D. Hospital Civil de Guadalajara</w:t>
            </w:r>
          </w:p>
        </w:tc>
        <w:tc>
          <w:tcPr>
            <w:tcW w:w="1426" w:type="dxa"/>
            <w:tcBorders>
              <w:top w:val="nil"/>
              <w:left w:val="nil"/>
              <w:bottom w:val="single" w:sz="4" w:space="0" w:color="auto"/>
              <w:right w:val="single" w:sz="4" w:space="0" w:color="auto"/>
            </w:tcBorders>
            <w:shd w:val="clear" w:color="auto" w:fill="auto"/>
            <w:vAlign w:val="center"/>
            <w:hideMark/>
          </w:tcPr>
          <w:p w14:paraId="0B0281C6"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1,080,000,000</w:t>
            </w:r>
          </w:p>
        </w:tc>
      </w:tr>
      <w:tr w:rsidR="00084C61" w:rsidRPr="00405429" w14:paraId="38587AB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0386D429"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O.P.D. Servicios de Salud Jalisco</w:t>
            </w:r>
          </w:p>
        </w:tc>
        <w:tc>
          <w:tcPr>
            <w:tcW w:w="1426" w:type="dxa"/>
            <w:tcBorders>
              <w:top w:val="nil"/>
              <w:left w:val="nil"/>
              <w:bottom w:val="single" w:sz="4" w:space="0" w:color="auto"/>
              <w:right w:val="single" w:sz="4" w:space="0" w:color="auto"/>
            </w:tcBorders>
            <w:shd w:val="clear" w:color="auto" w:fill="auto"/>
            <w:vAlign w:val="center"/>
            <w:hideMark/>
          </w:tcPr>
          <w:p w14:paraId="6685DC12"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42,000,000</w:t>
            </w:r>
          </w:p>
        </w:tc>
      </w:tr>
      <w:tr w:rsidR="00084C61" w:rsidRPr="00405429" w14:paraId="382413C8"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5680EE7"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Plataforma Abierta de Innovación y Desarrollo de Jalisco</w:t>
            </w:r>
          </w:p>
        </w:tc>
        <w:tc>
          <w:tcPr>
            <w:tcW w:w="1426" w:type="dxa"/>
            <w:tcBorders>
              <w:top w:val="nil"/>
              <w:left w:val="nil"/>
              <w:bottom w:val="single" w:sz="4" w:space="0" w:color="auto"/>
              <w:right w:val="single" w:sz="4" w:space="0" w:color="auto"/>
            </w:tcBorders>
            <w:shd w:val="clear" w:color="auto" w:fill="auto"/>
            <w:vAlign w:val="center"/>
            <w:hideMark/>
          </w:tcPr>
          <w:p w14:paraId="741080A4"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10,000,000</w:t>
            </w:r>
          </w:p>
        </w:tc>
      </w:tr>
      <w:tr w:rsidR="00084C61" w:rsidRPr="00405429" w14:paraId="3A744866"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B17B167"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Sistema de Tren Eléctrico Urbano (SITEUR)</w:t>
            </w:r>
          </w:p>
        </w:tc>
        <w:tc>
          <w:tcPr>
            <w:tcW w:w="1426" w:type="dxa"/>
            <w:tcBorders>
              <w:top w:val="nil"/>
              <w:left w:val="nil"/>
              <w:bottom w:val="single" w:sz="4" w:space="0" w:color="auto"/>
              <w:right w:val="single" w:sz="4" w:space="0" w:color="auto"/>
            </w:tcBorders>
            <w:shd w:val="clear" w:color="auto" w:fill="auto"/>
            <w:vAlign w:val="center"/>
            <w:hideMark/>
          </w:tcPr>
          <w:p w14:paraId="36FD9CC7"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1,515,288,500</w:t>
            </w:r>
          </w:p>
        </w:tc>
      </w:tr>
      <w:tr w:rsidR="00084C61" w:rsidRPr="00405429" w14:paraId="66B9B9AE"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1A0A3D2F"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Sistema Jalisciense de Radio y Televisión</w:t>
            </w:r>
          </w:p>
        </w:tc>
        <w:tc>
          <w:tcPr>
            <w:tcW w:w="1426" w:type="dxa"/>
            <w:tcBorders>
              <w:top w:val="nil"/>
              <w:left w:val="nil"/>
              <w:bottom w:val="single" w:sz="4" w:space="0" w:color="auto"/>
              <w:right w:val="single" w:sz="4" w:space="0" w:color="auto"/>
            </w:tcBorders>
            <w:shd w:val="clear" w:color="auto" w:fill="auto"/>
            <w:vAlign w:val="center"/>
            <w:hideMark/>
          </w:tcPr>
          <w:p w14:paraId="15D9FC88"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600,000</w:t>
            </w:r>
          </w:p>
        </w:tc>
      </w:tr>
      <w:tr w:rsidR="00084C61" w:rsidRPr="00405429" w14:paraId="536FA32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E1544F7"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Sistema para el Desarrollo Integral de la Familia Jalisco (DIF)</w:t>
            </w:r>
          </w:p>
        </w:tc>
        <w:tc>
          <w:tcPr>
            <w:tcW w:w="1426" w:type="dxa"/>
            <w:tcBorders>
              <w:top w:val="nil"/>
              <w:left w:val="nil"/>
              <w:bottom w:val="single" w:sz="4" w:space="0" w:color="auto"/>
              <w:right w:val="single" w:sz="4" w:space="0" w:color="auto"/>
            </w:tcBorders>
            <w:shd w:val="clear" w:color="auto" w:fill="auto"/>
            <w:vAlign w:val="center"/>
            <w:hideMark/>
          </w:tcPr>
          <w:p w14:paraId="1103A222"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64,204,700</w:t>
            </w:r>
          </w:p>
        </w:tc>
      </w:tr>
      <w:tr w:rsidR="00084C61" w:rsidRPr="00405429" w14:paraId="57E9D184"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CD20C57"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lastRenderedPageBreak/>
              <w:t>Unidad Estatal de Protección Civil y Bomberos</w:t>
            </w:r>
          </w:p>
        </w:tc>
        <w:tc>
          <w:tcPr>
            <w:tcW w:w="1426" w:type="dxa"/>
            <w:tcBorders>
              <w:top w:val="nil"/>
              <w:left w:val="nil"/>
              <w:bottom w:val="single" w:sz="4" w:space="0" w:color="auto"/>
              <w:right w:val="single" w:sz="4" w:space="0" w:color="auto"/>
            </w:tcBorders>
            <w:shd w:val="clear" w:color="auto" w:fill="auto"/>
            <w:vAlign w:val="center"/>
            <w:hideMark/>
          </w:tcPr>
          <w:p w14:paraId="21306044"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7,370,600</w:t>
            </w:r>
          </w:p>
        </w:tc>
      </w:tr>
      <w:tr w:rsidR="00084C61" w:rsidRPr="00405429" w14:paraId="53FBC497"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4017935D"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Universidad de Guadalajara</w:t>
            </w:r>
          </w:p>
        </w:tc>
        <w:tc>
          <w:tcPr>
            <w:tcW w:w="1426" w:type="dxa"/>
            <w:tcBorders>
              <w:top w:val="nil"/>
              <w:left w:val="nil"/>
              <w:bottom w:val="single" w:sz="4" w:space="0" w:color="auto"/>
              <w:right w:val="single" w:sz="4" w:space="0" w:color="auto"/>
            </w:tcBorders>
            <w:shd w:val="clear" w:color="auto" w:fill="auto"/>
            <w:vAlign w:val="center"/>
            <w:hideMark/>
          </w:tcPr>
          <w:p w14:paraId="637D2B87"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1,875,878,600</w:t>
            </w:r>
          </w:p>
        </w:tc>
      </w:tr>
      <w:tr w:rsidR="00084C61" w:rsidRPr="00405429" w14:paraId="59602C3B"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7CB1B9EE"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Universidad Intercultural de Jalisco</w:t>
            </w:r>
          </w:p>
        </w:tc>
        <w:tc>
          <w:tcPr>
            <w:tcW w:w="1426" w:type="dxa"/>
            <w:tcBorders>
              <w:top w:val="nil"/>
              <w:left w:val="nil"/>
              <w:bottom w:val="single" w:sz="4" w:space="0" w:color="auto"/>
              <w:right w:val="single" w:sz="4" w:space="0" w:color="auto"/>
            </w:tcBorders>
            <w:shd w:val="clear" w:color="auto" w:fill="auto"/>
            <w:vAlign w:val="center"/>
            <w:hideMark/>
          </w:tcPr>
          <w:p w14:paraId="4936E0F0"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164,800</w:t>
            </w:r>
          </w:p>
        </w:tc>
      </w:tr>
      <w:tr w:rsidR="00084C61" w:rsidRPr="00405429" w14:paraId="250C9BC3"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598DB37E"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Universidad Politécnica de la Zona Metropolitana de Guadalajara</w:t>
            </w:r>
          </w:p>
        </w:tc>
        <w:tc>
          <w:tcPr>
            <w:tcW w:w="1426" w:type="dxa"/>
            <w:tcBorders>
              <w:top w:val="nil"/>
              <w:left w:val="nil"/>
              <w:bottom w:val="single" w:sz="4" w:space="0" w:color="auto"/>
              <w:right w:val="single" w:sz="4" w:space="0" w:color="auto"/>
            </w:tcBorders>
            <w:shd w:val="clear" w:color="auto" w:fill="auto"/>
            <w:vAlign w:val="center"/>
            <w:hideMark/>
          </w:tcPr>
          <w:p w14:paraId="2C2BBD5E"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3,693,600</w:t>
            </w:r>
          </w:p>
        </w:tc>
      </w:tr>
      <w:tr w:rsidR="00084C61" w:rsidRPr="00405429" w14:paraId="55807831"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6FC04ECB"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Universidad Tecnológica de Jalisco</w:t>
            </w:r>
          </w:p>
        </w:tc>
        <w:tc>
          <w:tcPr>
            <w:tcW w:w="1426" w:type="dxa"/>
            <w:tcBorders>
              <w:top w:val="nil"/>
              <w:left w:val="nil"/>
              <w:bottom w:val="single" w:sz="4" w:space="0" w:color="auto"/>
              <w:right w:val="single" w:sz="4" w:space="0" w:color="auto"/>
            </w:tcBorders>
            <w:shd w:val="clear" w:color="auto" w:fill="auto"/>
            <w:vAlign w:val="center"/>
            <w:hideMark/>
          </w:tcPr>
          <w:p w14:paraId="3F9BC279"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27,000,000</w:t>
            </w:r>
          </w:p>
        </w:tc>
      </w:tr>
      <w:tr w:rsidR="00084C61" w:rsidRPr="00405429" w14:paraId="6E64EF12" w14:textId="77777777" w:rsidTr="00BB43CF">
        <w:trPr>
          <w:trHeight w:val="317"/>
        </w:trPr>
        <w:tc>
          <w:tcPr>
            <w:tcW w:w="6938" w:type="dxa"/>
            <w:tcBorders>
              <w:top w:val="nil"/>
              <w:left w:val="single" w:sz="4" w:space="0" w:color="auto"/>
              <w:bottom w:val="single" w:sz="4" w:space="0" w:color="auto"/>
              <w:right w:val="single" w:sz="4" w:space="0" w:color="auto"/>
            </w:tcBorders>
            <w:shd w:val="clear" w:color="auto" w:fill="auto"/>
            <w:vAlign w:val="center"/>
            <w:hideMark/>
          </w:tcPr>
          <w:p w14:paraId="3C8FE0A5" w14:textId="77777777" w:rsidR="00084C61" w:rsidRPr="00405429" w:rsidRDefault="00084C61" w:rsidP="00084C61">
            <w:pPr>
              <w:spacing w:after="0" w:line="240" w:lineRule="auto"/>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Universidad Tecnológica de la Zona Metropolitana de Guadalajara</w:t>
            </w:r>
          </w:p>
        </w:tc>
        <w:tc>
          <w:tcPr>
            <w:tcW w:w="1426" w:type="dxa"/>
            <w:tcBorders>
              <w:top w:val="nil"/>
              <w:left w:val="nil"/>
              <w:bottom w:val="single" w:sz="4" w:space="0" w:color="auto"/>
              <w:right w:val="single" w:sz="4" w:space="0" w:color="auto"/>
            </w:tcBorders>
            <w:shd w:val="clear" w:color="auto" w:fill="auto"/>
            <w:vAlign w:val="center"/>
            <w:hideMark/>
          </w:tcPr>
          <w:p w14:paraId="76A9E28B"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5,600,000</w:t>
            </w:r>
          </w:p>
        </w:tc>
      </w:tr>
      <w:tr w:rsidR="00084C61" w:rsidRPr="00405429" w14:paraId="0AAB2DFC" w14:textId="77777777" w:rsidTr="00BB43CF">
        <w:trPr>
          <w:trHeight w:val="317"/>
        </w:trPr>
        <w:tc>
          <w:tcPr>
            <w:tcW w:w="6938" w:type="dxa"/>
            <w:tcBorders>
              <w:top w:val="nil"/>
              <w:left w:val="single" w:sz="4" w:space="0" w:color="auto"/>
              <w:bottom w:val="single" w:sz="4" w:space="0" w:color="auto"/>
              <w:right w:val="single" w:sz="4" w:space="0" w:color="auto"/>
            </w:tcBorders>
            <w:shd w:val="clear" w:color="000000" w:fill="A6A6A6"/>
            <w:vAlign w:val="center"/>
            <w:hideMark/>
          </w:tcPr>
          <w:p w14:paraId="31347A0E"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Total general</w:t>
            </w:r>
          </w:p>
        </w:tc>
        <w:tc>
          <w:tcPr>
            <w:tcW w:w="1426" w:type="dxa"/>
            <w:tcBorders>
              <w:top w:val="nil"/>
              <w:left w:val="nil"/>
              <w:bottom w:val="single" w:sz="4" w:space="0" w:color="auto"/>
              <w:right w:val="single" w:sz="4" w:space="0" w:color="auto"/>
            </w:tcBorders>
            <w:shd w:val="clear" w:color="000000" w:fill="A6A6A6"/>
            <w:vAlign w:val="center"/>
            <w:hideMark/>
          </w:tcPr>
          <w:p w14:paraId="453B2FF2"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r w:rsidRPr="00405429">
              <w:rPr>
                <w:rFonts w:ascii="Arial" w:eastAsia="Times New Roman" w:hAnsi="Arial" w:cs="Arial"/>
                <w:color w:val="000000"/>
                <w:sz w:val="16"/>
                <w:szCs w:val="16"/>
                <w:lang w:eastAsia="es-MX"/>
              </w:rPr>
              <w:t>6,901,925,300</w:t>
            </w:r>
          </w:p>
        </w:tc>
      </w:tr>
      <w:tr w:rsidR="00084C61" w:rsidRPr="00405429" w14:paraId="0AA75FDF" w14:textId="77777777" w:rsidTr="00BB43CF">
        <w:trPr>
          <w:trHeight w:val="317"/>
        </w:trPr>
        <w:tc>
          <w:tcPr>
            <w:tcW w:w="6938" w:type="dxa"/>
            <w:tcBorders>
              <w:top w:val="nil"/>
              <w:left w:val="nil"/>
              <w:bottom w:val="nil"/>
              <w:right w:val="nil"/>
            </w:tcBorders>
            <w:shd w:val="clear" w:color="auto" w:fill="auto"/>
            <w:noWrap/>
            <w:vAlign w:val="bottom"/>
            <w:hideMark/>
          </w:tcPr>
          <w:p w14:paraId="640FD291" w14:textId="77777777" w:rsidR="00084C61" w:rsidRPr="00405429" w:rsidRDefault="00084C61" w:rsidP="00084C61">
            <w:pPr>
              <w:spacing w:after="0" w:line="240" w:lineRule="auto"/>
              <w:jc w:val="right"/>
              <w:rPr>
                <w:rFonts w:ascii="Arial" w:eastAsia="Times New Roman" w:hAnsi="Arial" w:cs="Arial"/>
                <w:color w:val="000000"/>
                <w:sz w:val="16"/>
                <w:szCs w:val="16"/>
                <w:lang w:eastAsia="es-MX"/>
              </w:rPr>
            </w:pPr>
          </w:p>
        </w:tc>
        <w:tc>
          <w:tcPr>
            <w:tcW w:w="1426" w:type="dxa"/>
            <w:tcBorders>
              <w:top w:val="nil"/>
              <w:left w:val="nil"/>
              <w:bottom w:val="nil"/>
              <w:right w:val="nil"/>
            </w:tcBorders>
            <w:shd w:val="clear" w:color="auto" w:fill="auto"/>
            <w:noWrap/>
            <w:vAlign w:val="bottom"/>
            <w:hideMark/>
          </w:tcPr>
          <w:p w14:paraId="4E0E037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30C2825" w14:textId="77777777" w:rsidTr="00CC37C0">
        <w:trPr>
          <w:trHeight w:val="317"/>
        </w:trPr>
        <w:tc>
          <w:tcPr>
            <w:tcW w:w="8364" w:type="dxa"/>
            <w:gridSpan w:val="2"/>
            <w:tcBorders>
              <w:top w:val="nil"/>
              <w:left w:val="nil"/>
              <w:bottom w:val="nil"/>
              <w:right w:val="nil"/>
            </w:tcBorders>
            <w:shd w:val="clear" w:color="auto" w:fill="auto"/>
            <w:vAlign w:val="bottom"/>
            <w:hideMark/>
          </w:tcPr>
          <w:p w14:paraId="5215A29C" w14:textId="77777777" w:rsidR="00084C61" w:rsidRPr="00405429" w:rsidRDefault="00084C61" w:rsidP="008F189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virtud que la Administración Pública Centralizada no realiza el control presupuestario directo de los Ingresos de los Organismos Públicos Descentralizados, éstos no se suman a los ingresos de la Hacienda Pública del Estado, por lo tanto, el registro, control y asignación de estos recursos están sujetos a la entera responsabilidad de cada uno de los Organismos Públicos Descentralizados de conformidad con las disposiciones de la Ley General de Contabilidad Gubernamental, de la Ley de Disciplina Financiera de Entidades Federativas y Municipios y de la Ley del Presupuesto, Contabilidad y Gasto Público del Estado de Jalisco.</w:t>
            </w:r>
          </w:p>
        </w:tc>
      </w:tr>
      <w:tr w:rsidR="00084C61" w:rsidRPr="00405429" w14:paraId="61830F48" w14:textId="77777777" w:rsidTr="00BB43CF">
        <w:trPr>
          <w:trHeight w:val="317"/>
        </w:trPr>
        <w:tc>
          <w:tcPr>
            <w:tcW w:w="6938" w:type="dxa"/>
            <w:tcBorders>
              <w:top w:val="nil"/>
              <w:left w:val="nil"/>
              <w:bottom w:val="nil"/>
              <w:right w:val="nil"/>
            </w:tcBorders>
            <w:shd w:val="clear" w:color="auto" w:fill="auto"/>
            <w:noWrap/>
            <w:vAlign w:val="bottom"/>
            <w:hideMark/>
          </w:tcPr>
          <w:p w14:paraId="246CD56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E42BE1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B535F82"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BEE2D78"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TITULOLO NOVENO</w:t>
            </w:r>
          </w:p>
        </w:tc>
      </w:tr>
      <w:tr w:rsidR="00084C61" w:rsidRPr="00405429" w14:paraId="096BA33B"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883F57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Ingresos por Financiamientos.</w:t>
            </w:r>
          </w:p>
        </w:tc>
      </w:tr>
      <w:tr w:rsidR="00084C61" w:rsidRPr="00405429" w14:paraId="2C1CA46E" w14:textId="77777777" w:rsidTr="00BB43CF">
        <w:trPr>
          <w:trHeight w:val="317"/>
        </w:trPr>
        <w:tc>
          <w:tcPr>
            <w:tcW w:w="6938" w:type="dxa"/>
            <w:tcBorders>
              <w:top w:val="nil"/>
              <w:left w:val="nil"/>
              <w:bottom w:val="nil"/>
              <w:right w:val="nil"/>
            </w:tcBorders>
            <w:shd w:val="clear" w:color="auto" w:fill="auto"/>
            <w:noWrap/>
            <w:vAlign w:val="bottom"/>
            <w:hideMark/>
          </w:tcPr>
          <w:p w14:paraId="0161C43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EB1F54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83C2DFE" w14:textId="77777777" w:rsidTr="00BB43CF">
        <w:trPr>
          <w:trHeight w:val="317"/>
        </w:trPr>
        <w:tc>
          <w:tcPr>
            <w:tcW w:w="6938" w:type="dxa"/>
            <w:tcBorders>
              <w:top w:val="nil"/>
              <w:left w:val="nil"/>
              <w:bottom w:val="nil"/>
              <w:right w:val="nil"/>
            </w:tcBorders>
            <w:shd w:val="clear" w:color="auto" w:fill="auto"/>
            <w:noWrap/>
            <w:vAlign w:val="bottom"/>
            <w:hideMark/>
          </w:tcPr>
          <w:p w14:paraId="61DCCEF0"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6EFBAD8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859B1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7BD342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ÚNICO</w:t>
            </w:r>
          </w:p>
        </w:tc>
      </w:tr>
      <w:tr w:rsidR="00084C61" w:rsidRPr="00405429" w14:paraId="54508293" w14:textId="77777777" w:rsidTr="00BB43CF">
        <w:trPr>
          <w:trHeight w:val="317"/>
        </w:trPr>
        <w:tc>
          <w:tcPr>
            <w:tcW w:w="6938" w:type="dxa"/>
            <w:tcBorders>
              <w:top w:val="nil"/>
              <w:left w:val="nil"/>
              <w:bottom w:val="nil"/>
              <w:right w:val="nil"/>
            </w:tcBorders>
            <w:shd w:val="clear" w:color="auto" w:fill="auto"/>
            <w:noWrap/>
            <w:vAlign w:val="bottom"/>
            <w:hideMark/>
          </w:tcPr>
          <w:p w14:paraId="609AED82"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2968A9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5B10730" w14:textId="77777777" w:rsidTr="00CC37C0">
        <w:trPr>
          <w:trHeight w:val="317"/>
        </w:trPr>
        <w:tc>
          <w:tcPr>
            <w:tcW w:w="8364" w:type="dxa"/>
            <w:gridSpan w:val="2"/>
            <w:tcBorders>
              <w:top w:val="nil"/>
              <w:left w:val="nil"/>
              <w:bottom w:val="nil"/>
              <w:right w:val="nil"/>
            </w:tcBorders>
            <w:shd w:val="clear" w:color="auto" w:fill="auto"/>
            <w:vAlign w:val="center"/>
            <w:hideMark/>
          </w:tcPr>
          <w:p w14:paraId="2FAE1D9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50.</w:t>
            </w:r>
            <w:r w:rsidRPr="00405429">
              <w:rPr>
                <w:rFonts w:ascii="Arial" w:eastAsia="Times New Roman" w:hAnsi="Arial" w:cs="Arial"/>
                <w:color w:val="000000"/>
                <w:sz w:val="24"/>
                <w:szCs w:val="24"/>
                <w:lang w:eastAsia="es-MX"/>
              </w:rPr>
              <w:t xml:space="preserve"> Los ingresos por créditos otorgados al Estado se obtendrán:</w:t>
            </w:r>
          </w:p>
        </w:tc>
      </w:tr>
      <w:tr w:rsidR="00084C61" w:rsidRPr="00405429" w14:paraId="3EA892C1" w14:textId="77777777" w:rsidTr="00BB43CF">
        <w:trPr>
          <w:trHeight w:val="317"/>
        </w:trPr>
        <w:tc>
          <w:tcPr>
            <w:tcW w:w="6938" w:type="dxa"/>
            <w:tcBorders>
              <w:top w:val="nil"/>
              <w:left w:val="nil"/>
              <w:bottom w:val="nil"/>
              <w:right w:val="nil"/>
            </w:tcBorders>
            <w:shd w:val="clear" w:color="auto" w:fill="auto"/>
            <w:noWrap/>
            <w:vAlign w:val="bottom"/>
            <w:hideMark/>
          </w:tcPr>
          <w:p w14:paraId="336D892A"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C33EA1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AF5617" w14:textId="77777777" w:rsidTr="00CC37C0">
        <w:trPr>
          <w:trHeight w:val="317"/>
        </w:trPr>
        <w:tc>
          <w:tcPr>
            <w:tcW w:w="8364" w:type="dxa"/>
            <w:gridSpan w:val="2"/>
            <w:tcBorders>
              <w:top w:val="nil"/>
              <w:left w:val="nil"/>
              <w:bottom w:val="nil"/>
              <w:right w:val="nil"/>
            </w:tcBorders>
            <w:shd w:val="clear" w:color="auto" w:fill="auto"/>
            <w:vAlign w:val="center"/>
            <w:hideMark/>
          </w:tcPr>
          <w:p w14:paraId="6412CF80" w14:textId="77777777" w:rsidR="00084C61" w:rsidRPr="00405429" w:rsidRDefault="00084C61" w:rsidP="008F189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 </w:t>
            </w:r>
            <w:r w:rsidRPr="00405429">
              <w:rPr>
                <w:rFonts w:ascii="Arial" w:eastAsia="Times New Roman" w:hAnsi="Arial" w:cs="Arial"/>
                <w:color w:val="000000"/>
                <w:sz w:val="24"/>
                <w:szCs w:val="24"/>
                <w:lang w:eastAsia="es-MX"/>
              </w:rPr>
              <w:t>Por financiamientos contratados previa autorización del Congreso del Estado; y</w:t>
            </w:r>
          </w:p>
        </w:tc>
      </w:tr>
      <w:tr w:rsidR="00084C61" w:rsidRPr="00405429" w14:paraId="161634B1" w14:textId="77777777" w:rsidTr="00BB43CF">
        <w:trPr>
          <w:trHeight w:val="317"/>
        </w:trPr>
        <w:tc>
          <w:tcPr>
            <w:tcW w:w="6938" w:type="dxa"/>
            <w:tcBorders>
              <w:top w:val="nil"/>
              <w:left w:val="nil"/>
              <w:bottom w:val="nil"/>
              <w:right w:val="nil"/>
            </w:tcBorders>
            <w:shd w:val="clear" w:color="auto" w:fill="auto"/>
            <w:noWrap/>
            <w:vAlign w:val="bottom"/>
            <w:hideMark/>
          </w:tcPr>
          <w:p w14:paraId="21867C1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F540A2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1E71625" w14:textId="77777777" w:rsidTr="00CC37C0">
        <w:trPr>
          <w:trHeight w:val="317"/>
        </w:trPr>
        <w:tc>
          <w:tcPr>
            <w:tcW w:w="8364" w:type="dxa"/>
            <w:gridSpan w:val="2"/>
            <w:tcBorders>
              <w:top w:val="nil"/>
              <w:left w:val="nil"/>
              <w:bottom w:val="nil"/>
              <w:right w:val="nil"/>
            </w:tcBorders>
            <w:shd w:val="clear" w:color="auto" w:fill="auto"/>
            <w:vAlign w:val="center"/>
            <w:hideMark/>
          </w:tcPr>
          <w:p w14:paraId="6CF01874" w14:textId="77777777" w:rsidR="00084C61" w:rsidRPr="00405429" w:rsidRDefault="00084C61" w:rsidP="008F189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Por las obligaciones directas y contingentes a que se refiere la Ley de Deuda Pública y Disciplina Financiera del Estado de Jalisco y sus Municipios.</w:t>
            </w:r>
          </w:p>
        </w:tc>
      </w:tr>
      <w:tr w:rsidR="00084C61" w:rsidRPr="00405429" w14:paraId="08625DDC" w14:textId="77777777" w:rsidTr="00BB43CF">
        <w:trPr>
          <w:trHeight w:val="317"/>
        </w:trPr>
        <w:tc>
          <w:tcPr>
            <w:tcW w:w="6938" w:type="dxa"/>
            <w:tcBorders>
              <w:top w:val="nil"/>
              <w:left w:val="nil"/>
              <w:bottom w:val="nil"/>
              <w:right w:val="nil"/>
            </w:tcBorders>
            <w:shd w:val="clear" w:color="auto" w:fill="auto"/>
            <w:noWrap/>
            <w:vAlign w:val="bottom"/>
            <w:hideMark/>
          </w:tcPr>
          <w:p w14:paraId="29497AF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2FEE9F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7BA4413" w14:textId="77777777" w:rsidTr="00CC37C0">
        <w:trPr>
          <w:trHeight w:val="317"/>
        </w:trPr>
        <w:tc>
          <w:tcPr>
            <w:tcW w:w="8364" w:type="dxa"/>
            <w:gridSpan w:val="2"/>
            <w:tcBorders>
              <w:top w:val="nil"/>
              <w:left w:val="nil"/>
              <w:bottom w:val="nil"/>
              <w:right w:val="nil"/>
            </w:tcBorders>
            <w:shd w:val="clear" w:color="auto" w:fill="auto"/>
            <w:vAlign w:val="center"/>
            <w:hideMark/>
          </w:tcPr>
          <w:p w14:paraId="40B76C15" w14:textId="77777777" w:rsidR="00084C61" w:rsidRPr="00405429" w:rsidRDefault="00084C61" w:rsidP="008F189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 xml:space="preserve">Una vez analizada la capacidad de pago del Estado de Jalisco y el destino de los ingresos, se autoriza al Poder Ejecutivo del Estado a través de la Secretaría de la Hacienda Pública del Estado para que, pueda contraer bajo las mejores condiciones de mercado, jurídicas y de disponibilidad de recursos obligaciones de corto plazo con los límites y montos establecidos en el artículo 30 de la Ley de Disciplina Financiera de las Entidades Federativas y los Municipios, las operaciones deberán ser contratadas con una o más instituciones financieras del sistema financiero mexicano que operen en territorio nacional, ser pagaderas en moneda nacional en curso legal en los Estados Unidos Mexicanos, dentro del territorio nacional y prever su expresa prohibición de su cesión a extranjeros, así como para obtener una mejora en las condiciones de tasa o costo financiero, se autoriza al ejecutivo del Estado </w:t>
            </w:r>
            <w:r w:rsidRPr="00405429">
              <w:rPr>
                <w:rFonts w:ascii="Arial" w:eastAsia="Times New Roman" w:hAnsi="Arial" w:cs="Arial"/>
                <w:color w:val="000000"/>
                <w:sz w:val="24"/>
                <w:szCs w:val="24"/>
                <w:lang w:eastAsia="es-MX"/>
              </w:rPr>
              <w:lastRenderedPageBreak/>
              <w:t>a través de la Secretaría de la Hacienda Pública o la dependencia que lo sustituya a efecto de garantizar su pago oportuno, (i) llevar a cabo la afectación o direccionamiento y aplicación como fuente de pago de dichas obligaciones la afectación de sus recursos o ingresos de libre disposición o ingresos locales, y/o (ii) la afectación del porcentaje necesario y suficiente de sus ingresos y derechos por concepto de participaciones en ingresos federales y/o (iii) remanentes o ingresos percibidos de la normal operación de mecanismos de fuente de pago o garantía constituidos para el servicio de la deuda pública, y/o (iv) ingresos derivados de contribuciones, productos y aprovechamientos estatales, a través de la afectación o aportación de dichos derechos e ingresos al patrimonio de los fideicomisos irrevocables de administración y fuente de pago previamente constituidos para el servicio de la deuda pública o bien, de aquellos fideicomisos que para el efecto se requiera contratar.  Las obligaciones que se contraigan con fundamento en la presente autorización tendrán un plazo de hasta 365 (trescientos sesenta y cinco días) naturales a partir de su contratación.</w:t>
            </w:r>
          </w:p>
        </w:tc>
      </w:tr>
      <w:tr w:rsidR="00084C61" w:rsidRPr="00405429" w14:paraId="30B23A87" w14:textId="77777777" w:rsidTr="00BB43CF">
        <w:trPr>
          <w:trHeight w:val="317"/>
        </w:trPr>
        <w:tc>
          <w:tcPr>
            <w:tcW w:w="6938" w:type="dxa"/>
            <w:tcBorders>
              <w:top w:val="nil"/>
              <w:left w:val="nil"/>
              <w:bottom w:val="nil"/>
              <w:right w:val="nil"/>
            </w:tcBorders>
            <w:shd w:val="clear" w:color="auto" w:fill="auto"/>
            <w:noWrap/>
            <w:vAlign w:val="bottom"/>
            <w:hideMark/>
          </w:tcPr>
          <w:p w14:paraId="1FD27162"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754865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681836" w14:textId="77777777" w:rsidTr="00CC37C0">
        <w:trPr>
          <w:trHeight w:val="317"/>
        </w:trPr>
        <w:tc>
          <w:tcPr>
            <w:tcW w:w="8364" w:type="dxa"/>
            <w:gridSpan w:val="2"/>
            <w:tcBorders>
              <w:top w:val="nil"/>
              <w:left w:val="nil"/>
              <w:bottom w:val="nil"/>
              <w:right w:val="nil"/>
            </w:tcBorders>
            <w:shd w:val="clear" w:color="auto" w:fill="auto"/>
            <w:vAlign w:val="center"/>
            <w:hideMark/>
          </w:tcPr>
          <w:p w14:paraId="407C2A1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el supuesto de que requiera adquirir obligaciones de corto plazo:</w:t>
            </w:r>
          </w:p>
        </w:tc>
      </w:tr>
      <w:tr w:rsidR="00084C61" w:rsidRPr="00405429" w14:paraId="53992812" w14:textId="77777777" w:rsidTr="00BB43CF">
        <w:trPr>
          <w:trHeight w:val="317"/>
        </w:trPr>
        <w:tc>
          <w:tcPr>
            <w:tcW w:w="6938" w:type="dxa"/>
            <w:tcBorders>
              <w:top w:val="nil"/>
              <w:left w:val="nil"/>
              <w:bottom w:val="nil"/>
              <w:right w:val="nil"/>
            </w:tcBorders>
            <w:shd w:val="clear" w:color="auto" w:fill="auto"/>
            <w:noWrap/>
            <w:vAlign w:val="bottom"/>
            <w:hideMark/>
          </w:tcPr>
          <w:p w14:paraId="1275B79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91206BC"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4F70BAF5" w14:textId="77777777" w:rsidTr="00CC37C0">
        <w:trPr>
          <w:trHeight w:val="317"/>
        </w:trPr>
        <w:tc>
          <w:tcPr>
            <w:tcW w:w="8364" w:type="dxa"/>
            <w:gridSpan w:val="2"/>
            <w:tcBorders>
              <w:top w:val="nil"/>
              <w:left w:val="nil"/>
              <w:bottom w:val="nil"/>
              <w:right w:val="nil"/>
            </w:tcBorders>
            <w:shd w:val="clear" w:color="auto" w:fill="auto"/>
            <w:vAlign w:val="center"/>
            <w:hideMark/>
          </w:tcPr>
          <w:p w14:paraId="35A32936" w14:textId="4D116839"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1</w:t>
            </w:r>
            <w:r w:rsidRPr="00405429">
              <w:rPr>
                <w:rFonts w:ascii="Arial" w:eastAsia="Times New Roman" w:hAnsi="Arial" w:cs="Arial"/>
                <w:color w:val="000000"/>
                <w:sz w:val="24"/>
                <w:szCs w:val="24"/>
                <w:lang w:eastAsia="es-MX"/>
              </w:rPr>
              <w:t>.  Se adquirirán hasta por el monto equivalente al 6% (seis por ciento) de los ingresos totales aprobados en la presente ley de ingre</w:t>
            </w:r>
            <w:r w:rsidR="0019404D">
              <w:rPr>
                <w:rFonts w:ascii="Arial" w:eastAsia="Times New Roman" w:hAnsi="Arial" w:cs="Arial"/>
                <w:color w:val="000000"/>
                <w:sz w:val="24"/>
                <w:szCs w:val="24"/>
                <w:lang w:eastAsia="es-MX"/>
              </w:rPr>
              <w:t>sos, sin incluir financiamiento.</w:t>
            </w:r>
          </w:p>
        </w:tc>
      </w:tr>
      <w:tr w:rsidR="00084C61" w:rsidRPr="00405429" w14:paraId="0EF4D979" w14:textId="77777777" w:rsidTr="00BB43CF">
        <w:trPr>
          <w:trHeight w:val="317"/>
        </w:trPr>
        <w:tc>
          <w:tcPr>
            <w:tcW w:w="6938" w:type="dxa"/>
            <w:tcBorders>
              <w:top w:val="nil"/>
              <w:left w:val="nil"/>
              <w:bottom w:val="nil"/>
              <w:right w:val="nil"/>
            </w:tcBorders>
            <w:shd w:val="clear" w:color="auto" w:fill="auto"/>
            <w:noWrap/>
            <w:vAlign w:val="bottom"/>
            <w:hideMark/>
          </w:tcPr>
          <w:p w14:paraId="32C127A4"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71A81DD"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43C80A8" w14:textId="77777777" w:rsidTr="00CC37C0">
        <w:trPr>
          <w:trHeight w:val="317"/>
        </w:trPr>
        <w:tc>
          <w:tcPr>
            <w:tcW w:w="8364" w:type="dxa"/>
            <w:gridSpan w:val="2"/>
            <w:tcBorders>
              <w:top w:val="nil"/>
              <w:left w:val="nil"/>
              <w:bottom w:val="nil"/>
              <w:right w:val="nil"/>
            </w:tcBorders>
            <w:shd w:val="clear" w:color="auto" w:fill="auto"/>
            <w:vAlign w:val="center"/>
            <w:hideMark/>
          </w:tcPr>
          <w:p w14:paraId="6247B6C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 xml:space="preserve"> En su caso, la Secretaría de la Hacienda Pública deberá realizar el o los procesos competitivos correspondientes.</w:t>
            </w:r>
          </w:p>
        </w:tc>
      </w:tr>
      <w:tr w:rsidR="00084C61" w:rsidRPr="00405429" w14:paraId="6579ABF1" w14:textId="77777777" w:rsidTr="00BB43CF">
        <w:trPr>
          <w:trHeight w:val="317"/>
        </w:trPr>
        <w:tc>
          <w:tcPr>
            <w:tcW w:w="6938" w:type="dxa"/>
            <w:tcBorders>
              <w:top w:val="nil"/>
              <w:left w:val="nil"/>
              <w:bottom w:val="nil"/>
              <w:right w:val="nil"/>
            </w:tcBorders>
            <w:shd w:val="clear" w:color="auto" w:fill="auto"/>
            <w:noWrap/>
            <w:vAlign w:val="bottom"/>
            <w:hideMark/>
          </w:tcPr>
          <w:p w14:paraId="502090FC"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C66F961"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59F056FA" w14:textId="77777777" w:rsidTr="00CC37C0">
        <w:trPr>
          <w:trHeight w:val="317"/>
        </w:trPr>
        <w:tc>
          <w:tcPr>
            <w:tcW w:w="8364" w:type="dxa"/>
            <w:gridSpan w:val="2"/>
            <w:tcBorders>
              <w:top w:val="nil"/>
              <w:left w:val="nil"/>
              <w:bottom w:val="nil"/>
              <w:right w:val="nil"/>
            </w:tcBorders>
            <w:shd w:val="clear" w:color="auto" w:fill="auto"/>
            <w:vAlign w:val="center"/>
            <w:hideMark/>
          </w:tcPr>
          <w:p w14:paraId="07C6351D"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3</w:t>
            </w:r>
            <w:r w:rsidRPr="00405429">
              <w:rPr>
                <w:rFonts w:ascii="Arial" w:eastAsia="Times New Roman" w:hAnsi="Arial" w:cs="Arial"/>
                <w:color w:val="000000"/>
                <w:sz w:val="24"/>
                <w:szCs w:val="24"/>
                <w:lang w:eastAsia="es-MX"/>
              </w:rPr>
              <w:t>. Deberán ser inscritas en el Registro Estatal de Obligaciones de los Entes Públicos del Estado de Jalisco y sus Municipios que tiene a su cargo la Secretaría de la Hacienda Pública y en el Registro Público Único de Financiamientos y Obligaciones de Entidades Federativas y Municipios que tiene a su cargo la Secretaría de Hacienda y Crédito Público y</w:t>
            </w:r>
          </w:p>
        </w:tc>
      </w:tr>
      <w:tr w:rsidR="00084C61" w:rsidRPr="00405429" w14:paraId="2827BFC7" w14:textId="77777777" w:rsidTr="00BB43CF">
        <w:trPr>
          <w:trHeight w:val="317"/>
        </w:trPr>
        <w:tc>
          <w:tcPr>
            <w:tcW w:w="6938" w:type="dxa"/>
            <w:tcBorders>
              <w:top w:val="nil"/>
              <w:left w:val="nil"/>
              <w:bottom w:val="nil"/>
              <w:right w:val="nil"/>
            </w:tcBorders>
            <w:shd w:val="clear" w:color="auto" w:fill="auto"/>
            <w:noWrap/>
            <w:vAlign w:val="bottom"/>
            <w:hideMark/>
          </w:tcPr>
          <w:p w14:paraId="74458C8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B2E3EB0"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2E190B1F" w14:textId="77777777" w:rsidTr="00CC37C0">
        <w:trPr>
          <w:trHeight w:val="317"/>
        </w:trPr>
        <w:tc>
          <w:tcPr>
            <w:tcW w:w="8364" w:type="dxa"/>
            <w:gridSpan w:val="2"/>
            <w:tcBorders>
              <w:top w:val="nil"/>
              <w:left w:val="nil"/>
              <w:bottom w:val="nil"/>
              <w:right w:val="nil"/>
            </w:tcBorders>
            <w:shd w:val="clear" w:color="auto" w:fill="auto"/>
            <w:vAlign w:val="center"/>
            <w:hideMark/>
          </w:tcPr>
          <w:p w14:paraId="17F506F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4.</w:t>
            </w:r>
            <w:r w:rsidRPr="00405429">
              <w:rPr>
                <w:rFonts w:ascii="Arial" w:eastAsia="Times New Roman" w:hAnsi="Arial" w:cs="Arial"/>
                <w:color w:val="000000"/>
                <w:sz w:val="24"/>
                <w:szCs w:val="24"/>
                <w:lang w:eastAsia="es-MX"/>
              </w:rPr>
              <w:t xml:space="preserve"> Ser destinados exclusivamente a cubrir necesidades de corto plazo, entendiendo dichas necesidades como insuficiencias de liquidez de carácter temporal, en términos de lo dispuesto por el artículo 30 y 31, primer párrafo de la Ley de Disciplina Financiera de las Entidades Federativas y los Municipios.</w:t>
            </w:r>
          </w:p>
        </w:tc>
      </w:tr>
      <w:tr w:rsidR="00084C61" w:rsidRPr="00405429" w14:paraId="1B40A43D" w14:textId="77777777" w:rsidTr="00BB43CF">
        <w:trPr>
          <w:trHeight w:val="317"/>
        </w:trPr>
        <w:tc>
          <w:tcPr>
            <w:tcW w:w="6938" w:type="dxa"/>
            <w:tcBorders>
              <w:top w:val="nil"/>
              <w:left w:val="nil"/>
              <w:bottom w:val="nil"/>
              <w:right w:val="nil"/>
            </w:tcBorders>
            <w:shd w:val="clear" w:color="auto" w:fill="auto"/>
            <w:noWrap/>
            <w:vAlign w:val="bottom"/>
            <w:hideMark/>
          </w:tcPr>
          <w:p w14:paraId="11CC727D"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B50F129"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2BE71179" w14:textId="77777777" w:rsidTr="00CC37C0">
        <w:trPr>
          <w:trHeight w:val="317"/>
        </w:trPr>
        <w:tc>
          <w:tcPr>
            <w:tcW w:w="8364" w:type="dxa"/>
            <w:gridSpan w:val="2"/>
            <w:tcBorders>
              <w:top w:val="nil"/>
              <w:left w:val="nil"/>
              <w:bottom w:val="nil"/>
              <w:right w:val="nil"/>
            </w:tcBorders>
            <w:shd w:val="clear" w:color="auto" w:fill="auto"/>
            <w:vAlign w:val="center"/>
            <w:hideMark/>
          </w:tcPr>
          <w:p w14:paraId="19E972D5"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 </w:t>
            </w:r>
            <w:r w:rsidRPr="00405429">
              <w:rPr>
                <w:rFonts w:ascii="Arial" w:eastAsia="Times New Roman" w:hAnsi="Arial" w:cs="Arial"/>
                <w:color w:val="000000"/>
                <w:sz w:val="24"/>
                <w:szCs w:val="24"/>
                <w:lang w:eastAsia="es-MX"/>
              </w:rPr>
              <w:t>En su caso, el o los instrumentos jurídicos que sustenten la obligación a corto plazo deberán señalar:</w:t>
            </w:r>
          </w:p>
        </w:tc>
      </w:tr>
      <w:tr w:rsidR="00084C61" w:rsidRPr="00405429" w14:paraId="3C648732" w14:textId="77777777" w:rsidTr="00BB43CF">
        <w:trPr>
          <w:trHeight w:val="317"/>
        </w:trPr>
        <w:tc>
          <w:tcPr>
            <w:tcW w:w="6938" w:type="dxa"/>
            <w:tcBorders>
              <w:top w:val="nil"/>
              <w:left w:val="nil"/>
              <w:bottom w:val="nil"/>
              <w:right w:val="nil"/>
            </w:tcBorders>
            <w:shd w:val="clear" w:color="auto" w:fill="auto"/>
            <w:noWrap/>
            <w:vAlign w:val="bottom"/>
            <w:hideMark/>
          </w:tcPr>
          <w:p w14:paraId="5A961C5B"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CAC14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28A09F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7A365EC"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5.1. </w:t>
            </w:r>
            <w:r w:rsidRPr="00405429">
              <w:rPr>
                <w:rFonts w:ascii="Arial" w:eastAsia="Times New Roman" w:hAnsi="Arial" w:cs="Arial"/>
                <w:color w:val="000000"/>
                <w:sz w:val="24"/>
                <w:szCs w:val="24"/>
                <w:lang w:eastAsia="es-MX"/>
              </w:rPr>
              <w:t>Que la obligación a corto plazo es quirografaria,</w:t>
            </w:r>
          </w:p>
        </w:tc>
      </w:tr>
      <w:tr w:rsidR="00084C61" w:rsidRPr="00405429" w14:paraId="72F4C2CB" w14:textId="77777777" w:rsidTr="00BB43CF">
        <w:trPr>
          <w:trHeight w:val="317"/>
        </w:trPr>
        <w:tc>
          <w:tcPr>
            <w:tcW w:w="6938" w:type="dxa"/>
            <w:tcBorders>
              <w:top w:val="nil"/>
              <w:left w:val="nil"/>
              <w:bottom w:val="nil"/>
              <w:right w:val="nil"/>
            </w:tcBorders>
            <w:shd w:val="clear" w:color="auto" w:fill="auto"/>
            <w:noWrap/>
            <w:vAlign w:val="bottom"/>
            <w:hideMark/>
          </w:tcPr>
          <w:p w14:paraId="14AE277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82D0A6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D8A80A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2E1DA8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5.2.</w:t>
            </w:r>
            <w:r w:rsidRPr="00405429">
              <w:rPr>
                <w:rFonts w:ascii="Arial" w:eastAsia="Times New Roman" w:hAnsi="Arial" w:cs="Arial"/>
                <w:color w:val="000000"/>
                <w:sz w:val="24"/>
                <w:szCs w:val="24"/>
                <w:lang w:eastAsia="es-MX"/>
              </w:rPr>
              <w:t xml:space="preserve"> El monto contratado,</w:t>
            </w:r>
          </w:p>
        </w:tc>
      </w:tr>
      <w:tr w:rsidR="00084C61" w:rsidRPr="00405429" w14:paraId="21F23F34" w14:textId="77777777" w:rsidTr="00BB43CF">
        <w:trPr>
          <w:trHeight w:val="317"/>
        </w:trPr>
        <w:tc>
          <w:tcPr>
            <w:tcW w:w="6938" w:type="dxa"/>
            <w:tcBorders>
              <w:top w:val="nil"/>
              <w:left w:val="nil"/>
              <w:bottom w:val="nil"/>
              <w:right w:val="nil"/>
            </w:tcBorders>
            <w:shd w:val="clear" w:color="auto" w:fill="auto"/>
            <w:noWrap/>
            <w:vAlign w:val="bottom"/>
            <w:hideMark/>
          </w:tcPr>
          <w:p w14:paraId="6577802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47C5C6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E0B186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656F688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5.3.</w:t>
            </w:r>
            <w:r w:rsidRPr="00405429">
              <w:rPr>
                <w:rFonts w:ascii="Arial" w:eastAsia="Times New Roman" w:hAnsi="Arial" w:cs="Arial"/>
                <w:color w:val="000000"/>
                <w:sz w:val="24"/>
                <w:szCs w:val="24"/>
                <w:lang w:eastAsia="es-MX"/>
              </w:rPr>
              <w:t xml:space="preserve"> La tasa de interés,</w:t>
            </w:r>
          </w:p>
        </w:tc>
      </w:tr>
      <w:tr w:rsidR="00084C61" w:rsidRPr="00405429" w14:paraId="678341BB" w14:textId="77777777" w:rsidTr="00BB43CF">
        <w:trPr>
          <w:trHeight w:val="317"/>
        </w:trPr>
        <w:tc>
          <w:tcPr>
            <w:tcW w:w="6938" w:type="dxa"/>
            <w:tcBorders>
              <w:top w:val="nil"/>
              <w:left w:val="nil"/>
              <w:bottom w:val="nil"/>
              <w:right w:val="nil"/>
            </w:tcBorders>
            <w:shd w:val="clear" w:color="auto" w:fill="auto"/>
            <w:noWrap/>
            <w:vAlign w:val="bottom"/>
            <w:hideMark/>
          </w:tcPr>
          <w:p w14:paraId="0AB41B30"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A83A5F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BA4975" w14:textId="77777777" w:rsidTr="00CC37C0">
        <w:trPr>
          <w:trHeight w:val="317"/>
        </w:trPr>
        <w:tc>
          <w:tcPr>
            <w:tcW w:w="8364" w:type="dxa"/>
            <w:gridSpan w:val="2"/>
            <w:tcBorders>
              <w:top w:val="nil"/>
              <w:left w:val="nil"/>
              <w:bottom w:val="nil"/>
              <w:right w:val="nil"/>
            </w:tcBorders>
            <w:shd w:val="clear" w:color="auto" w:fill="auto"/>
            <w:vAlign w:val="center"/>
            <w:hideMark/>
          </w:tcPr>
          <w:p w14:paraId="317DA1F0"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5.4.</w:t>
            </w:r>
            <w:r w:rsidRPr="00405429">
              <w:rPr>
                <w:rFonts w:ascii="Arial" w:eastAsia="Times New Roman" w:hAnsi="Arial" w:cs="Arial"/>
                <w:color w:val="000000"/>
                <w:sz w:val="24"/>
                <w:szCs w:val="24"/>
                <w:lang w:eastAsia="es-MX"/>
              </w:rPr>
              <w:t xml:space="preserve"> Que el destino de los recursos es cubrir necesidades a corto plazo, en términos del artículo 31, primer párrafo de la Ley de Disciplina Financiera,</w:t>
            </w:r>
          </w:p>
        </w:tc>
      </w:tr>
      <w:tr w:rsidR="00084C61" w:rsidRPr="00405429" w14:paraId="685C1D5E" w14:textId="77777777" w:rsidTr="00BB43CF">
        <w:trPr>
          <w:trHeight w:val="317"/>
        </w:trPr>
        <w:tc>
          <w:tcPr>
            <w:tcW w:w="6938" w:type="dxa"/>
            <w:tcBorders>
              <w:top w:val="nil"/>
              <w:left w:val="nil"/>
              <w:bottom w:val="nil"/>
              <w:right w:val="nil"/>
            </w:tcBorders>
            <w:shd w:val="clear" w:color="auto" w:fill="auto"/>
            <w:noWrap/>
            <w:vAlign w:val="center"/>
            <w:hideMark/>
          </w:tcPr>
          <w:p w14:paraId="74A0DC1A"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A28C00A"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09876432" w14:textId="77777777" w:rsidTr="00CC37C0">
        <w:trPr>
          <w:trHeight w:val="317"/>
        </w:trPr>
        <w:tc>
          <w:tcPr>
            <w:tcW w:w="8364" w:type="dxa"/>
            <w:gridSpan w:val="2"/>
            <w:tcBorders>
              <w:top w:val="nil"/>
              <w:left w:val="nil"/>
              <w:bottom w:val="nil"/>
              <w:right w:val="nil"/>
            </w:tcBorders>
            <w:shd w:val="clear" w:color="auto" w:fill="auto"/>
            <w:vAlign w:val="center"/>
            <w:hideMark/>
          </w:tcPr>
          <w:p w14:paraId="30DF81E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5.5.</w:t>
            </w:r>
            <w:r w:rsidRPr="00405429">
              <w:rPr>
                <w:rFonts w:ascii="Arial" w:eastAsia="Times New Roman" w:hAnsi="Arial" w:cs="Arial"/>
                <w:color w:val="000000"/>
                <w:sz w:val="24"/>
                <w:szCs w:val="24"/>
                <w:lang w:eastAsia="es-MX"/>
              </w:rPr>
              <w:t xml:space="preserve"> El plazo en días y fecha de la liquidación de la Obligación a corto plazo, la cual no debe exceder de un año a partir de su contratación. Asimismo, dicha Obligación a corto plazo debe quedar totalmente pagada antes de los últimos tres meses del periodo de la administración correspondiente.</w:t>
            </w:r>
          </w:p>
        </w:tc>
      </w:tr>
      <w:tr w:rsidR="00084C61" w:rsidRPr="00405429" w14:paraId="5B57FD28" w14:textId="77777777" w:rsidTr="00BB43CF">
        <w:trPr>
          <w:trHeight w:val="317"/>
        </w:trPr>
        <w:tc>
          <w:tcPr>
            <w:tcW w:w="6938" w:type="dxa"/>
            <w:tcBorders>
              <w:top w:val="nil"/>
              <w:left w:val="nil"/>
              <w:bottom w:val="nil"/>
              <w:right w:val="nil"/>
            </w:tcBorders>
            <w:shd w:val="clear" w:color="auto" w:fill="auto"/>
            <w:noWrap/>
            <w:vAlign w:val="bottom"/>
            <w:hideMark/>
          </w:tcPr>
          <w:p w14:paraId="2A1B8D82"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E1088A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20F7B13"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5997DD3E"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5.6</w:t>
            </w:r>
            <w:r w:rsidRPr="00405429">
              <w:rPr>
                <w:rFonts w:ascii="Arial" w:eastAsia="Times New Roman" w:hAnsi="Arial" w:cs="Arial"/>
                <w:color w:val="000000"/>
                <w:sz w:val="24"/>
                <w:szCs w:val="24"/>
                <w:lang w:eastAsia="es-MX"/>
              </w:rPr>
              <w:t xml:space="preserve"> Que la Obligación a corto plazo no es de carácter revolvente.</w:t>
            </w:r>
          </w:p>
        </w:tc>
      </w:tr>
      <w:tr w:rsidR="00084C61" w:rsidRPr="00405429" w14:paraId="391F5B86" w14:textId="77777777" w:rsidTr="00BB43CF">
        <w:trPr>
          <w:trHeight w:val="317"/>
        </w:trPr>
        <w:tc>
          <w:tcPr>
            <w:tcW w:w="6938" w:type="dxa"/>
            <w:tcBorders>
              <w:top w:val="nil"/>
              <w:left w:val="nil"/>
              <w:bottom w:val="nil"/>
              <w:right w:val="nil"/>
            </w:tcBorders>
            <w:shd w:val="clear" w:color="auto" w:fill="auto"/>
            <w:noWrap/>
            <w:vAlign w:val="center"/>
            <w:hideMark/>
          </w:tcPr>
          <w:p w14:paraId="16F162C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567C5E2"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r>
      <w:tr w:rsidR="00084C61" w:rsidRPr="00405429" w14:paraId="0156A29A" w14:textId="77777777" w:rsidTr="00BB43CF">
        <w:trPr>
          <w:trHeight w:val="317"/>
        </w:trPr>
        <w:tc>
          <w:tcPr>
            <w:tcW w:w="6938" w:type="dxa"/>
            <w:tcBorders>
              <w:top w:val="nil"/>
              <w:left w:val="nil"/>
              <w:bottom w:val="nil"/>
              <w:right w:val="nil"/>
            </w:tcBorders>
            <w:shd w:val="clear" w:color="auto" w:fill="auto"/>
            <w:noWrap/>
            <w:vAlign w:val="center"/>
            <w:hideMark/>
          </w:tcPr>
          <w:p w14:paraId="0306F727"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3D4453FB"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r>
      <w:tr w:rsidR="00084C61" w:rsidRPr="00405429" w14:paraId="2434C137"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73A88CF6"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TÍTULO DÉCIMO</w:t>
            </w:r>
          </w:p>
        </w:tc>
      </w:tr>
      <w:tr w:rsidR="00084C61" w:rsidRPr="00405429" w14:paraId="6FF4C74E"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6E52623"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Del Programa de Apoyo para el</w:t>
            </w:r>
          </w:p>
        </w:tc>
      </w:tr>
      <w:tr w:rsidR="00084C61" w:rsidRPr="00405429" w14:paraId="3493EC09"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1C8EFD30"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Financiamiento Global a Municipios o</w:t>
            </w:r>
          </w:p>
        </w:tc>
      </w:tr>
      <w:tr w:rsidR="00084C61" w:rsidRPr="00405429" w14:paraId="1B0F43A6"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29D2E7B1"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Línea de Crédito Global Municipal.</w:t>
            </w:r>
          </w:p>
        </w:tc>
      </w:tr>
      <w:tr w:rsidR="00084C61" w:rsidRPr="00405429" w14:paraId="250A7F07" w14:textId="77777777" w:rsidTr="00BB43CF">
        <w:trPr>
          <w:trHeight w:val="317"/>
        </w:trPr>
        <w:tc>
          <w:tcPr>
            <w:tcW w:w="6938" w:type="dxa"/>
            <w:tcBorders>
              <w:top w:val="nil"/>
              <w:left w:val="nil"/>
              <w:bottom w:val="nil"/>
              <w:right w:val="nil"/>
            </w:tcBorders>
            <w:shd w:val="clear" w:color="auto" w:fill="auto"/>
            <w:noWrap/>
            <w:vAlign w:val="bottom"/>
            <w:hideMark/>
          </w:tcPr>
          <w:p w14:paraId="33A302AF"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FAAC31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F78F50" w14:textId="77777777" w:rsidTr="00BB43CF">
        <w:trPr>
          <w:trHeight w:val="317"/>
        </w:trPr>
        <w:tc>
          <w:tcPr>
            <w:tcW w:w="6938" w:type="dxa"/>
            <w:tcBorders>
              <w:top w:val="nil"/>
              <w:left w:val="nil"/>
              <w:bottom w:val="nil"/>
              <w:right w:val="nil"/>
            </w:tcBorders>
            <w:shd w:val="clear" w:color="auto" w:fill="auto"/>
            <w:noWrap/>
            <w:vAlign w:val="bottom"/>
            <w:hideMark/>
          </w:tcPr>
          <w:p w14:paraId="1EB80231"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bottom"/>
            <w:hideMark/>
          </w:tcPr>
          <w:p w14:paraId="1438D2B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149A248"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4E41E70C"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CAPÍTULO ÚNICO</w:t>
            </w:r>
          </w:p>
        </w:tc>
      </w:tr>
      <w:tr w:rsidR="00084C61" w:rsidRPr="00405429" w14:paraId="670D57D3" w14:textId="77777777" w:rsidTr="00BB43CF">
        <w:trPr>
          <w:trHeight w:val="317"/>
        </w:trPr>
        <w:tc>
          <w:tcPr>
            <w:tcW w:w="6938" w:type="dxa"/>
            <w:tcBorders>
              <w:top w:val="nil"/>
              <w:left w:val="nil"/>
              <w:bottom w:val="nil"/>
              <w:right w:val="nil"/>
            </w:tcBorders>
            <w:shd w:val="clear" w:color="auto" w:fill="auto"/>
            <w:noWrap/>
            <w:vAlign w:val="bottom"/>
            <w:hideMark/>
          </w:tcPr>
          <w:p w14:paraId="10E385B7"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38D83F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D66BE3" w14:textId="77777777" w:rsidTr="00CC37C0">
        <w:trPr>
          <w:trHeight w:val="317"/>
        </w:trPr>
        <w:tc>
          <w:tcPr>
            <w:tcW w:w="8364" w:type="dxa"/>
            <w:gridSpan w:val="2"/>
            <w:tcBorders>
              <w:top w:val="nil"/>
              <w:left w:val="nil"/>
              <w:bottom w:val="nil"/>
              <w:right w:val="nil"/>
            </w:tcBorders>
            <w:shd w:val="clear" w:color="auto" w:fill="auto"/>
            <w:vAlign w:val="center"/>
            <w:hideMark/>
          </w:tcPr>
          <w:p w14:paraId="05EF2E7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51. </w:t>
            </w:r>
            <w:r w:rsidRPr="00405429">
              <w:rPr>
                <w:rFonts w:ascii="Arial" w:eastAsia="Times New Roman" w:hAnsi="Arial" w:cs="Arial"/>
                <w:color w:val="000000"/>
                <w:sz w:val="24"/>
                <w:szCs w:val="24"/>
                <w:lang w:eastAsia="es-MX"/>
              </w:rPr>
              <w:t xml:space="preserve">Previo análisis de la capacidad de pago, así como del destino que se dará a los ingresos extraordinarios a obtenerse y de los recursos a otorgarse como fuente de pago, y autorizado por el voto de las dos terceras partes de los miembros presentes de la legislatura local, se autoriza a los Municipios del Estado de Jalisco, para que durante el ejercicio fiscal 2025, apegados a las Reglas de Operación del Fideicomiso Irrevocable de Administración y Fuente de Pago F/3087 (el “Fideicomiso Monex F/3087”) celebren financiamientos a través de una o más líneas de crédito o programas de financiamiento globales municipales,  a efecto de dotar a los mismos de acceso a crédito o financiamiento en mejores condiciones jurídicas y financieras. Los financiamientos que sean contratados  deberán ser destinados a inversiones públicas productivas, al refinanciamiento y/o reestructura de financiamientos previamente inscritos el Registro Estatal de Obligaciones de los Entes Públicos del Estado de Jalisco y sus Municipios que tiene a su cargo la Secretaría de la Hacienda Pública del Estado de Jalisco (“Registro Estatal”) y en el Registro Público Único (“Registro Público Único”) de la Secretaría de Hacienda y Crédito Público y se podrán celebrar con base en los resultados del proceso competitivo licitatorio o licitación pública nacional o el proceso competitivo que conduzca la Secretaría de la Hacienda Pública del Estado de Jalisco, asimismo, el proceso competitivo, licitación, invitación y/o el mecanismo individual que cada Municipio debe instrumentar para que éste defina y acredite la obtención de las mejores condiciones de mercado de conformidad con lo previsto por la Ley de Disciplina Financiera de </w:t>
            </w:r>
            <w:r w:rsidRPr="00405429">
              <w:rPr>
                <w:rFonts w:ascii="Arial" w:eastAsia="Times New Roman" w:hAnsi="Arial" w:cs="Arial"/>
                <w:color w:val="000000"/>
                <w:sz w:val="24"/>
                <w:szCs w:val="24"/>
                <w:lang w:eastAsia="es-MX"/>
              </w:rPr>
              <w:lastRenderedPageBreak/>
              <w:t>Entidades Federativas y los Municipios y su normatividad secundaria, por lo que dicho mecanismo está estructurado y calificado con el respaldo del Gobierno del Estado, para tal efecto el programa de financiamiento se denominará Programa de Apoyo para el Financiamiento Global a Municipios o Línea de Crédito Global Municipal (LCGM), conforme a lo siguiente:</w:t>
            </w:r>
          </w:p>
        </w:tc>
      </w:tr>
      <w:tr w:rsidR="00084C61" w:rsidRPr="00405429" w14:paraId="7A49C766" w14:textId="77777777" w:rsidTr="00BB43CF">
        <w:trPr>
          <w:trHeight w:val="317"/>
        </w:trPr>
        <w:tc>
          <w:tcPr>
            <w:tcW w:w="6938" w:type="dxa"/>
            <w:tcBorders>
              <w:top w:val="nil"/>
              <w:left w:val="nil"/>
              <w:bottom w:val="nil"/>
              <w:right w:val="nil"/>
            </w:tcBorders>
            <w:shd w:val="clear" w:color="auto" w:fill="auto"/>
            <w:noWrap/>
            <w:vAlign w:val="bottom"/>
            <w:hideMark/>
          </w:tcPr>
          <w:p w14:paraId="13F5C972"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73DD60E"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DA6874F" w14:textId="77777777" w:rsidTr="00CC37C0">
        <w:trPr>
          <w:trHeight w:val="317"/>
        </w:trPr>
        <w:tc>
          <w:tcPr>
            <w:tcW w:w="8364" w:type="dxa"/>
            <w:gridSpan w:val="2"/>
            <w:tcBorders>
              <w:top w:val="nil"/>
              <w:left w:val="nil"/>
              <w:bottom w:val="nil"/>
              <w:right w:val="nil"/>
            </w:tcBorders>
            <w:shd w:val="clear" w:color="auto" w:fill="auto"/>
            <w:vAlign w:val="center"/>
            <w:hideMark/>
          </w:tcPr>
          <w:p w14:paraId="7B739EF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 </w:t>
            </w:r>
            <w:r w:rsidRPr="00405429">
              <w:rPr>
                <w:rFonts w:ascii="Arial" w:eastAsia="Times New Roman" w:hAnsi="Arial" w:cs="Arial"/>
                <w:color w:val="000000"/>
                <w:sz w:val="24"/>
                <w:szCs w:val="24"/>
                <w:lang w:eastAsia="es-MX"/>
              </w:rPr>
              <w:t>Los créditos serán contraídos previa autorización del Municipio respectivo, hasta por los montos señalados en el Anexo F del presente ordenamiento, que para el caso de Reestructuras y/o Refinanciamientos son los montos que se encuentran determinados conforme al saldo insoluto de créditos constitutivos de deuda pública directa inscritos ante el Registro Estatal y en el Registro Público Único y para el caso de nueva inversión pública productiva, con base en el límite superior aplicable del 5% (cinco por ciento) ó 15% (quince por ciento) de sus ingresos de libre disposición de acuerdo al nivel de endeudamiento en que se ubiquen conforme a la evaluación de la información financiera correspondiente a la cuenta pública 2023, esta última por ser la vinculante del Sistema de Alertas, publicada el 31 de julio de 2024, más en su caso las cantidades necesarias para (i) constituir el fondo de reserva y (ii) los gastos y costos relacionados con la contratación, ello de conformidad al artículo 2, fracción XIII Bis, de la Ley de Disciplina Financiera de las Entidades Federativas y los Municipios (LDFEFM) y 27, primer, tercer y cuarto párrafo de ser el caso, del Reglamento del Registro Público Único de Financiamientos y Obligaciones de Entidades Federativas y Municipios (RRPU).</w:t>
            </w:r>
          </w:p>
        </w:tc>
      </w:tr>
      <w:tr w:rsidR="00084C61" w:rsidRPr="00405429" w14:paraId="6C4E3EA4" w14:textId="77777777" w:rsidTr="00BB43CF">
        <w:trPr>
          <w:trHeight w:val="317"/>
        </w:trPr>
        <w:tc>
          <w:tcPr>
            <w:tcW w:w="6938" w:type="dxa"/>
            <w:tcBorders>
              <w:top w:val="nil"/>
              <w:left w:val="nil"/>
              <w:bottom w:val="nil"/>
              <w:right w:val="nil"/>
            </w:tcBorders>
            <w:shd w:val="clear" w:color="auto" w:fill="auto"/>
            <w:noWrap/>
            <w:vAlign w:val="bottom"/>
            <w:hideMark/>
          </w:tcPr>
          <w:p w14:paraId="18A194E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9D9318A"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8E0D5F6" w14:textId="77777777" w:rsidTr="00CC37C0">
        <w:trPr>
          <w:trHeight w:val="317"/>
        </w:trPr>
        <w:tc>
          <w:tcPr>
            <w:tcW w:w="8364" w:type="dxa"/>
            <w:gridSpan w:val="2"/>
            <w:tcBorders>
              <w:top w:val="nil"/>
              <w:left w:val="nil"/>
              <w:bottom w:val="nil"/>
              <w:right w:val="nil"/>
            </w:tcBorders>
            <w:shd w:val="clear" w:color="auto" w:fill="auto"/>
            <w:vAlign w:val="center"/>
            <w:hideMark/>
          </w:tcPr>
          <w:p w14:paraId="10C60CAC"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nuevas inversiones públicas productivas se deberá especificar de manera puntual en la mencionada autorización del Municipio los proyectos u obras a financiar y que éstos a su vez deben de encontrarse contenidas dentro del programa anual de inversión del municipio de que se trate, alineados al clasificador por objeto de gasto emitido por el Consejo Nacional de Armonización Contable.</w:t>
            </w:r>
          </w:p>
        </w:tc>
      </w:tr>
      <w:tr w:rsidR="00084C61" w:rsidRPr="00405429" w14:paraId="5B7B9967" w14:textId="77777777" w:rsidTr="00BB43CF">
        <w:trPr>
          <w:trHeight w:val="317"/>
        </w:trPr>
        <w:tc>
          <w:tcPr>
            <w:tcW w:w="6938" w:type="dxa"/>
            <w:tcBorders>
              <w:top w:val="nil"/>
              <w:left w:val="nil"/>
              <w:bottom w:val="nil"/>
              <w:right w:val="nil"/>
            </w:tcBorders>
            <w:shd w:val="clear" w:color="auto" w:fill="auto"/>
            <w:vAlign w:val="bottom"/>
            <w:hideMark/>
          </w:tcPr>
          <w:p w14:paraId="047D100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CDD2906"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65D6B1BF" w14:textId="77777777" w:rsidTr="00CC37C0">
        <w:trPr>
          <w:trHeight w:val="317"/>
        </w:trPr>
        <w:tc>
          <w:tcPr>
            <w:tcW w:w="8364" w:type="dxa"/>
            <w:gridSpan w:val="2"/>
            <w:tcBorders>
              <w:top w:val="nil"/>
              <w:left w:val="nil"/>
              <w:bottom w:val="nil"/>
              <w:right w:val="nil"/>
            </w:tcBorders>
            <w:shd w:val="clear" w:color="auto" w:fill="auto"/>
            <w:vAlign w:val="center"/>
            <w:hideMark/>
          </w:tcPr>
          <w:p w14:paraId="2FB8F689"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Para el caso de Reestructuras y/o Refinanciamientos, se deberá precisar de manera puntual en la mencionada autorización del Municipio el financiamiento a ser reestructurado y/o Refinanciado, incluyendo su número de inscripción en el Registro Estatal y la clave de inscripción del Registro Público Único. Para ambos casos, Inversión pública productiva y Reestructura y/o Refinanciamiento, el acta de cabildo deberá especificar dentro de los acuerdos que el financiamiento u obligación se autorizó por el voto de las dos terceras partes de los miembros del cabildo, previo análisis de la capacidad de pago y adjuntar, en su caso, el documento que acredite el sentido de la votación así como estar suscrita de forma autógrafa por los miembros del cabildo y las demás que le resulten aplicables de acuerdo a la normatividad. </w:t>
            </w:r>
          </w:p>
        </w:tc>
      </w:tr>
      <w:tr w:rsidR="00084C61" w:rsidRPr="00405429" w14:paraId="747EE422" w14:textId="77777777" w:rsidTr="00BB43CF">
        <w:trPr>
          <w:trHeight w:val="317"/>
        </w:trPr>
        <w:tc>
          <w:tcPr>
            <w:tcW w:w="6938" w:type="dxa"/>
            <w:tcBorders>
              <w:top w:val="nil"/>
              <w:left w:val="nil"/>
              <w:bottom w:val="nil"/>
              <w:right w:val="nil"/>
            </w:tcBorders>
            <w:shd w:val="clear" w:color="auto" w:fill="auto"/>
            <w:vAlign w:val="center"/>
            <w:hideMark/>
          </w:tcPr>
          <w:p w14:paraId="786DCD4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768A496"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60038EE2" w14:textId="77777777" w:rsidTr="00CC37C0">
        <w:trPr>
          <w:trHeight w:val="317"/>
        </w:trPr>
        <w:tc>
          <w:tcPr>
            <w:tcW w:w="8364" w:type="dxa"/>
            <w:gridSpan w:val="2"/>
            <w:tcBorders>
              <w:top w:val="nil"/>
              <w:left w:val="nil"/>
              <w:bottom w:val="nil"/>
              <w:right w:val="nil"/>
            </w:tcBorders>
            <w:shd w:val="clear" w:color="auto" w:fill="auto"/>
            <w:vAlign w:val="center"/>
            <w:hideMark/>
          </w:tcPr>
          <w:p w14:paraId="4302DDC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Los Municipios podrán sustituir los proyectos u obras autorizados previamente como destino de los Financiamientos LCGM dentro de los rubros establecidos en el presente Decreto, según resulte aplicable, siempre que: i) no se </w:t>
            </w:r>
            <w:r w:rsidRPr="00405429">
              <w:rPr>
                <w:rFonts w:ascii="Arial" w:eastAsia="Times New Roman" w:hAnsi="Arial" w:cs="Arial"/>
                <w:color w:val="000000"/>
                <w:sz w:val="24"/>
                <w:szCs w:val="24"/>
                <w:lang w:eastAsia="es-MX"/>
              </w:rPr>
              <w:lastRenderedPageBreak/>
              <w:t>incremente el monto del Financiamiento LCGM contratado o, en su caso dispuesto, ii) sea autorizado por el Municipio, el Comité Técnico del Fideicomiso y del Acreedor, iii) se dé cumplimiento a los requisitos establecidos por el Acreedor en el contrato respectivo, no se modifique el esquema o plazo de amortización y iv) en su caso, una vez obtenidas las autorizaciones necesarias se celebre el convenio modificatorio correspondiente, mismo que deberá dar cumplimiento al artículo 45 del Reglamento del Registro Público Único.</w:t>
            </w:r>
          </w:p>
        </w:tc>
      </w:tr>
      <w:tr w:rsidR="00084C61" w:rsidRPr="00405429" w14:paraId="18777558" w14:textId="77777777" w:rsidTr="00BB43CF">
        <w:trPr>
          <w:trHeight w:val="317"/>
        </w:trPr>
        <w:tc>
          <w:tcPr>
            <w:tcW w:w="6938" w:type="dxa"/>
            <w:tcBorders>
              <w:top w:val="nil"/>
              <w:left w:val="nil"/>
              <w:bottom w:val="nil"/>
              <w:right w:val="nil"/>
            </w:tcBorders>
            <w:shd w:val="clear" w:color="auto" w:fill="auto"/>
            <w:vAlign w:val="bottom"/>
            <w:hideMark/>
          </w:tcPr>
          <w:p w14:paraId="038D61A7"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1E7E635"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EEA297E" w14:textId="77777777" w:rsidTr="00CC37C0">
        <w:trPr>
          <w:trHeight w:val="317"/>
        </w:trPr>
        <w:tc>
          <w:tcPr>
            <w:tcW w:w="8364" w:type="dxa"/>
            <w:gridSpan w:val="2"/>
            <w:tcBorders>
              <w:top w:val="nil"/>
              <w:left w:val="nil"/>
              <w:bottom w:val="nil"/>
              <w:right w:val="nil"/>
            </w:tcBorders>
            <w:shd w:val="clear" w:color="auto" w:fill="auto"/>
            <w:vAlign w:val="center"/>
            <w:hideMark/>
          </w:tcPr>
          <w:p w14:paraId="39DD6EA3"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Asimismo, en caso de existir economías al momento de terminar una obra, o proyecto y/o implementación, o bien, en caso de una imposibilidad jurídica o material para realizar algunos de los proyectos que se establezcan en la autorización del Municipio, con la debida notificación al Comité del Fideicomiso y en su caso las autorizaciones correspondientes de la institución financiera respectiva, se podrán aplicar el o los recursos a cualquiera otro proyecto u obra señalado en la misma autorización, siempre y cuando no se excedan los términos de la autorización, las del presente decreto, las Reglas de Operación del Fideicomiso Monex F/3087 y sin que tal modificación implique cambios a los esquemas o plazos de amortización, o incremente el monto autorizado, contratado o en su caso, dispuesto, además de que no puedan aplicarse en obras o proyectos  distintas a las autorizadas por el Municipio, lo anterior de conformidad a lo dispuesto en la Ley de Deuda Pública y Disciplina Financiera del Estado de Jalisco y sus Municipios.</w:t>
            </w:r>
          </w:p>
        </w:tc>
      </w:tr>
      <w:tr w:rsidR="00084C61" w:rsidRPr="00405429" w14:paraId="6E3277E5" w14:textId="77777777" w:rsidTr="00BB43CF">
        <w:trPr>
          <w:trHeight w:val="317"/>
        </w:trPr>
        <w:tc>
          <w:tcPr>
            <w:tcW w:w="6938" w:type="dxa"/>
            <w:tcBorders>
              <w:top w:val="nil"/>
              <w:left w:val="nil"/>
              <w:bottom w:val="nil"/>
              <w:right w:val="nil"/>
            </w:tcBorders>
            <w:shd w:val="clear" w:color="auto" w:fill="auto"/>
            <w:vAlign w:val="bottom"/>
            <w:hideMark/>
          </w:tcPr>
          <w:p w14:paraId="7846D582"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079DD7A"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0FE1467B" w14:textId="77777777" w:rsidTr="00CC37C0">
        <w:trPr>
          <w:trHeight w:val="317"/>
        </w:trPr>
        <w:tc>
          <w:tcPr>
            <w:tcW w:w="8364" w:type="dxa"/>
            <w:gridSpan w:val="2"/>
            <w:tcBorders>
              <w:top w:val="nil"/>
              <w:left w:val="nil"/>
              <w:bottom w:val="nil"/>
              <w:right w:val="nil"/>
            </w:tcBorders>
            <w:shd w:val="clear" w:color="auto" w:fill="auto"/>
            <w:vAlign w:val="center"/>
            <w:hideMark/>
          </w:tcPr>
          <w:p w14:paraId="212E7F95"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lo relativo a los gastos y costos relacionados con la contratación de los financiamientos, a que se refiere el artículo 2, fracción XIII Bis, de la LDFEFM, se deberá observar lo dispuesto por los artículos 22 de la LDFEFM y el artículo 27, primer párrafo o en su caso cuarto párrafo del Reglamento del Registro Público Único de Financiamientos y Obligaciones de Entidades Federativas y Municipios (RRPU).</w:t>
            </w:r>
          </w:p>
        </w:tc>
      </w:tr>
      <w:tr w:rsidR="00084C61" w:rsidRPr="00405429" w14:paraId="3B81B40F" w14:textId="77777777" w:rsidTr="00BB43CF">
        <w:trPr>
          <w:trHeight w:val="317"/>
        </w:trPr>
        <w:tc>
          <w:tcPr>
            <w:tcW w:w="6938" w:type="dxa"/>
            <w:tcBorders>
              <w:top w:val="nil"/>
              <w:left w:val="nil"/>
              <w:bottom w:val="nil"/>
              <w:right w:val="nil"/>
            </w:tcBorders>
            <w:shd w:val="clear" w:color="auto" w:fill="auto"/>
            <w:noWrap/>
            <w:vAlign w:val="bottom"/>
            <w:hideMark/>
          </w:tcPr>
          <w:p w14:paraId="50599DD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90A4EE7"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10D73B2" w14:textId="77777777" w:rsidTr="00CC37C0">
        <w:trPr>
          <w:trHeight w:val="317"/>
        </w:trPr>
        <w:tc>
          <w:tcPr>
            <w:tcW w:w="8364" w:type="dxa"/>
            <w:gridSpan w:val="2"/>
            <w:tcBorders>
              <w:top w:val="nil"/>
              <w:left w:val="nil"/>
              <w:bottom w:val="nil"/>
              <w:right w:val="nil"/>
            </w:tcBorders>
            <w:shd w:val="clear" w:color="auto" w:fill="auto"/>
            <w:vAlign w:val="center"/>
            <w:hideMark/>
          </w:tcPr>
          <w:p w14:paraId="79E5698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B. </w:t>
            </w:r>
            <w:r w:rsidRPr="00405429">
              <w:rPr>
                <w:rFonts w:ascii="Arial" w:eastAsia="Times New Roman" w:hAnsi="Arial" w:cs="Arial"/>
                <w:color w:val="000000"/>
                <w:sz w:val="24"/>
                <w:szCs w:val="24"/>
                <w:lang w:eastAsia="es-MX"/>
              </w:rPr>
              <w:t>Sin perjuicio de lo señalado en el primer párrafo del presente artículo 51, los Municipios  podrán ejercer la presente autorización de manera individual con el fin de refinanciar y/o reestructurar sus créditos vigentes, sin subrogación por parte del Estado, en mejores condiciones jurídicas o financieras: podrán celebrar dichas operaciones por los montos señalados en el Anexo F del presente ordenamiento, siendo aplicable para ello el saldo insoluto de sus créditos contraídos con anterioridad al 31 de diciembre de 2024, más en su caso las cantidades necesarias para (i) constituir el fondo de reserva y (ii) los gastos y costos relacionados con la contratación, ello de conformidad al artículo 2, fracción XIII Bis, de la LDFEFM y 27, primer, tercer y cuarto párrafo de ser el caso, del RRPU, sujetándose a las siguientes condiciones:</w:t>
            </w:r>
          </w:p>
        </w:tc>
      </w:tr>
      <w:tr w:rsidR="00084C61" w:rsidRPr="00405429" w14:paraId="3F09F859" w14:textId="77777777" w:rsidTr="00BB43CF">
        <w:trPr>
          <w:trHeight w:val="317"/>
        </w:trPr>
        <w:tc>
          <w:tcPr>
            <w:tcW w:w="6938" w:type="dxa"/>
            <w:tcBorders>
              <w:top w:val="nil"/>
              <w:left w:val="nil"/>
              <w:bottom w:val="nil"/>
              <w:right w:val="nil"/>
            </w:tcBorders>
            <w:shd w:val="clear" w:color="auto" w:fill="auto"/>
            <w:noWrap/>
            <w:vAlign w:val="bottom"/>
            <w:hideMark/>
          </w:tcPr>
          <w:p w14:paraId="2C1C5AFE"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6DB8855"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3BA23AA3" w14:textId="77777777" w:rsidTr="00CC37C0">
        <w:trPr>
          <w:trHeight w:val="317"/>
        </w:trPr>
        <w:tc>
          <w:tcPr>
            <w:tcW w:w="8364" w:type="dxa"/>
            <w:gridSpan w:val="2"/>
            <w:tcBorders>
              <w:top w:val="nil"/>
              <w:left w:val="nil"/>
              <w:bottom w:val="nil"/>
              <w:right w:val="nil"/>
            </w:tcBorders>
            <w:shd w:val="clear" w:color="auto" w:fill="auto"/>
            <w:vAlign w:val="center"/>
            <w:hideMark/>
          </w:tcPr>
          <w:p w14:paraId="7C89558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1. </w:t>
            </w:r>
            <w:r w:rsidRPr="00405429">
              <w:rPr>
                <w:rFonts w:ascii="Arial" w:eastAsia="Times New Roman" w:hAnsi="Arial" w:cs="Arial"/>
                <w:color w:val="000000"/>
                <w:sz w:val="24"/>
                <w:szCs w:val="24"/>
                <w:lang w:eastAsia="es-MX"/>
              </w:rPr>
              <w:t xml:space="preserve">Ser suscritos previa autorización del Municipio respectivo, en el que se especifique de manera puntual en la mencionada autorización del Municipio  </w:t>
            </w:r>
            <w:r w:rsidRPr="00405429">
              <w:rPr>
                <w:rFonts w:ascii="Arial" w:eastAsia="Times New Roman" w:hAnsi="Arial" w:cs="Arial"/>
                <w:color w:val="000000"/>
                <w:sz w:val="24"/>
                <w:szCs w:val="24"/>
                <w:lang w:eastAsia="es-MX"/>
              </w:rPr>
              <w:lastRenderedPageBreak/>
              <w:t xml:space="preserve">el financiamiento a ser reestructurados y/o Refinanciado, incluyendo su número de inscripción en el Registro Estatal y la clave de inscripción del Registro Público Único, que se autoriza por el voto de las dos terceras partes de los miembros del cabildo, previo análisis de la capacidad de pago, adjuntando, en su caso, el documento que acredite el sentido de la votación así como estar suscrita de forma autógrafa por los miembros del cabildo, </w:t>
            </w:r>
          </w:p>
        </w:tc>
      </w:tr>
      <w:tr w:rsidR="00084C61" w:rsidRPr="00405429" w14:paraId="5FC7AE4D" w14:textId="77777777" w:rsidTr="00BB43CF">
        <w:trPr>
          <w:trHeight w:val="317"/>
        </w:trPr>
        <w:tc>
          <w:tcPr>
            <w:tcW w:w="6938" w:type="dxa"/>
            <w:tcBorders>
              <w:top w:val="nil"/>
              <w:left w:val="nil"/>
              <w:bottom w:val="nil"/>
              <w:right w:val="nil"/>
            </w:tcBorders>
            <w:shd w:val="clear" w:color="auto" w:fill="auto"/>
            <w:noWrap/>
            <w:vAlign w:val="bottom"/>
            <w:hideMark/>
          </w:tcPr>
          <w:p w14:paraId="59B053F5"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C91C88D"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0328700A" w14:textId="77777777" w:rsidTr="00CC37C0">
        <w:trPr>
          <w:trHeight w:val="317"/>
        </w:trPr>
        <w:tc>
          <w:tcPr>
            <w:tcW w:w="8364" w:type="dxa"/>
            <w:gridSpan w:val="2"/>
            <w:tcBorders>
              <w:top w:val="nil"/>
              <w:left w:val="nil"/>
              <w:bottom w:val="nil"/>
              <w:right w:val="nil"/>
            </w:tcBorders>
            <w:shd w:val="clear" w:color="auto" w:fill="auto"/>
            <w:vAlign w:val="center"/>
            <w:hideMark/>
          </w:tcPr>
          <w:p w14:paraId="0A769B17"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2. </w:t>
            </w:r>
            <w:r w:rsidRPr="00405429">
              <w:rPr>
                <w:rFonts w:ascii="Arial" w:eastAsia="Times New Roman" w:hAnsi="Arial" w:cs="Arial"/>
                <w:color w:val="000000"/>
                <w:sz w:val="24"/>
                <w:szCs w:val="24"/>
                <w:lang w:eastAsia="es-MX"/>
              </w:rPr>
              <w:t>Se debe realizar el o los procesos competitivos, licitación, invitación o el mecanismo Individual que cada municipio deba instrumentar,</w:t>
            </w:r>
          </w:p>
        </w:tc>
      </w:tr>
      <w:tr w:rsidR="00084C61" w:rsidRPr="00405429" w14:paraId="75B8F5C9" w14:textId="77777777" w:rsidTr="00BB43CF">
        <w:trPr>
          <w:trHeight w:val="317"/>
        </w:trPr>
        <w:tc>
          <w:tcPr>
            <w:tcW w:w="6938" w:type="dxa"/>
            <w:tcBorders>
              <w:top w:val="nil"/>
              <w:left w:val="nil"/>
              <w:bottom w:val="nil"/>
              <w:right w:val="nil"/>
            </w:tcBorders>
            <w:shd w:val="clear" w:color="auto" w:fill="auto"/>
            <w:noWrap/>
            <w:vAlign w:val="bottom"/>
            <w:hideMark/>
          </w:tcPr>
          <w:p w14:paraId="415EE954"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12A101C"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2245AC91" w14:textId="77777777" w:rsidTr="00CC37C0">
        <w:trPr>
          <w:trHeight w:val="317"/>
        </w:trPr>
        <w:tc>
          <w:tcPr>
            <w:tcW w:w="8364" w:type="dxa"/>
            <w:gridSpan w:val="2"/>
            <w:tcBorders>
              <w:top w:val="nil"/>
              <w:left w:val="nil"/>
              <w:bottom w:val="nil"/>
              <w:right w:val="nil"/>
            </w:tcBorders>
            <w:shd w:val="clear" w:color="auto" w:fill="auto"/>
            <w:vAlign w:val="center"/>
            <w:hideMark/>
          </w:tcPr>
          <w:p w14:paraId="53BA045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3. </w:t>
            </w:r>
            <w:r w:rsidRPr="00405429">
              <w:rPr>
                <w:rFonts w:ascii="Arial" w:eastAsia="Times New Roman" w:hAnsi="Arial" w:cs="Arial"/>
                <w:color w:val="000000"/>
                <w:sz w:val="24"/>
                <w:szCs w:val="24"/>
                <w:lang w:eastAsia="es-MX"/>
              </w:rPr>
              <w:t>Celebrarse con una o más instituciones financieras del sistema financiero mexicano que operen en territorio nacional, ser pagaderas en moneda nacional en curso legal en los Estados Unidos Mexicanos, dentro del territorio nacional y prever su expresa prohibición de su cesión a extranjeros,</w:t>
            </w:r>
          </w:p>
        </w:tc>
      </w:tr>
      <w:tr w:rsidR="00084C61" w:rsidRPr="00405429" w14:paraId="3B72E72C" w14:textId="77777777" w:rsidTr="00BB43CF">
        <w:trPr>
          <w:trHeight w:val="317"/>
        </w:trPr>
        <w:tc>
          <w:tcPr>
            <w:tcW w:w="6938" w:type="dxa"/>
            <w:tcBorders>
              <w:top w:val="nil"/>
              <w:left w:val="nil"/>
              <w:bottom w:val="nil"/>
              <w:right w:val="nil"/>
            </w:tcBorders>
            <w:shd w:val="clear" w:color="auto" w:fill="auto"/>
            <w:noWrap/>
            <w:vAlign w:val="bottom"/>
            <w:hideMark/>
          </w:tcPr>
          <w:p w14:paraId="65F9EF2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059432D"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2B0A8743" w14:textId="77777777" w:rsidTr="00CC37C0">
        <w:trPr>
          <w:trHeight w:val="317"/>
        </w:trPr>
        <w:tc>
          <w:tcPr>
            <w:tcW w:w="8364" w:type="dxa"/>
            <w:gridSpan w:val="2"/>
            <w:tcBorders>
              <w:top w:val="nil"/>
              <w:left w:val="nil"/>
              <w:bottom w:val="nil"/>
              <w:right w:val="nil"/>
            </w:tcBorders>
            <w:shd w:val="clear" w:color="auto" w:fill="auto"/>
            <w:vAlign w:val="center"/>
            <w:hideMark/>
          </w:tcPr>
          <w:p w14:paraId="421B43F3"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4. </w:t>
            </w:r>
            <w:r w:rsidRPr="00405429">
              <w:rPr>
                <w:rFonts w:ascii="Arial" w:eastAsia="Times New Roman" w:hAnsi="Arial" w:cs="Arial"/>
                <w:color w:val="000000"/>
                <w:sz w:val="24"/>
                <w:szCs w:val="24"/>
                <w:lang w:eastAsia="es-MX"/>
              </w:rPr>
              <w:t>Al momento de su refinanciamiento o reestructura, se podrán realizar por un nuevo plazo de pago de hasta 20 (veinte) años contados ya sea a partir de la celebración de dichas operaciones o en su caso de la disposición, en el entendido que los instrumentos jurídicos deberán precisar el plazo máximo en días y una fecha específica para el vencimiento de la operación de que se trate,</w:t>
            </w:r>
          </w:p>
        </w:tc>
      </w:tr>
      <w:tr w:rsidR="00084C61" w:rsidRPr="00405429" w14:paraId="4E4CAD74" w14:textId="77777777" w:rsidTr="00BB43CF">
        <w:trPr>
          <w:trHeight w:val="317"/>
        </w:trPr>
        <w:tc>
          <w:tcPr>
            <w:tcW w:w="6938" w:type="dxa"/>
            <w:tcBorders>
              <w:top w:val="nil"/>
              <w:left w:val="nil"/>
              <w:bottom w:val="nil"/>
              <w:right w:val="nil"/>
            </w:tcBorders>
            <w:shd w:val="clear" w:color="auto" w:fill="auto"/>
            <w:noWrap/>
            <w:vAlign w:val="bottom"/>
            <w:hideMark/>
          </w:tcPr>
          <w:p w14:paraId="4DF3E1D7"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02BE06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AA05593" w14:textId="77777777" w:rsidTr="00CC37C0">
        <w:trPr>
          <w:trHeight w:val="317"/>
        </w:trPr>
        <w:tc>
          <w:tcPr>
            <w:tcW w:w="8364" w:type="dxa"/>
            <w:gridSpan w:val="2"/>
            <w:tcBorders>
              <w:top w:val="nil"/>
              <w:left w:val="nil"/>
              <w:bottom w:val="nil"/>
              <w:right w:val="nil"/>
            </w:tcBorders>
            <w:shd w:val="clear" w:color="auto" w:fill="auto"/>
            <w:vAlign w:val="center"/>
            <w:hideMark/>
          </w:tcPr>
          <w:p w14:paraId="6EA71367"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Sin perjuicio de afectaciones previas, y en su caso conviniendo el esquema de desafectación y de las nuevas afectaciones, se autoriza a los municipios del Estado a afectar los recursos y el derecho a recibirlos como fuente de pago y/o garantía y/o fuente alterna de pago de las operaciones de refinanciamiento y/o reestructura por el porcentaje necesario y suficiente de las participaciones que en ingresos federales le correspondan del Fondo General de Participaciones y del Fondo de Fomento Municipal, y en su caso, de ingresos locales del municipio, siendo especificado y determinado por el municipio correspondiente; para tal efecto, la Secretaría de la Hacienda Pública, directamente o por conducto del Comité Técnico del Fideicomiso Monex F/3087, realizará un dictamen o pronunciamiento respecto de la suficiencia de ingresos a que se refiere el artículo 51 fracción VIII de la Ley de Disciplina Financiera de Entidades Federativas y los Municipios y el artículo 19 fracción XIX de la Ley de Deuda Pública y Disciplina Financiera del Estado de Jalisco y sus Municipios, asimismo, se podrán constituir o modificar e incluso reexpresar un fideicomiso para que funja como mecanismo de garantía y/o fuente de pago y/o fuente alterna de pago así como la celebración de instrucciones irrevocables, poder, mandatos y/o cualquier instrumento legal mediante el cual se solicite e instruya de manera irrevocable la afectación de las participaciones.</w:t>
            </w:r>
          </w:p>
        </w:tc>
      </w:tr>
      <w:tr w:rsidR="00084C61" w:rsidRPr="00405429" w14:paraId="38222BC2" w14:textId="77777777" w:rsidTr="00BB43CF">
        <w:trPr>
          <w:trHeight w:val="317"/>
        </w:trPr>
        <w:tc>
          <w:tcPr>
            <w:tcW w:w="6938" w:type="dxa"/>
            <w:tcBorders>
              <w:top w:val="nil"/>
              <w:left w:val="nil"/>
              <w:bottom w:val="nil"/>
              <w:right w:val="nil"/>
            </w:tcBorders>
            <w:shd w:val="clear" w:color="auto" w:fill="auto"/>
            <w:noWrap/>
            <w:vAlign w:val="bottom"/>
            <w:hideMark/>
          </w:tcPr>
          <w:p w14:paraId="13FFA552"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176081D"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38418E3" w14:textId="77777777" w:rsidTr="00CC37C0">
        <w:trPr>
          <w:trHeight w:val="317"/>
        </w:trPr>
        <w:tc>
          <w:tcPr>
            <w:tcW w:w="8364" w:type="dxa"/>
            <w:gridSpan w:val="2"/>
            <w:tcBorders>
              <w:top w:val="nil"/>
              <w:left w:val="nil"/>
              <w:bottom w:val="nil"/>
              <w:right w:val="nil"/>
            </w:tcBorders>
            <w:shd w:val="clear" w:color="auto" w:fill="auto"/>
            <w:vAlign w:val="center"/>
            <w:hideMark/>
          </w:tcPr>
          <w:p w14:paraId="11F5888C"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En este caso, si la afectación de ingresos excede del 35% (treinta y cinco por ciento) del Fondo General de Participaciones y el 35% (treinta y cinco por </w:t>
            </w:r>
            <w:r w:rsidRPr="00405429">
              <w:rPr>
                <w:rFonts w:ascii="Arial" w:eastAsia="Times New Roman" w:hAnsi="Arial" w:cs="Arial"/>
                <w:color w:val="000000"/>
                <w:sz w:val="24"/>
                <w:szCs w:val="24"/>
                <w:lang w:eastAsia="es-MX"/>
              </w:rPr>
              <w:lastRenderedPageBreak/>
              <w:t>ciento) del Fondo de Fomento Municipal, el mecanismo de fuente de pago y/o garantía a constituirse se celebrará sin la subrogación por parte del Estado.</w:t>
            </w:r>
          </w:p>
        </w:tc>
      </w:tr>
      <w:tr w:rsidR="00084C61" w:rsidRPr="00405429" w14:paraId="4A39822C" w14:textId="77777777" w:rsidTr="00BB43CF">
        <w:trPr>
          <w:trHeight w:val="317"/>
        </w:trPr>
        <w:tc>
          <w:tcPr>
            <w:tcW w:w="6938" w:type="dxa"/>
            <w:tcBorders>
              <w:top w:val="nil"/>
              <w:left w:val="nil"/>
              <w:bottom w:val="nil"/>
              <w:right w:val="nil"/>
            </w:tcBorders>
            <w:shd w:val="clear" w:color="auto" w:fill="auto"/>
            <w:noWrap/>
            <w:vAlign w:val="bottom"/>
            <w:hideMark/>
          </w:tcPr>
          <w:p w14:paraId="4DBB6E8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A8BA4AE"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114AD72" w14:textId="77777777" w:rsidTr="00CC37C0">
        <w:trPr>
          <w:trHeight w:val="317"/>
        </w:trPr>
        <w:tc>
          <w:tcPr>
            <w:tcW w:w="8364" w:type="dxa"/>
            <w:gridSpan w:val="2"/>
            <w:tcBorders>
              <w:top w:val="nil"/>
              <w:left w:val="nil"/>
              <w:bottom w:val="nil"/>
              <w:right w:val="nil"/>
            </w:tcBorders>
            <w:shd w:val="clear" w:color="auto" w:fill="auto"/>
            <w:vAlign w:val="center"/>
            <w:hideMark/>
          </w:tcPr>
          <w:p w14:paraId="1B43BF75"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Si la operación de reestructura o refinanciamiento implica la afectación de ingresos como fuente de pago y/o garantía por un porcentaje igual o menor al 35% (treinta y cinco por ciento) del Fondo General de Participaciones y el 35% (treinta y cinco por ciento) del Fondo de Fomento Municipal, el mecanismo de fuente de pago y/o garantía podrá ser el Fideicomiso Monex F/3087 y, en ese supuesto, el Estado, por conducto de la Secretaría de la Hacienda Pública podrá asumir la obligación de subrogarse en dicho financiamiento para el caso de vencimiento anticipado.</w:t>
            </w:r>
          </w:p>
        </w:tc>
      </w:tr>
      <w:tr w:rsidR="00084C61" w:rsidRPr="00405429" w14:paraId="1131E5A4" w14:textId="77777777" w:rsidTr="00BB43CF">
        <w:trPr>
          <w:trHeight w:val="317"/>
        </w:trPr>
        <w:tc>
          <w:tcPr>
            <w:tcW w:w="6938" w:type="dxa"/>
            <w:tcBorders>
              <w:top w:val="nil"/>
              <w:left w:val="nil"/>
              <w:bottom w:val="nil"/>
              <w:right w:val="nil"/>
            </w:tcBorders>
            <w:shd w:val="clear" w:color="auto" w:fill="auto"/>
            <w:noWrap/>
            <w:vAlign w:val="bottom"/>
            <w:hideMark/>
          </w:tcPr>
          <w:p w14:paraId="614E9BE5"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FBF83D9"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30E5E852" w14:textId="77777777" w:rsidTr="00CC37C0">
        <w:trPr>
          <w:trHeight w:val="317"/>
        </w:trPr>
        <w:tc>
          <w:tcPr>
            <w:tcW w:w="8364" w:type="dxa"/>
            <w:gridSpan w:val="2"/>
            <w:tcBorders>
              <w:top w:val="nil"/>
              <w:left w:val="nil"/>
              <w:bottom w:val="nil"/>
              <w:right w:val="nil"/>
            </w:tcBorders>
            <w:shd w:val="clear" w:color="auto" w:fill="auto"/>
            <w:vAlign w:val="center"/>
            <w:hideMark/>
          </w:tcPr>
          <w:p w14:paraId="424374D5"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ambos casos, el beneficio obtenido deberá acreditarse ante la Secretaría de la Hacienda Pública mediante la reducción de tasa y/o comisiones y/o liberación de flujos o garantías y/o disminución del porcentaje de ingresos afectos al servicio de los créditos.</w:t>
            </w:r>
          </w:p>
        </w:tc>
      </w:tr>
      <w:tr w:rsidR="00084C61" w:rsidRPr="00405429" w14:paraId="1A72C757" w14:textId="77777777" w:rsidTr="00BB43CF">
        <w:trPr>
          <w:trHeight w:val="317"/>
        </w:trPr>
        <w:tc>
          <w:tcPr>
            <w:tcW w:w="6938" w:type="dxa"/>
            <w:tcBorders>
              <w:top w:val="nil"/>
              <w:left w:val="nil"/>
              <w:bottom w:val="nil"/>
              <w:right w:val="nil"/>
            </w:tcBorders>
            <w:shd w:val="clear" w:color="auto" w:fill="auto"/>
            <w:noWrap/>
            <w:vAlign w:val="bottom"/>
            <w:hideMark/>
          </w:tcPr>
          <w:p w14:paraId="7F0E5C90"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5020B27"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3F0544DD" w14:textId="77777777" w:rsidTr="00CC37C0">
        <w:trPr>
          <w:trHeight w:val="317"/>
        </w:trPr>
        <w:tc>
          <w:tcPr>
            <w:tcW w:w="8364" w:type="dxa"/>
            <w:gridSpan w:val="2"/>
            <w:tcBorders>
              <w:top w:val="nil"/>
              <w:left w:val="nil"/>
              <w:bottom w:val="nil"/>
              <w:right w:val="nil"/>
            </w:tcBorders>
            <w:shd w:val="clear" w:color="auto" w:fill="auto"/>
            <w:vAlign w:val="center"/>
            <w:hideMark/>
          </w:tcPr>
          <w:p w14:paraId="405604DC"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lo relativo a los gastos y costos relacionados con la contratación de los financiamientos se deberá observar lo dispuesto por los artículos 22 de la Ley de Disciplina Financiera de las Entidades Federativas y los Municipios y el artículo 27, primer o de ser el caso cuarto párrafo RRPU.</w:t>
            </w:r>
          </w:p>
        </w:tc>
      </w:tr>
      <w:tr w:rsidR="00084C61" w:rsidRPr="00405429" w14:paraId="2BED2DFA" w14:textId="77777777" w:rsidTr="00BB43CF">
        <w:trPr>
          <w:trHeight w:val="317"/>
        </w:trPr>
        <w:tc>
          <w:tcPr>
            <w:tcW w:w="6938" w:type="dxa"/>
            <w:tcBorders>
              <w:top w:val="nil"/>
              <w:left w:val="nil"/>
              <w:bottom w:val="nil"/>
              <w:right w:val="nil"/>
            </w:tcBorders>
            <w:shd w:val="clear" w:color="auto" w:fill="auto"/>
            <w:noWrap/>
            <w:vAlign w:val="bottom"/>
            <w:hideMark/>
          </w:tcPr>
          <w:p w14:paraId="482F9D10"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5A9534A"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D379BA8" w14:textId="77777777" w:rsidTr="00CC37C0">
        <w:trPr>
          <w:trHeight w:val="317"/>
        </w:trPr>
        <w:tc>
          <w:tcPr>
            <w:tcW w:w="8364" w:type="dxa"/>
            <w:gridSpan w:val="2"/>
            <w:tcBorders>
              <w:top w:val="nil"/>
              <w:left w:val="nil"/>
              <w:bottom w:val="nil"/>
              <w:right w:val="nil"/>
            </w:tcBorders>
            <w:shd w:val="clear" w:color="auto" w:fill="auto"/>
            <w:vAlign w:val="center"/>
            <w:hideMark/>
          </w:tcPr>
          <w:p w14:paraId="45099F7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C. </w:t>
            </w:r>
            <w:r w:rsidRPr="00405429">
              <w:rPr>
                <w:rFonts w:ascii="Arial" w:eastAsia="Times New Roman" w:hAnsi="Arial" w:cs="Arial"/>
                <w:color w:val="000000"/>
                <w:sz w:val="24"/>
                <w:szCs w:val="24"/>
                <w:lang w:eastAsia="es-MX"/>
              </w:rPr>
              <w:t xml:space="preserve">Los Municipios que determinen ejercer la presente autorización con el fin de financiar proyectos u obras  de inversión pública productiva, o para reestructura y/o refinanciamiento podrán celebrar una o más operaciones de crédito hasta por el monto autorizado y con un plazo de pago de hasta 20 (veinte) años, autorizándose la afectación como fuente de pago y/o garantía y/o fuente alterna de pago de dichas operaciones un límite de hasta el 35% (treinta y cinco por ciento) de las participaciones que en ingresos federales que le correspondan del Fondo General de Participaciones y hasta el 35% (treinta y cinco por ciento) del Fondo de Fomento Municipal, lo anterior sin perjuicio de la obligación de atender los criterios de análisis y evaluación, los indicadores financieros establecidos en las reglas de operación del fideicomiso o los que se determinen en el programa para el adecuado equilibrio presupuestal y financiero de los Municipios.  </w:t>
            </w:r>
          </w:p>
        </w:tc>
      </w:tr>
      <w:tr w:rsidR="00084C61" w:rsidRPr="00405429" w14:paraId="3CA8667D" w14:textId="77777777" w:rsidTr="00BB43CF">
        <w:trPr>
          <w:trHeight w:val="317"/>
        </w:trPr>
        <w:tc>
          <w:tcPr>
            <w:tcW w:w="6938" w:type="dxa"/>
            <w:tcBorders>
              <w:top w:val="nil"/>
              <w:left w:val="nil"/>
              <w:bottom w:val="nil"/>
              <w:right w:val="nil"/>
            </w:tcBorders>
            <w:shd w:val="clear" w:color="auto" w:fill="auto"/>
            <w:noWrap/>
            <w:vAlign w:val="bottom"/>
            <w:hideMark/>
          </w:tcPr>
          <w:p w14:paraId="795B466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DA9F853"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3164D4BF" w14:textId="77777777" w:rsidTr="00CC37C0">
        <w:trPr>
          <w:trHeight w:val="317"/>
        </w:trPr>
        <w:tc>
          <w:tcPr>
            <w:tcW w:w="8364" w:type="dxa"/>
            <w:gridSpan w:val="2"/>
            <w:tcBorders>
              <w:top w:val="nil"/>
              <w:left w:val="nil"/>
              <w:bottom w:val="nil"/>
              <w:right w:val="nil"/>
            </w:tcBorders>
            <w:shd w:val="clear" w:color="auto" w:fill="auto"/>
            <w:vAlign w:val="center"/>
            <w:hideMark/>
          </w:tcPr>
          <w:p w14:paraId="23709730"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Las operaciones de financiamiento a contraerse individualmente por cada Municipio, en cualquiera de sus destinos y bajo el programa Línea de Crédito Global Municipal (LCGM) o Programa de Apoyo para el Financiamiento Global a Municipios se pagarán en alguno de los siguientes plazos máximos: Hasta 3 (tres), hasta 5 (cinco), hasta 10 (diez), hasta 15 (quince) y hasta 20 (veinte) años, contados a partir de la formalización y/o disposición de cada financiamiento. Los Financiamientos que se celebren al amparo del Programa LCGM con plazos de hasta 10, hasta 15 y hasta 20 años y cuyo destino del financiamiento sea Inversión Pública Productiva, podrán prever periodos de </w:t>
            </w:r>
            <w:r w:rsidRPr="00405429">
              <w:rPr>
                <w:rFonts w:ascii="Arial" w:eastAsia="Times New Roman" w:hAnsi="Arial" w:cs="Arial"/>
                <w:color w:val="000000"/>
                <w:sz w:val="24"/>
                <w:szCs w:val="24"/>
                <w:lang w:eastAsia="es-MX"/>
              </w:rPr>
              <w:lastRenderedPageBreak/>
              <w:t>gracia en el pago de capital hasta por 12 (doce) meses a partir de la contratación y/o disposición a elección de cada municipio.</w:t>
            </w:r>
          </w:p>
        </w:tc>
      </w:tr>
      <w:tr w:rsidR="00084C61" w:rsidRPr="00405429" w14:paraId="3DD0E38A" w14:textId="77777777" w:rsidTr="00BB43CF">
        <w:trPr>
          <w:trHeight w:val="317"/>
        </w:trPr>
        <w:tc>
          <w:tcPr>
            <w:tcW w:w="6938" w:type="dxa"/>
            <w:tcBorders>
              <w:top w:val="nil"/>
              <w:left w:val="nil"/>
              <w:bottom w:val="nil"/>
              <w:right w:val="nil"/>
            </w:tcBorders>
            <w:shd w:val="clear" w:color="auto" w:fill="auto"/>
            <w:noWrap/>
            <w:vAlign w:val="bottom"/>
            <w:hideMark/>
          </w:tcPr>
          <w:p w14:paraId="044261B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01ABFB35"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0EAA37A2" w14:textId="77777777" w:rsidTr="00CC37C0">
        <w:trPr>
          <w:trHeight w:val="317"/>
        </w:trPr>
        <w:tc>
          <w:tcPr>
            <w:tcW w:w="8364" w:type="dxa"/>
            <w:gridSpan w:val="2"/>
            <w:tcBorders>
              <w:top w:val="nil"/>
              <w:left w:val="nil"/>
              <w:bottom w:val="nil"/>
              <w:right w:val="nil"/>
            </w:tcBorders>
            <w:shd w:val="clear" w:color="auto" w:fill="auto"/>
            <w:vAlign w:val="center"/>
            <w:hideMark/>
          </w:tcPr>
          <w:p w14:paraId="11B60353"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mecanismo de fuente de pago y/o garantía y/o fuente alterna de pago podrá ser el Fideicomiso Monex F/3087 constituido por el Estado y, en dicho caso, el Gobierno del Estado podrá asumir la obligación de subrogarse en dicho financiamiento para el caso de un Evento de Vencimiento Anticipado, Insuficiencias de Recursos (incluida la reconstitución de fondos de reserva), Eventos de Aceleración y/o los demás supuestos en los que pueden ser utilizados la Subrogación Estatal de conformidad con los documentos que instrumenten el programa Línea de Crédito Global Municipal o Programa de Apoyo para el Financiamiento Global a Municipios.</w:t>
            </w:r>
          </w:p>
        </w:tc>
      </w:tr>
      <w:tr w:rsidR="00084C61" w:rsidRPr="00405429" w14:paraId="7814A0A2" w14:textId="77777777" w:rsidTr="00BB43CF">
        <w:trPr>
          <w:trHeight w:val="317"/>
        </w:trPr>
        <w:tc>
          <w:tcPr>
            <w:tcW w:w="6938" w:type="dxa"/>
            <w:tcBorders>
              <w:top w:val="nil"/>
              <w:left w:val="nil"/>
              <w:bottom w:val="nil"/>
              <w:right w:val="nil"/>
            </w:tcBorders>
            <w:shd w:val="clear" w:color="auto" w:fill="auto"/>
            <w:noWrap/>
            <w:vAlign w:val="bottom"/>
            <w:hideMark/>
          </w:tcPr>
          <w:p w14:paraId="33250956"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EE3E6A9"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5E7603DF" w14:textId="77777777" w:rsidTr="00CC37C0">
        <w:trPr>
          <w:trHeight w:val="317"/>
        </w:trPr>
        <w:tc>
          <w:tcPr>
            <w:tcW w:w="8364" w:type="dxa"/>
            <w:gridSpan w:val="2"/>
            <w:tcBorders>
              <w:top w:val="nil"/>
              <w:left w:val="nil"/>
              <w:bottom w:val="nil"/>
              <w:right w:val="nil"/>
            </w:tcBorders>
            <w:shd w:val="clear" w:color="auto" w:fill="auto"/>
            <w:vAlign w:val="center"/>
            <w:hideMark/>
          </w:tcPr>
          <w:p w14:paraId="4A634C6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Previo análisis de su destino, en términos de la fracción VIII del artículo 117 de la Constitución Política de los Estados Unidos Mexicanos, la definición legal de Inversión Pública Productiva establecida en el artículo 2, fracción XXV de la Ley de Disciplina Financiera de las Entidades Federativas y los Municipios (LDF) y artículo 25, fracción II, inciso c), numeral 1, del Reglamento del Registro Público de Financiamientos y Obligaciones de Entidades Federativas y Municipios; se autoriza que los ingresos extraordinarios que perciban los Municipios en virtud del financiamiento que obtengan por su participación en el Programa de Apoyo para el Financiamiento Global a Municipios o Línea de Crédito Global Municipal y cuyo límite se establece en el Anexo F podrán ser destinados a alguno de los supuestos del Programa de Apoyo para el Financiamiento Global a Municipios establecidos en las Reglas de Operación como destino de Inversión Pública Productiva, y así como estar alineado con alguno (s) de los siguientes rubros de inversión pública productiva definidos en la LDF y comprendidos de manera limitativa en los siguientes conceptos de acuerdo al clasificador por objeto de gasto emitido por el Consejo Nacional de Armonización Contable:</w:t>
            </w:r>
          </w:p>
        </w:tc>
      </w:tr>
      <w:tr w:rsidR="00084C61" w:rsidRPr="00405429" w14:paraId="5E52E40B" w14:textId="77777777" w:rsidTr="00BB43CF">
        <w:trPr>
          <w:trHeight w:val="317"/>
        </w:trPr>
        <w:tc>
          <w:tcPr>
            <w:tcW w:w="6938" w:type="dxa"/>
            <w:tcBorders>
              <w:top w:val="nil"/>
              <w:left w:val="nil"/>
              <w:bottom w:val="nil"/>
              <w:right w:val="nil"/>
            </w:tcBorders>
            <w:shd w:val="clear" w:color="auto" w:fill="auto"/>
            <w:noWrap/>
            <w:vAlign w:val="bottom"/>
            <w:hideMark/>
          </w:tcPr>
          <w:p w14:paraId="632CA1A1" w14:textId="77777777" w:rsidR="00084C61" w:rsidRDefault="00084C61" w:rsidP="00084C61">
            <w:pPr>
              <w:spacing w:after="0" w:line="240" w:lineRule="auto"/>
              <w:rPr>
                <w:rFonts w:ascii="Arial" w:eastAsia="Times New Roman" w:hAnsi="Arial" w:cs="Arial"/>
                <w:color w:val="000000"/>
                <w:sz w:val="24"/>
                <w:szCs w:val="24"/>
                <w:lang w:eastAsia="es-MX"/>
              </w:rPr>
            </w:pPr>
          </w:p>
          <w:p w14:paraId="707F6BA8" w14:textId="3D3CDE65" w:rsidR="001D4BC5" w:rsidRPr="00405429" w:rsidRDefault="001D4BC5"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352109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35AEE6C" w14:textId="77777777" w:rsidTr="00F55E67">
        <w:trPr>
          <w:trHeight w:val="317"/>
        </w:trPr>
        <w:tc>
          <w:tcPr>
            <w:tcW w:w="8364" w:type="dxa"/>
            <w:gridSpan w:val="2"/>
            <w:tcBorders>
              <w:top w:val="single" w:sz="4" w:space="0" w:color="auto"/>
              <w:left w:val="single" w:sz="4" w:space="0" w:color="auto"/>
              <w:bottom w:val="single" w:sz="4" w:space="0" w:color="auto"/>
              <w:right w:val="single" w:sz="4" w:space="0" w:color="000000"/>
            </w:tcBorders>
            <w:shd w:val="clear" w:color="000000" w:fill="B7B7B7"/>
            <w:vAlign w:val="center"/>
            <w:hideMark/>
          </w:tcPr>
          <w:p w14:paraId="2D035184"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RUBROS DE INVERSIÓN AUTORIZADOS PARA NUEVAS INVERSIONES</w:t>
            </w:r>
            <w:r w:rsidRPr="00405429">
              <w:rPr>
                <w:rFonts w:ascii="Arial" w:eastAsia="Times New Roman" w:hAnsi="Arial" w:cs="Arial"/>
                <w:b/>
                <w:bCs/>
                <w:color w:val="000000"/>
                <w:sz w:val="24"/>
                <w:szCs w:val="24"/>
                <w:lang w:eastAsia="es-MX"/>
              </w:rPr>
              <w:br/>
              <w:t>CONFORME AL CLASIFICADOR POR OBJETO DE GASTO</w:t>
            </w:r>
          </w:p>
        </w:tc>
      </w:tr>
      <w:tr w:rsidR="00084C61" w:rsidRPr="00405429" w14:paraId="0BE158A6" w14:textId="77777777" w:rsidTr="00DD4BCE">
        <w:trPr>
          <w:trHeight w:val="317"/>
        </w:trPr>
        <w:tc>
          <w:tcPr>
            <w:tcW w:w="8364" w:type="dxa"/>
            <w:gridSpan w:val="2"/>
            <w:tcBorders>
              <w:left w:val="single" w:sz="4" w:space="0" w:color="auto"/>
              <w:right w:val="single" w:sz="4" w:space="0" w:color="000000"/>
            </w:tcBorders>
            <w:shd w:val="clear" w:color="000000" w:fill="FFFFFF"/>
            <w:vAlign w:val="center"/>
            <w:hideMark/>
          </w:tcPr>
          <w:p w14:paraId="02798B4A"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5000 BIENES MUEBLES, INMUEBLES E INTANGIBLES</w:t>
            </w:r>
          </w:p>
        </w:tc>
      </w:tr>
      <w:tr w:rsidR="00F55E67" w:rsidRPr="00405429" w14:paraId="3603C745" w14:textId="77777777" w:rsidTr="00DD4BCE">
        <w:trPr>
          <w:trHeight w:val="317"/>
        </w:trPr>
        <w:tc>
          <w:tcPr>
            <w:tcW w:w="8364" w:type="dxa"/>
            <w:gridSpan w:val="2"/>
            <w:tcBorders>
              <w:left w:val="single" w:sz="4" w:space="0" w:color="auto"/>
              <w:bottom w:val="single" w:sz="4" w:space="0" w:color="auto"/>
              <w:right w:val="single" w:sz="4" w:space="0" w:color="000000"/>
            </w:tcBorders>
            <w:shd w:val="clear" w:color="auto" w:fill="auto"/>
            <w:vAlign w:val="center"/>
          </w:tcPr>
          <w:p w14:paraId="609B0460" w14:textId="77777777" w:rsidR="00F55E67" w:rsidRPr="00405429" w:rsidRDefault="00F55E67"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64A08ACC" w14:textId="77777777" w:rsidTr="00F55E67">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5F1285B6"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5100 MOBILIARIO Y EQUIPO DE ADMINISTRACIÓN </w:t>
            </w:r>
          </w:p>
        </w:tc>
      </w:tr>
      <w:tr w:rsidR="00084C61" w:rsidRPr="00405429" w14:paraId="029A5EC5"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3391FCC2"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511 Muebles de oficina y estantería </w:t>
            </w:r>
          </w:p>
        </w:tc>
      </w:tr>
      <w:tr w:rsidR="00084C61" w:rsidRPr="00405429" w14:paraId="6194C4C2"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77325932"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515 Equipo de cómputo y de tecnologías de la información </w:t>
            </w:r>
          </w:p>
        </w:tc>
      </w:tr>
      <w:tr w:rsidR="00084C61" w:rsidRPr="00405429" w14:paraId="60AF972A" w14:textId="77777777" w:rsidTr="007E1F84">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234D1F1E"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519 Otros mobiliarios y equipos de administración</w:t>
            </w:r>
          </w:p>
        </w:tc>
      </w:tr>
      <w:tr w:rsidR="007E1F84" w:rsidRPr="00405429" w14:paraId="3E4E1918" w14:textId="77777777" w:rsidTr="007E1F84">
        <w:trPr>
          <w:trHeight w:val="317"/>
        </w:trPr>
        <w:tc>
          <w:tcPr>
            <w:tcW w:w="8364" w:type="dxa"/>
            <w:gridSpan w:val="2"/>
            <w:tcBorders>
              <w:left w:val="single" w:sz="4" w:space="0" w:color="auto"/>
              <w:bottom w:val="single" w:sz="4" w:space="0" w:color="auto"/>
              <w:right w:val="single" w:sz="4" w:space="0" w:color="000000"/>
            </w:tcBorders>
            <w:shd w:val="clear" w:color="auto" w:fill="auto"/>
            <w:vAlign w:val="center"/>
          </w:tcPr>
          <w:p w14:paraId="4BE8D55C" w14:textId="77777777" w:rsidR="007E1F84" w:rsidRPr="00405429" w:rsidRDefault="007E1F84"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01EC21F1" w14:textId="77777777" w:rsidTr="007E1F84">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4B471B38"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5200 MOBILIARIO Y EQUIPO EDUCACIONAL Y RECREATIVO </w:t>
            </w:r>
          </w:p>
        </w:tc>
      </w:tr>
      <w:tr w:rsidR="00084C61" w:rsidRPr="00405429" w14:paraId="00347C95"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6D6614A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521 Equipos y aparatos audiovisuales </w:t>
            </w:r>
          </w:p>
        </w:tc>
      </w:tr>
      <w:tr w:rsidR="00084C61" w:rsidRPr="00405429" w14:paraId="15FC7ABF"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789C0F1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522 Aparatos deportivos </w:t>
            </w:r>
          </w:p>
        </w:tc>
      </w:tr>
      <w:tr w:rsidR="00084C61" w:rsidRPr="00405429" w14:paraId="4990D0A1"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1FD9D86"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523 Cámaras fotográficas y de video </w:t>
            </w:r>
          </w:p>
        </w:tc>
      </w:tr>
      <w:tr w:rsidR="00084C61" w:rsidRPr="00405429" w14:paraId="53DE680B" w14:textId="77777777" w:rsidTr="007E1F84">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53A09E1C"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529 Otro mobiliario y equipo educacional</w:t>
            </w:r>
            <w:r w:rsidRPr="00405429">
              <w:rPr>
                <w:rFonts w:ascii="Arial" w:eastAsia="Times New Roman" w:hAnsi="Arial" w:cs="Arial"/>
                <w:color w:val="000000"/>
                <w:sz w:val="24"/>
                <w:szCs w:val="24"/>
                <w:u w:val="single"/>
                <w:lang w:eastAsia="es-MX"/>
              </w:rPr>
              <w:t xml:space="preserve"> </w:t>
            </w:r>
          </w:p>
        </w:tc>
      </w:tr>
      <w:tr w:rsidR="00084C61" w:rsidRPr="00405429" w14:paraId="3E5044C6" w14:textId="77777777" w:rsidTr="007E1F84">
        <w:trPr>
          <w:trHeight w:val="317"/>
        </w:trPr>
        <w:tc>
          <w:tcPr>
            <w:tcW w:w="8364" w:type="dxa"/>
            <w:gridSpan w:val="2"/>
            <w:tcBorders>
              <w:top w:val="nil"/>
              <w:left w:val="single" w:sz="4" w:space="0" w:color="auto"/>
              <w:bottom w:val="single" w:sz="4" w:space="0" w:color="auto"/>
              <w:right w:val="single" w:sz="4" w:space="0" w:color="000000"/>
            </w:tcBorders>
            <w:shd w:val="clear" w:color="auto" w:fill="auto"/>
            <w:vAlign w:val="center"/>
            <w:hideMark/>
          </w:tcPr>
          <w:p w14:paraId="164A5FF7"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w:t>
            </w:r>
          </w:p>
        </w:tc>
      </w:tr>
      <w:tr w:rsidR="00084C61" w:rsidRPr="00405429" w14:paraId="311EB412" w14:textId="77777777" w:rsidTr="007E1F84">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286B22B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5300 EQUIPO E INSTRUMENTAL MÉDICO Y DE LABORATORIO </w:t>
            </w:r>
          </w:p>
        </w:tc>
      </w:tr>
      <w:tr w:rsidR="00084C61" w:rsidRPr="00405429" w14:paraId="34EAB434"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5DB99DE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531 Equipo médico y de laboratorio </w:t>
            </w:r>
          </w:p>
        </w:tc>
      </w:tr>
      <w:tr w:rsidR="00084C61" w:rsidRPr="00405429" w14:paraId="20A4A5B0"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2B100536"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532 Instrumental médico y de laboratorio</w:t>
            </w:r>
          </w:p>
        </w:tc>
      </w:tr>
      <w:tr w:rsidR="00084C61" w:rsidRPr="00405429" w14:paraId="0F6DC5BA" w14:textId="77777777" w:rsidTr="00CC37C0">
        <w:trPr>
          <w:trHeight w:val="317"/>
        </w:trPr>
        <w:tc>
          <w:tcPr>
            <w:tcW w:w="8364" w:type="dxa"/>
            <w:gridSpan w:val="2"/>
            <w:tcBorders>
              <w:top w:val="nil"/>
              <w:left w:val="single" w:sz="4" w:space="0" w:color="auto"/>
              <w:bottom w:val="single" w:sz="4" w:space="0" w:color="auto"/>
              <w:right w:val="single" w:sz="4" w:space="0" w:color="000000"/>
            </w:tcBorders>
            <w:shd w:val="clear" w:color="auto" w:fill="auto"/>
            <w:vAlign w:val="center"/>
            <w:hideMark/>
          </w:tcPr>
          <w:p w14:paraId="677505D6"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w:t>
            </w:r>
          </w:p>
        </w:tc>
      </w:tr>
      <w:tr w:rsidR="00084C61" w:rsidRPr="00405429" w14:paraId="20F11586"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01472207"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5400 VEHÍCULOS Y EQUIPO DE TRANSPORTE </w:t>
            </w:r>
          </w:p>
        </w:tc>
      </w:tr>
      <w:tr w:rsidR="00084C61" w:rsidRPr="00405429" w14:paraId="534A03CB"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412C15B8"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541 Vehículos y equipo terrestre</w:t>
            </w:r>
          </w:p>
        </w:tc>
      </w:tr>
      <w:tr w:rsidR="00084C61" w:rsidRPr="00405429" w14:paraId="2B55E4B6"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5980555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544 Equipo ferroviario </w:t>
            </w:r>
          </w:p>
        </w:tc>
      </w:tr>
      <w:tr w:rsidR="00084C61" w:rsidRPr="00405429" w14:paraId="75BBD6DC" w14:textId="77777777" w:rsidTr="007E1F84">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1933DD4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549 Otros equipos de transporte</w:t>
            </w:r>
          </w:p>
        </w:tc>
      </w:tr>
      <w:tr w:rsidR="007E1F84" w:rsidRPr="00405429" w14:paraId="4D6031B8" w14:textId="77777777" w:rsidTr="007E1F84">
        <w:trPr>
          <w:trHeight w:val="317"/>
        </w:trPr>
        <w:tc>
          <w:tcPr>
            <w:tcW w:w="8364" w:type="dxa"/>
            <w:gridSpan w:val="2"/>
            <w:tcBorders>
              <w:left w:val="single" w:sz="4" w:space="0" w:color="auto"/>
              <w:bottom w:val="single" w:sz="4" w:space="0" w:color="auto"/>
              <w:right w:val="single" w:sz="4" w:space="0" w:color="000000"/>
            </w:tcBorders>
            <w:shd w:val="clear" w:color="auto" w:fill="auto"/>
            <w:vAlign w:val="center"/>
          </w:tcPr>
          <w:p w14:paraId="4C03EB21" w14:textId="77777777" w:rsidR="007E1F84" w:rsidRPr="00405429" w:rsidRDefault="007E1F84"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12647A1A" w14:textId="77777777" w:rsidTr="007E1F84">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422EA45E"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5500 EQUIPO DE DEFENSA Y SEGURIDAD </w:t>
            </w:r>
          </w:p>
        </w:tc>
      </w:tr>
      <w:tr w:rsidR="00084C61" w:rsidRPr="00405429" w14:paraId="60AFCE8A" w14:textId="77777777" w:rsidTr="007E1F84">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2B6F1CC7"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551 Equipo de defensa y seguridad</w:t>
            </w:r>
          </w:p>
        </w:tc>
      </w:tr>
      <w:tr w:rsidR="007E1F84" w:rsidRPr="00405429" w14:paraId="4DCE70D1" w14:textId="77777777" w:rsidTr="007E1F84">
        <w:trPr>
          <w:trHeight w:val="317"/>
        </w:trPr>
        <w:tc>
          <w:tcPr>
            <w:tcW w:w="8364" w:type="dxa"/>
            <w:gridSpan w:val="2"/>
            <w:tcBorders>
              <w:left w:val="single" w:sz="4" w:space="0" w:color="auto"/>
              <w:bottom w:val="single" w:sz="4" w:space="0" w:color="auto"/>
              <w:right w:val="single" w:sz="4" w:space="0" w:color="000000"/>
            </w:tcBorders>
            <w:shd w:val="clear" w:color="auto" w:fill="auto"/>
            <w:vAlign w:val="center"/>
          </w:tcPr>
          <w:p w14:paraId="27C1B877" w14:textId="77777777" w:rsidR="007E1F84" w:rsidRPr="00405429" w:rsidRDefault="007E1F84"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5A9F6790" w14:textId="77777777" w:rsidTr="007E1F84">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53937294"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5600 MAQUINARIA, OTROS EQUIPOS Y HERRAMIENTAS </w:t>
            </w:r>
          </w:p>
        </w:tc>
      </w:tr>
      <w:tr w:rsidR="00084C61" w:rsidRPr="00405429" w14:paraId="53E4AFCB"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58DA9075"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561 Maquinaria y equipo agropecuario </w:t>
            </w:r>
          </w:p>
        </w:tc>
      </w:tr>
      <w:tr w:rsidR="00084C61" w:rsidRPr="00405429" w14:paraId="2E5D7BB0"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0738F00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563 Maquinaria y equipo de construcción </w:t>
            </w:r>
          </w:p>
        </w:tc>
      </w:tr>
      <w:tr w:rsidR="00084C61" w:rsidRPr="00405429" w14:paraId="776EB5FE"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535ED06D"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564 Sistemas de aire acondicionado, calefacción y de refrigeración industrial y comercial </w:t>
            </w:r>
          </w:p>
        </w:tc>
      </w:tr>
      <w:tr w:rsidR="00084C61" w:rsidRPr="00405429" w14:paraId="1D066D97"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6D48CDA7"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565 Equipo de comunicación y telecomunicación </w:t>
            </w:r>
          </w:p>
        </w:tc>
      </w:tr>
      <w:tr w:rsidR="00084C61" w:rsidRPr="00405429" w14:paraId="139D8884"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AA6FF5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566 Equipos de generación eléctrica, aparatos y accesorios eléctricos </w:t>
            </w:r>
          </w:p>
        </w:tc>
      </w:tr>
      <w:tr w:rsidR="00084C61" w:rsidRPr="00405429" w14:paraId="757476EC"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D8AEB60"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569 Otros equipos</w:t>
            </w:r>
          </w:p>
        </w:tc>
      </w:tr>
      <w:tr w:rsidR="00084C61" w:rsidRPr="00405429" w14:paraId="64D4D251"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0032CA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w:t>
            </w:r>
          </w:p>
        </w:tc>
      </w:tr>
      <w:tr w:rsidR="00084C61" w:rsidRPr="00405429" w14:paraId="215767D1" w14:textId="77777777" w:rsidTr="00CC37C0">
        <w:trPr>
          <w:trHeight w:val="317"/>
        </w:trPr>
        <w:tc>
          <w:tcPr>
            <w:tcW w:w="8364" w:type="dxa"/>
            <w:gridSpan w:val="2"/>
            <w:tcBorders>
              <w:top w:val="single" w:sz="4" w:space="0" w:color="auto"/>
              <w:left w:val="single" w:sz="4" w:space="0" w:color="auto"/>
              <w:bottom w:val="nil"/>
              <w:right w:val="single" w:sz="4" w:space="0" w:color="000000"/>
            </w:tcBorders>
            <w:shd w:val="clear" w:color="auto" w:fill="auto"/>
            <w:vAlign w:val="center"/>
            <w:hideMark/>
          </w:tcPr>
          <w:p w14:paraId="53954A7C"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5800 BIENES INMUEBLES </w:t>
            </w:r>
          </w:p>
        </w:tc>
      </w:tr>
      <w:tr w:rsidR="00084C61" w:rsidRPr="00405429" w14:paraId="3C4A1BEF"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7464061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581 Terrenos </w:t>
            </w:r>
          </w:p>
        </w:tc>
      </w:tr>
      <w:tr w:rsidR="00084C61" w:rsidRPr="00405429" w14:paraId="67D1ED8C" w14:textId="77777777" w:rsidTr="007E1F84">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021E849B"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583 Edificios no residenciales </w:t>
            </w:r>
          </w:p>
        </w:tc>
      </w:tr>
      <w:tr w:rsidR="007E1F84" w:rsidRPr="00405429" w14:paraId="644321B1" w14:textId="77777777" w:rsidTr="007E1F84">
        <w:trPr>
          <w:trHeight w:val="317"/>
        </w:trPr>
        <w:tc>
          <w:tcPr>
            <w:tcW w:w="8364" w:type="dxa"/>
            <w:gridSpan w:val="2"/>
            <w:tcBorders>
              <w:left w:val="single" w:sz="4" w:space="0" w:color="auto"/>
              <w:bottom w:val="single" w:sz="4" w:space="0" w:color="auto"/>
              <w:right w:val="single" w:sz="4" w:space="0" w:color="auto"/>
            </w:tcBorders>
            <w:shd w:val="clear" w:color="auto" w:fill="auto"/>
            <w:vAlign w:val="center"/>
          </w:tcPr>
          <w:p w14:paraId="6FF34FA3" w14:textId="77777777" w:rsidR="007E1F84" w:rsidRPr="00405429" w:rsidRDefault="007E1F84"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50764087" w14:textId="77777777" w:rsidTr="00CC37C0">
        <w:trPr>
          <w:trHeight w:val="317"/>
        </w:trPr>
        <w:tc>
          <w:tcPr>
            <w:tcW w:w="8364"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7B92F963"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6000 INVERSIÓN PÚBLICA</w:t>
            </w:r>
          </w:p>
        </w:tc>
      </w:tr>
      <w:tr w:rsidR="00F55E67" w:rsidRPr="00405429" w14:paraId="224C761C"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tcPr>
          <w:p w14:paraId="15C42F04" w14:textId="6F527DEB" w:rsidR="00DD4BCE" w:rsidRPr="00405429" w:rsidRDefault="00DD4BCE" w:rsidP="008326DC">
            <w:pPr>
              <w:spacing w:after="0" w:line="240" w:lineRule="auto"/>
              <w:jc w:val="both"/>
              <w:rPr>
                <w:rFonts w:ascii="Arial" w:eastAsia="Times New Roman" w:hAnsi="Arial" w:cs="Arial"/>
                <w:b/>
                <w:bCs/>
                <w:color w:val="000000"/>
                <w:sz w:val="24"/>
                <w:szCs w:val="24"/>
                <w:lang w:eastAsia="es-MX"/>
              </w:rPr>
            </w:pPr>
          </w:p>
        </w:tc>
      </w:tr>
      <w:tr w:rsidR="00084C61" w:rsidRPr="00405429" w14:paraId="193D7409"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639654B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6100 OBRA PÚBLICA EN BIENES DE DOMINIO PÚBLICO</w:t>
            </w:r>
          </w:p>
        </w:tc>
      </w:tr>
      <w:tr w:rsidR="00084C61" w:rsidRPr="00405429" w14:paraId="78ADFC6A"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A34DA78"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611 Edificación habitacional </w:t>
            </w:r>
          </w:p>
        </w:tc>
      </w:tr>
      <w:tr w:rsidR="00084C61" w:rsidRPr="00405429" w14:paraId="7657882C"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45B97202"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612 Edificación no habitacional </w:t>
            </w:r>
          </w:p>
        </w:tc>
      </w:tr>
      <w:tr w:rsidR="00084C61" w:rsidRPr="00405429" w14:paraId="58B0C81E"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70FEAD6"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613 Construcción de obras para el abastecimiento de agua, petróleo, gas, electricidad y telecomunicaciones </w:t>
            </w:r>
          </w:p>
        </w:tc>
      </w:tr>
      <w:tr w:rsidR="00084C61" w:rsidRPr="00405429" w14:paraId="61CA4687"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10F9FF78"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614 División de terrenos y construcción de obras de urbanización </w:t>
            </w:r>
          </w:p>
        </w:tc>
      </w:tr>
      <w:tr w:rsidR="00084C61" w:rsidRPr="00405429" w14:paraId="3B5893D8"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2800A221"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615 Construcción de vías de comunicación </w:t>
            </w:r>
          </w:p>
        </w:tc>
      </w:tr>
      <w:tr w:rsidR="00084C61" w:rsidRPr="00405429" w14:paraId="5C04FE91" w14:textId="77777777" w:rsidTr="00CC37C0">
        <w:trPr>
          <w:trHeight w:val="317"/>
        </w:trPr>
        <w:tc>
          <w:tcPr>
            <w:tcW w:w="8364" w:type="dxa"/>
            <w:gridSpan w:val="2"/>
            <w:tcBorders>
              <w:top w:val="nil"/>
              <w:left w:val="single" w:sz="4" w:space="0" w:color="auto"/>
              <w:bottom w:val="nil"/>
              <w:right w:val="single" w:sz="4" w:space="0" w:color="000000"/>
            </w:tcBorders>
            <w:shd w:val="clear" w:color="auto" w:fill="auto"/>
            <w:vAlign w:val="center"/>
            <w:hideMark/>
          </w:tcPr>
          <w:p w14:paraId="502CA6BA"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616 Otras construcciones de ingeniería civil u obra pesada</w:t>
            </w:r>
          </w:p>
        </w:tc>
      </w:tr>
      <w:tr w:rsidR="00084C61" w:rsidRPr="00405429" w14:paraId="0C221438" w14:textId="77777777" w:rsidTr="00F55E67">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46A6E81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617 Instalaciones y equipamiento en construcciones </w:t>
            </w:r>
          </w:p>
        </w:tc>
      </w:tr>
      <w:tr w:rsidR="00084C61" w:rsidRPr="00405429" w14:paraId="31E754E1" w14:textId="77777777" w:rsidTr="00F55E67">
        <w:trPr>
          <w:trHeight w:val="317"/>
        </w:trPr>
        <w:tc>
          <w:tcPr>
            <w:tcW w:w="8364" w:type="dxa"/>
            <w:gridSpan w:val="2"/>
            <w:tcBorders>
              <w:top w:val="nil"/>
              <w:left w:val="single" w:sz="4" w:space="0" w:color="auto"/>
              <w:right w:val="single" w:sz="4" w:space="0" w:color="000000"/>
            </w:tcBorders>
            <w:shd w:val="clear" w:color="auto" w:fill="auto"/>
            <w:vAlign w:val="center"/>
            <w:hideMark/>
          </w:tcPr>
          <w:p w14:paraId="126E70BA"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619 Trabajos de acabados en edificaciones y otros trabajos especializados</w:t>
            </w:r>
          </w:p>
        </w:tc>
      </w:tr>
      <w:tr w:rsidR="00F55E67" w:rsidRPr="00405429" w14:paraId="271490A1" w14:textId="77777777" w:rsidTr="00F55E67">
        <w:trPr>
          <w:trHeight w:val="317"/>
        </w:trPr>
        <w:tc>
          <w:tcPr>
            <w:tcW w:w="8364" w:type="dxa"/>
            <w:gridSpan w:val="2"/>
            <w:tcBorders>
              <w:left w:val="single" w:sz="4" w:space="0" w:color="auto"/>
              <w:bottom w:val="single" w:sz="4" w:space="0" w:color="auto"/>
              <w:right w:val="single" w:sz="4" w:space="0" w:color="000000"/>
            </w:tcBorders>
            <w:shd w:val="clear" w:color="auto" w:fill="auto"/>
            <w:vAlign w:val="center"/>
          </w:tcPr>
          <w:p w14:paraId="1C4BE81E" w14:textId="77777777" w:rsidR="00F55E67" w:rsidRPr="00405429" w:rsidRDefault="00F55E67" w:rsidP="008326DC">
            <w:pPr>
              <w:spacing w:after="0" w:line="240" w:lineRule="auto"/>
              <w:jc w:val="both"/>
              <w:rPr>
                <w:rFonts w:ascii="Arial" w:eastAsia="Times New Roman" w:hAnsi="Arial" w:cs="Arial"/>
                <w:color w:val="000000"/>
                <w:sz w:val="24"/>
                <w:szCs w:val="24"/>
                <w:lang w:eastAsia="es-MX"/>
              </w:rPr>
            </w:pPr>
          </w:p>
        </w:tc>
      </w:tr>
      <w:tr w:rsidR="00084C61" w:rsidRPr="00405429" w14:paraId="52EC0AD9" w14:textId="77777777" w:rsidTr="00EB499D">
        <w:trPr>
          <w:trHeight w:val="317"/>
        </w:trPr>
        <w:tc>
          <w:tcPr>
            <w:tcW w:w="6938" w:type="dxa"/>
            <w:tcBorders>
              <w:top w:val="single" w:sz="4" w:space="0" w:color="auto"/>
              <w:left w:val="nil"/>
              <w:bottom w:val="nil"/>
              <w:right w:val="nil"/>
            </w:tcBorders>
            <w:shd w:val="clear" w:color="auto" w:fill="auto"/>
            <w:noWrap/>
            <w:vAlign w:val="bottom"/>
            <w:hideMark/>
          </w:tcPr>
          <w:p w14:paraId="5FE97B17" w14:textId="77777777" w:rsidR="00084C61" w:rsidRPr="00405429" w:rsidRDefault="00084C61" w:rsidP="00084C61">
            <w:pPr>
              <w:spacing w:after="0" w:line="240" w:lineRule="auto"/>
              <w:rPr>
                <w:rFonts w:ascii="Arial" w:eastAsia="Times New Roman" w:hAnsi="Arial" w:cs="Arial"/>
                <w:b/>
                <w:bCs/>
                <w:color w:val="000000"/>
                <w:sz w:val="16"/>
                <w:szCs w:val="16"/>
                <w:lang w:eastAsia="es-MX"/>
              </w:rPr>
            </w:pPr>
          </w:p>
        </w:tc>
        <w:tc>
          <w:tcPr>
            <w:tcW w:w="1426" w:type="dxa"/>
            <w:tcBorders>
              <w:top w:val="single" w:sz="4" w:space="0" w:color="auto"/>
              <w:left w:val="nil"/>
              <w:bottom w:val="nil"/>
              <w:right w:val="nil"/>
            </w:tcBorders>
            <w:shd w:val="clear" w:color="auto" w:fill="auto"/>
            <w:noWrap/>
            <w:vAlign w:val="bottom"/>
            <w:hideMark/>
          </w:tcPr>
          <w:p w14:paraId="1B24195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A2C2518" w14:textId="77777777" w:rsidTr="00CC37C0">
        <w:trPr>
          <w:trHeight w:val="317"/>
        </w:trPr>
        <w:tc>
          <w:tcPr>
            <w:tcW w:w="8364" w:type="dxa"/>
            <w:gridSpan w:val="2"/>
            <w:tcBorders>
              <w:top w:val="nil"/>
              <w:left w:val="nil"/>
              <w:bottom w:val="nil"/>
              <w:right w:val="nil"/>
            </w:tcBorders>
            <w:shd w:val="clear" w:color="auto" w:fill="auto"/>
            <w:vAlign w:val="center"/>
            <w:hideMark/>
          </w:tcPr>
          <w:p w14:paraId="4468F92E"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lastRenderedPageBreak/>
              <w:t>Asimismo, en su caso, se podrá cubrir la aportación municipal en programas y acciones de inversión que se lleven a cabo de forma conjunta con la Federación, el Estado y/o otros Municipios, en los que los recursos se apliquen en los rubros de inversión pública productiva de la tabla anterior.</w:t>
            </w:r>
          </w:p>
        </w:tc>
      </w:tr>
      <w:tr w:rsidR="00084C61" w:rsidRPr="00405429" w14:paraId="2DFEEE39" w14:textId="77777777" w:rsidTr="00BB43CF">
        <w:trPr>
          <w:trHeight w:val="317"/>
        </w:trPr>
        <w:tc>
          <w:tcPr>
            <w:tcW w:w="6938" w:type="dxa"/>
            <w:tcBorders>
              <w:top w:val="nil"/>
              <w:left w:val="nil"/>
              <w:bottom w:val="nil"/>
              <w:right w:val="nil"/>
            </w:tcBorders>
            <w:shd w:val="clear" w:color="auto" w:fill="auto"/>
            <w:noWrap/>
            <w:vAlign w:val="bottom"/>
            <w:hideMark/>
          </w:tcPr>
          <w:p w14:paraId="5A97B2DA"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08B54AB0"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FE0C998" w14:textId="77777777" w:rsidTr="00CC37C0">
        <w:trPr>
          <w:trHeight w:val="317"/>
        </w:trPr>
        <w:tc>
          <w:tcPr>
            <w:tcW w:w="8364" w:type="dxa"/>
            <w:gridSpan w:val="2"/>
            <w:tcBorders>
              <w:top w:val="nil"/>
              <w:left w:val="nil"/>
              <w:bottom w:val="nil"/>
              <w:right w:val="nil"/>
            </w:tcBorders>
            <w:shd w:val="clear" w:color="auto" w:fill="auto"/>
            <w:vAlign w:val="center"/>
            <w:hideMark/>
          </w:tcPr>
          <w:p w14:paraId="2805C199"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Dentro de los montos específicamente aprobados por los ayuntamientos, se deberá incluir, en su caso, el Impuesto al Valor Agregado correspondiente a las obras o adquisiciones a financiar.</w:t>
            </w:r>
          </w:p>
        </w:tc>
      </w:tr>
      <w:tr w:rsidR="00084C61" w:rsidRPr="00405429" w14:paraId="4051E932" w14:textId="77777777" w:rsidTr="00BB43CF">
        <w:trPr>
          <w:trHeight w:val="317"/>
        </w:trPr>
        <w:tc>
          <w:tcPr>
            <w:tcW w:w="6938" w:type="dxa"/>
            <w:tcBorders>
              <w:top w:val="nil"/>
              <w:left w:val="nil"/>
              <w:bottom w:val="nil"/>
              <w:right w:val="nil"/>
            </w:tcBorders>
            <w:shd w:val="clear" w:color="auto" w:fill="auto"/>
            <w:noWrap/>
            <w:vAlign w:val="bottom"/>
            <w:hideMark/>
          </w:tcPr>
          <w:p w14:paraId="6DA2C33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18278CD1"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44FB9660" w14:textId="77777777" w:rsidTr="00CC37C0">
        <w:trPr>
          <w:trHeight w:val="317"/>
        </w:trPr>
        <w:tc>
          <w:tcPr>
            <w:tcW w:w="8364" w:type="dxa"/>
            <w:gridSpan w:val="2"/>
            <w:tcBorders>
              <w:top w:val="nil"/>
              <w:left w:val="nil"/>
              <w:bottom w:val="nil"/>
              <w:right w:val="nil"/>
            </w:tcBorders>
            <w:shd w:val="clear" w:color="auto" w:fill="auto"/>
            <w:vAlign w:val="center"/>
            <w:hideMark/>
          </w:tcPr>
          <w:p w14:paraId="216BF0A4"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 </w:t>
            </w:r>
            <w:r w:rsidRPr="00405429">
              <w:rPr>
                <w:rFonts w:ascii="Arial" w:eastAsia="Times New Roman" w:hAnsi="Arial" w:cs="Arial"/>
                <w:color w:val="000000"/>
                <w:sz w:val="24"/>
                <w:szCs w:val="24"/>
                <w:lang w:eastAsia="es-MX"/>
              </w:rPr>
              <w:t>Como mecanismo de pago de la Línea de Crédito Global Municipal o Programa de Apoyo para el Financiamiento Global a Municipios, y de los financiamientos que se celebren al amparo de la misma, el Gobierno del Estado, por conducto de la Secretaría de la Hacienda Pública constituyó un fideicomiso irrevocable de administración y fuente de pago denominado administrativamente Fideicomiso Monex F/3087, que durante su vigencia tendrá como fines los siguientes: (i) fungir como un mecanismo general de distribución de las participaciones municipales con base en ingresos federales correspondientes al Fondo General de Participaciones y al Fondo de Fomento Municipal a favor de los Municipios del Estado y/o la afectación, al servicio de otros financiamientos, conforme a lo previsto por el artículo 8º de la Ley de Coordinación Fiscal del Estado de Jalisco con sus Municipios y (ii) permitir la adhesión como Fideicomitentes Adherentes de los Municipios que participen en el programa Línea de Crédito Global Municipal o Programa de Apoyo para el Financiamiento Global a Municipios gestionado por el Gobierno del Estado constitutivos de deuda pública municipal correspondiente, de hasta el 35% (treinta y cinco por ciento) de los ingresos y derechos que respecto de participaciones en ingresos federales del Fondo General de Participaciones y hasta el 35% (treinta y cinco por ciento) del Fondo de Fomento Municipal correspondan a cada uno de los Municipios del Estado. La constitución y operación del Fideicomiso Monex F/3087 no afectará derechos de terceros como acreedores de deuda municipal.</w:t>
            </w:r>
          </w:p>
        </w:tc>
      </w:tr>
      <w:tr w:rsidR="00084C61" w:rsidRPr="00405429" w14:paraId="4F3E73A2" w14:textId="77777777" w:rsidTr="00BB43CF">
        <w:trPr>
          <w:trHeight w:val="317"/>
        </w:trPr>
        <w:tc>
          <w:tcPr>
            <w:tcW w:w="6938" w:type="dxa"/>
            <w:tcBorders>
              <w:top w:val="nil"/>
              <w:left w:val="nil"/>
              <w:bottom w:val="nil"/>
              <w:right w:val="nil"/>
            </w:tcBorders>
            <w:shd w:val="clear" w:color="auto" w:fill="auto"/>
            <w:noWrap/>
            <w:vAlign w:val="bottom"/>
            <w:hideMark/>
          </w:tcPr>
          <w:p w14:paraId="02C4AFB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4E95432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872C28" w14:textId="77777777" w:rsidTr="00CC37C0">
        <w:trPr>
          <w:trHeight w:val="317"/>
        </w:trPr>
        <w:tc>
          <w:tcPr>
            <w:tcW w:w="8364" w:type="dxa"/>
            <w:gridSpan w:val="2"/>
            <w:tcBorders>
              <w:top w:val="nil"/>
              <w:left w:val="nil"/>
              <w:bottom w:val="nil"/>
              <w:right w:val="nil"/>
            </w:tcBorders>
            <w:shd w:val="clear" w:color="auto" w:fill="auto"/>
            <w:vAlign w:val="center"/>
            <w:hideMark/>
          </w:tcPr>
          <w:p w14:paraId="29E6E25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E. </w:t>
            </w:r>
            <w:r w:rsidRPr="00405429">
              <w:rPr>
                <w:rFonts w:ascii="Arial" w:eastAsia="Times New Roman" w:hAnsi="Arial" w:cs="Arial"/>
                <w:color w:val="000000"/>
                <w:sz w:val="24"/>
                <w:szCs w:val="24"/>
                <w:lang w:eastAsia="es-MX"/>
              </w:rPr>
              <w:t xml:space="preserve">Se autoriza a los municipios que determinen ejercer la presente autorización de manera individual con el fin financiar proyectos u obras  de inversión pública productiva, refinanciar y/o reestructurar sus créditos vigentes, sin la subrogación por parte del Estado, a través de sus funcionarios legalmente facultados para que celebren uno o más fideicomisos, contratos de mandato especial irrevocable para actos de dominio, girar la o las instrucciones irrevocables a la Secretaría de la Hacienda Pública del Estado de Jalisco para que pague por su cuenta y orden, directamente a la institución acreditante las obligaciones a su cargo que corresponda, y que deriven del o los financiamientos que contrate con base en lo que se autoriza en el presente decreto.   </w:t>
            </w:r>
          </w:p>
        </w:tc>
      </w:tr>
      <w:tr w:rsidR="00084C61" w:rsidRPr="00405429" w14:paraId="4D13F214" w14:textId="77777777" w:rsidTr="00BB43CF">
        <w:trPr>
          <w:trHeight w:val="317"/>
        </w:trPr>
        <w:tc>
          <w:tcPr>
            <w:tcW w:w="6938" w:type="dxa"/>
            <w:tcBorders>
              <w:top w:val="nil"/>
              <w:left w:val="nil"/>
              <w:bottom w:val="nil"/>
              <w:right w:val="nil"/>
            </w:tcBorders>
            <w:shd w:val="clear" w:color="auto" w:fill="auto"/>
            <w:noWrap/>
            <w:vAlign w:val="bottom"/>
            <w:hideMark/>
          </w:tcPr>
          <w:p w14:paraId="71B5C59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656ACBA9"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6199775" w14:textId="77777777" w:rsidTr="00CC37C0">
        <w:trPr>
          <w:trHeight w:val="317"/>
        </w:trPr>
        <w:tc>
          <w:tcPr>
            <w:tcW w:w="8364" w:type="dxa"/>
            <w:gridSpan w:val="2"/>
            <w:vMerge w:val="restart"/>
            <w:tcBorders>
              <w:top w:val="nil"/>
              <w:left w:val="nil"/>
              <w:bottom w:val="nil"/>
              <w:right w:val="nil"/>
            </w:tcBorders>
            <w:shd w:val="clear" w:color="auto" w:fill="auto"/>
            <w:vAlign w:val="bottom"/>
            <w:hideMark/>
          </w:tcPr>
          <w:p w14:paraId="113AC162"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F. </w:t>
            </w:r>
            <w:r w:rsidRPr="00405429">
              <w:rPr>
                <w:rFonts w:ascii="Arial" w:eastAsia="Times New Roman" w:hAnsi="Arial" w:cs="Arial"/>
                <w:color w:val="000000"/>
                <w:sz w:val="24"/>
                <w:szCs w:val="24"/>
                <w:lang w:eastAsia="es-MX"/>
              </w:rPr>
              <w:t>Se autoriza al Poder Ejecutivo del Estado por conducto de la Secretaría de la Hacienda Pública, para que, de ser necesario a efecto de mantener el nivel de calificación de riesgo de la Línea de Crédito Global Municipal o Programa de Apoyo para el Financiamiento Global a Municipios, sin asumir el carácter de aval, ni obligado solidario, asuma por un plazo de hasta 20 (veinte) años, es decir, durante la vigencia de los financiamientos autorizados en el presente ordenamiento a los Municipios y hasta por el monto máximo individualmente autorizado a cada Municipio, la obligación de subrogarse en los financiamientos a cargo de los Municipios del Estado adquiridos bajo la estructura de la Línea de Crédito Global Municipal o Programa de Apoyo para el Financiamiento Global a Municipios, que incurran en un Evento de Vencimiento Anticipado, Insuficiencias de Recursos (incluida la reconstitución de fondos de reserva), Eventos de Aceleración y/o los demás supuestos en los que pueden ser utilizados los Recursos Disponibles para la Subrogación Estatal de conformidad con los documentos que instrumenten la Línea de Crédito Global Municipal o Programa de Apoyo para el Financiamiento Global a Municipios, tales como, las Reglas de Operación, el Fideicomiso Monex F/3087 y demás documentos, mismos que serán pactados con el o los acreedores correspondientes, cubriendo el servicio de la deuda o el saldo de los créditos. Como fuente de pago y/o garantía específica y/o fuente alterna de la obligación financiera que asuma el Gobierno del Estado en términos de la presente fracción podrá afectar el monto o su equivalencia respecto al porcentaje que resulte necesario y suficiente de sus ingresos y derechos a recibir por concepto de (i) la Cantidad Remanente (según dicho término se define en el Contrato de Fideicomiso Irrevocable, de Administración y Fuente de Pago FID. 751607), (ii) ingresos percibidos de la normal operación de mecanismos de fuente de pago y/o garantía y/o fuente alterna constituidos para el servicio de la deuda pública, y/o (iii) ingresos derivados de contribuciones, productos y aprovechamientos estatales, (iv) participaciones federales del Fondo General de Participaciones, así como constituir el fondo o fondos de reserva necesarios; para ambos casos, se autoriza la constitución o celebración del fideicomiso de fuente de pago y/o la presentación y/o modificación de las instrucciones, poderes y/o mandatos necesarios. La subrogación a otorgarse por el Poder Ejecutivo del Estado en favor de los Municipios adheridos al programa Línea de Crédito Global Municipal o Programa de Apoyo para el Financiamiento Global a Municipios estará determinada en su alcance o límite en los documentos que instrumenten el programa y tendrá como fuente de pago las participaciones en ingresos federales de los Municipios apoyados por hasta el 35% (treinta y cinco por ciento) del Fondo General de Participaciones y/o hasta el 35% (treinta y cinco por ciento) del Fondo de Fomento Municipal.</w:t>
            </w:r>
          </w:p>
        </w:tc>
      </w:tr>
      <w:tr w:rsidR="00084C61" w:rsidRPr="00405429" w14:paraId="5C25EE76" w14:textId="77777777" w:rsidTr="00CC37C0">
        <w:trPr>
          <w:trHeight w:val="450"/>
        </w:trPr>
        <w:tc>
          <w:tcPr>
            <w:tcW w:w="8364" w:type="dxa"/>
            <w:gridSpan w:val="2"/>
            <w:vMerge/>
            <w:tcBorders>
              <w:top w:val="nil"/>
              <w:left w:val="nil"/>
              <w:bottom w:val="nil"/>
              <w:right w:val="nil"/>
            </w:tcBorders>
            <w:vAlign w:val="center"/>
            <w:hideMark/>
          </w:tcPr>
          <w:p w14:paraId="6ED4289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r>
      <w:tr w:rsidR="00084C61" w:rsidRPr="00405429" w14:paraId="59862C38" w14:textId="77777777" w:rsidTr="00BB43CF">
        <w:trPr>
          <w:trHeight w:val="317"/>
        </w:trPr>
        <w:tc>
          <w:tcPr>
            <w:tcW w:w="6938" w:type="dxa"/>
            <w:tcBorders>
              <w:top w:val="nil"/>
              <w:left w:val="nil"/>
              <w:bottom w:val="nil"/>
              <w:right w:val="nil"/>
            </w:tcBorders>
            <w:shd w:val="clear" w:color="auto" w:fill="auto"/>
            <w:vAlign w:val="center"/>
            <w:hideMark/>
          </w:tcPr>
          <w:p w14:paraId="363A1B5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6E37460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84C524B" w14:textId="77777777" w:rsidTr="00CC37C0">
        <w:trPr>
          <w:trHeight w:val="317"/>
        </w:trPr>
        <w:tc>
          <w:tcPr>
            <w:tcW w:w="8364" w:type="dxa"/>
            <w:gridSpan w:val="2"/>
            <w:tcBorders>
              <w:top w:val="nil"/>
              <w:left w:val="nil"/>
              <w:bottom w:val="nil"/>
              <w:right w:val="nil"/>
            </w:tcBorders>
            <w:shd w:val="clear" w:color="auto" w:fill="auto"/>
            <w:vAlign w:val="center"/>
            <w:hideMark/>
          </w:tcPr>
          <w:p w14:paraId="0B5B4AAC"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G. </w:t>
            </w:r>
            <w:r w:rsidRPr="00405429">
              <w:rPr>
                <w:rFonts w:ascii="Arial" w:eastAsia="Times New Roman" w:hAnsi="Arial" w:cs="Arial"/>
                <w:color w:val="000000"/>
                <w:sz w:val="24"/>
                <w:szCs w:val="24"/>
                <w:lang w:eastAsia="es-MX"/>
              </w:rPr>
              <w:t xml:space="preserve">Se autoriza al titular del Poder Ejecutivo del Estado por conducto de la Secretaría de la Hacienda Pública, para que conduzca uno o más procesos de licitación, convocatoria y selección de ofertas de crédito, hasta por el monto que determine siempre que éste no exceda el monto total  señalado en el </w:t>
            </w:r>
            <w:r w:rsidRPr="00405429">
              <w:rPr>
                <w:rFonts w:ascii="Arial" w:eastAsia="Times New Roman" w:hAnsi="Arial" w:cs="Arial"/>
                <w:color w:val="000000"/>
                <w:sz w:val="24"/>
                <w:szCs w:val="24"/>
                <w:lang w:eastAsia="es-MX"/>
              </w:rPr>
              <w:lastRenderedPageBreak/>
              <w:t>Anexo F, en atención al interés jurídico para que, como subrogante  de los Municipios que se adhieran al Programa de Apoyo para el Financiamiento Global a Municipios y en conjunto con los resultados del proceso competitivo individual que cada Municipio deberá instrumentar, se acredite la obtención de las mejores condiciones de mercado de conformidad con lo previsto por la Ley de Disciplina Financiera de las Entidades Federativas y los Municipios.</w:t>
            </w:r>
          </w:p>
        </w:tc>
      </w:tr>
      <w:tr w:rsidR="00084C61" w:rsidRPr="00405429" w14:paraId="11D0CD40" w14:textId="77777777" w:rsidTr="00BB43CF">
        <w:trPr>
          <w:trHeight w:val="317"/>
        </w:trPr>
        <w:tc>
          <w:tcPr>
            <w:tcW w:w="6938" w:type="dxa"/>
            <w:tcBorders>
              <w:top w:val="nil"/>
              <w:left w:val="nil"/>
              <w:bottom w:val="nil"/>
              <w:right w:val="nil"/>
            </w:tcBorders>
            <w:shd w:val="clear" w:color="auto" w:fill="auto"/>
            <w:noWrap/>
            <w:vAlign w:val="bottom"/>
            <w:hideMark/>
          </w:tcPr>
          <w:p w14:paraId="32FDEEB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52BC0320"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5B4208D1" w14:textId="77777777" w:rsidTr="00CC37C0">
        <w:trPr>
          <w:trHeight w:val="317"/>
        </w:trPr>
        <w:tc>
          <w:tcPr>
            <w:tcW w:w="8364" w:type="dxa"/>
            <w:gridSpan w:val="2"/>
            <w:tcBorders>
              <w:top w:val="nil"/>
              <w:left w:val="nil"/>
              <w:bottom w:val="nil"/>
              <w:right w:val="nil"/>
            </w:tcBorders>
            <w:shd w:val="clear" w:color="auto" w:fill="auto"/>
            <w:vAlign w:val="center"/>
            <w:hideMark/>
          </w:tcPr>
          <w:p w14:paraId="125ED5F0"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52. </w:t>
            </w:r>
            <w:r w:rsidRPr="00405429">
              <w:rPr>
                <w:rFonts w:ascii="Arial" w:eastAsia="Times New Roman" w:hAnsi="Arial" w:cs="Arial"/>
                <w:color w:val="000000"/>
                <w:sz w:val="24"/>
                <w:szCs w:val="24"/>
                <w:lang w:eastAsia="es-MX"/>
              </w:rPr>
              <w:t>El Municipio que determine adherirse a la Línea de Crédito Global Municipal o Programa de Apoyo para el Financiamiento Global a Municipios deberá celebrar los convenios necesarios para su adhesión, con el carácter de fideicomitentes adherentes, al Fideicomiso Monex F/3087, así como los convenios de reconocimientos de adeudos y compensación para el caso de que reciban apoyos financieros por parte del Estado y/o aquellos instrumentos en que reconozca la subrogación del Estado, para el caso de ejecución del apoyo financiero otorgado.</w:t>
            </w:r>
          </w:p>
        </w:tc>
      </w:tr>
      <w:tr w:rsidR="00084C61" w:rsidRPr="00405429" w14:paraId="4F5E5E37" w14:textId="77777777" w:rsidTr="00BB43CF">
        <w:trPr>
          <w:trHeight w:val="317"/>
        </w:trPr>
        <w:tc>
          <w:tcPr>
            <w:tcW w:w="6938" w:type="dxa"/>
            <w:tcBorders>
              <w:top w:val="nil"/>
              <w:left w:val="nil"/>
              <w:bottom w:val="nil"/>
              <w:right w:val="nil"/>
            </w:tcBorders>
            <w:shd w:val="clear" w:color="auto" w:fill="auto"/>
            <w:noWrap/>
            <w:vAlign w:val="bottom"/>
            <w:hideMark/>
          </w:tcPr>
          <w:p w14:paraId="0F590F59"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66AE7F8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26FAAF2" w14:textId="77777777" w:rsidTr="00CC37C0">
        <w:trPr>
          <w:trHeight w:val="317"/>
        </w:trPr>
        <w:tc>
          <w:tcPr>
            <w:tcW w:w="8364" w:type="dxa"/>
            <w:gridSpan w:val="2"/>
            <w:tcBorders>
              <w:top w:val="nil"/>
              <w:left w:val="nil"/>
              <w:bottom w:val="nil"/>
              <w:right w:val="nil"/>
            </w:tcBorders>
            <w:shd w:val="clear" w:color="auto" w:fill="auto"/>
            <w:vAlign w:val="center"/>
            <w:hideMark/>
          </w:tcPr>
          <w:p w14:paraId="72514276"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53.</w:t>
            </w:r>
            <w:r w:rsidRPr="00405429">
              <w:rPr>
                <w:rFonts w:ascii="Arial" w:eastAsia="Times New Roman" w:hAnsi="Arial" w:cs="Arial"/>
                <w:color w:val="000000"/>
                <w:sz w:val="24"/>
                <w:szCs w:val="24"/>
                <w:lang w:eastAsia="es-MX"/>
              </w:rPr>
              <w:t xml:space="preserve"> Los gastos correspondientes a contratos de cobertura de tasas de interés, garantías de pago oportuno, honorarios y gastos por la calificación específica a la estructura del financiamiento y/o de estructuración del programa Línea de Crédito Global Municipal o Programa de Apoyo para el Financiamiento Global a Municipios, podrán ser contratados directamente y financiados por el Gobierno del Estado y cubiertos directamente a través de la Secretaría de la Hacienda Pública o por conducto del Fideicomiso Monex F/3087, aplicándose para su pago preferentemente los rendimientos que en su caso genere el patrimonio fideicomitido..</w:t>
            </w:r>
          </w:p>
        </w:tc>
      </w:tr>
      <w:tr w:rsidR="00084C61" w:rsidRPr="00405429" w14:paraId="12BB6E06" w14:textId="77777777" w:rsidTr="00BB43CF">
        <w:trPr>
          <w:trHeight w:val="317"/>
        </w:trPr>
        <w:tc>
          <w:tcPr>
            <w:tcW w:w="6938" w:type="dxa"/>
            <w:tcBorders>
              <w:top w:val="nil"/>
              <w:left w:val="nil"/>
              <w:bottom w:val="nil"/>
              <w:right w:val="nil"/>
            </w:tcBorders>
            <w:shd w:val="clear" w:color="auto" w:fill="auto"/>
            <w:noWrap/>
            <w:vAlign w:val="bottom"/>
            <w:hideMark/>
          </w:tcPr>
          <w:p w14:paraId="00FDC5F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22A0ED46"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ED6777B" w14:textId="77777777" w:rsidTr="00CC37C0">
        <w:trPr>
          <w:trHeight w:val="317"/>
        </w:trPr>
        <w:tc>
          <w:tcPr>
            <w:tcW w:w="8364" w:type="dxa"/>
            <w:gridSpan w:val="2"/>
            <w:tcBorders>
              <w:top w:val="nil"/>
              <w:left w:val="nil"/>
              <w:bottom w:val="nil"/>
              <w:right w:val="nil"/>
            </w:tcBorders>
            <w:shd w:val="clear" w:color="auto" w:fill="auto"/>
            <w:vAlign w:val="center"/>
            <w:hideMark/>
          </w:tcPr>
          <w:p w14:paraId="3B78A81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operaciones que celebren los Municipios con objeto de refinanciar o reestructurar en mejores condiciones su deuda y que no impliquen el respaldo financiero por parte del Estado de Jalisco a través de la subrogación estatal, será a cargo de los Ingresos Locales de cada Municipio, el pago de los contratos de cobertura de tasas de interés, garantías de pago oportuno, honorarios fiduciarios, honorarios y gastos por la calificación específica a la estructura del financiamiento y/o de estructuración, podrán ser contratados directamente y garantizados en su pago con la afectación de ingresos en los términos y límites autorizados en el presente título.</w:t>
            </w:r>
          </w:p>
        </w:tc>
      </w:tr>
      <w:tr w:rsidR="00084C61" w:rsidRPr="00405429" w14:paraId="63D411C6" w14:textId="77777777" w:rsidTr="00BB43CF">
        <w:trPr>
          <w:trHeight w:val="317"/>
        </w:trPr>
        <w:tc>
          <w:tcPr>
            <w:tcW w:w="6938" w:type="dxa"/>
            <w:tcBorders>
              <w:top w:val="nil"/>
              <w:left w:val="nil"/>
              <w:bottom w:val="nil"/>
              <w:right w:val="nil"/>
            </w:tcBorders>
            <w:shd w:val="clear" w:color="auto" w:fill="auto"/>
            <w:noWrap/>
            <w:vAlign w:val="bottom"/>
            <w:hideMark/>
          </w:tcPr>
          <w:p w14:paraId="24B26D1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6C110405"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6EE6CD81" w14:textId="77777777" w:rsidTr="00CC37C0">
        <w:trPr>
          <w:trHeight w:val="317"/>
        </w:trPr>
        <w:tc>
          <w:tcPr>
            <w:tcW w:w="8364" w:type="dxa"/>
            <w:gridSpan w:val="2"/>
            <w:tcBorders>
              <w:top w:val="nil"/>
              <w:left w:val="nil"/>
              <w:bottom w:val="nil"/>
              <w:right w:val="nil"/>
            </w:tcBorders>
            <w:shd w:val="clear" w:color="auto" w:fill="auto"/>
            <w:vAlign w:val="center"/>
            <w:hideMark/>
          </w:tcPr>
          <w:p w14:paraId="59BAD0BD"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todo lo relativo a los gastos y costos relacionados con la contratación de los financiamientos deberá observarse lo dispuesto por los artículos 22 de la LDFEFM, 27 primer párrafo y en su caso cuarto párrafo del RRPU.</w:t>
            </w:r>
          </w:p>
        </w:tc>
      </w:tr>
      <w:tr w:rsidR="00084C61" w:rsidRPr="00405429" w14:paraId="0E20E801" w14:textId="77777777" w:rsidTr="00BB43CF">
        <w:trPr>
          <w:trHeight w:val="317"/>
        </w:trPr>
        <w:tc>
          <w:tcPr>
            <w:tcW w:w="6938" w:type="dxa"/>
            <w:tcBorders>
              <w:top w:val="nil"/>
              <w:left w:val="nil"/>
              <w:bottom w:val="nil"/>
              <w:right w:val="nil"/>
            </w:tcBorders>
            <w:shd w:val="clear" w:color="auto" w:fill="auto"/>
            <w:noWrap/>
            <w:vAlign w:val="bottom"/>
            <w:hideMark/>
          </w:tcPr>
          <w:p w14:paraId="2766CED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2E18F2A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0601B78" w14:textId="77777777" w:rsidTr="00CC37C0">
        <w:trPr>
          <w:trHeight w:val="317"/>
        </w:trPr>
        <w:tc>
          <w:tcPr>
            <w:tcW w:w="8364" w:type="dxa"/>
            <w:gridSpan w:val="2"/>
            <w:tcBorders>
              <w:top w:val="nil"/>
              <w:left w:val="nil"/>
              <w:bottom w:val="nil"/>
              <w:right w:val="nil"/>
            </w:tcBorders>
            <w:shd w:val="clear" w:color="auto" w:fill="auto"/>
            <w:vAlign w:val="center"/>
            <w:hideMark/>
          </w:tcPr>
          <w:p w14:paraId="1F7115DA"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Poder Ejecutivo del Estado y la Secretaría de la Hacienda Pública sólo podrán autorizar la extinción del Fideicomiso Monex F/3087, una vez cumplidas todas las formalidades legales correspondientes y siempre que se hubiera dado total cumplimiento a las obligaciones garantizadas o cuya fuente de pago las constituya dicho Fideicomiso y se obtenga el consentimiento de los Fideicomisarios “B” inscritos.</w:t>
            </w:r>
          </w:p>
        </w:tc>
      </w:tr>
      <w:tr w:rsidR="00084C61" w:rsidRPr="00405429" w14:paraId="7A27D52F" w14:textId="77777777" w:rsidTr="00BB43CF">
        <w:trPr>
          <w:trHeight w:val="317"/>
        </w:trPr>
        <w:tc>
          <w:tcPr>
            <w:tcW w:w="6938" w:type="dxa"/>
            <w:tcBorders>
              <w:top w:val="nil"/>
              <w:left w:val="nil"/>
              <w:bottom w:val="nil"/>
              <w:right w:val="nil"/>
            </w:tcBorders>
            <w:shd w:val="clear" w:color="auto" w:fill="auto"/>
            <w:noWrap/>
            <w:vAlign w:val="bottom"/>
            <w:hideMark/>
          </w:tcPr>
          <w:p w14:paraId="120AAB2E"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E55BC5B"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2518EDAE" w14:textId="77777777" w:rsidTr="00CC37C0">
        <w:trPr>
          <w:trHeight w:val="317"/>
        </w:trPr>
        <w:tc>
          <w:tcPr>
            <w:tcW w:w="8364" w:type="dxa"/>
            <w:gridSpan w:val="2"/>
            <w:tcBorders>
              <w:top w:val="nil"/>
              <w:left w:val="nil"/>
              <w:bottom w:val="nil"/>
              <w:right w:val="nil"/>
            </w:tcBorders>
            <w:shd w:val="clear" w:color="auto" w:fill="auto"/>
            <w:vAlign w:val="center"/>
            <w:hideMark/>
          </w:tcPr>
          <w:p w14:paraId="652A5C04"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Ejecutivo del Estado, por conducto de la Secretaría de la Hacienda Pública, podrá determinar las atribuciones del Comité Técnico del Fideicomiso Monex F/3087, así como emitir o en su caso, actualizar las Reglas de Operación correspondientes al fideicomiso a efecto de garantizar la correcta instrumentación del Programa de Apoyo para el Financiamiento Global a Municipios o Línea de Crédito Global Municipal, la sustentabilidad de los financiamientos adquiridos a través del mismo y la consecución del objetivo general de coadyuvar con los Municipios en alcanzar una mejora en la administración de su deuda.</w:t>
            </w:r>
          </w:p>
        </w:tc>
      </w:tr>
      <w:tr w:rsidR="00084C61" w:rsidRPr="00405429" w14:paraId="06295700" w14:textId="77777777" w:rsidTr="00BB43CF">
        <w:trPr>
          <w:trHeight w:val="317"/>
        </w:trPr>
        <w:tc>
          <w:tcPr>
            <w:tcW w:w="6938" w:type="dxa"/>
            <w:tcBorders>
              <w:top w:val="nil"/>
              <w:left w:val="nil"/>
              <w:bottom w:val="nil"/>
              <w:right w:val="nil"/>
            </w:tcBorders>
            <w:shd w:val="clear" w:color="auto" w:fill="auto"/>
            <w:noWrap/>
            <w:vAlign w:val="bottom"/>
            <w:hideMark/>
          </w:tcPr>
          <w:p w14:paraId="4862F916"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17FAA8C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609EF7A" w14:textId="77777777" w:rsidTr="00CC37C0">
        <w:trPr>
          <w:trHeight w:val="317"/>
        </w:trPr>
        <w:tc>
          <w:tcPr>
            <w:tcW w:w="8364" w:type="dxa"/>
            <w:gridSpan w:val="2"/>
            <w:tcBorders>
              <w:top w:val="nil"/>
              <w:left w:val="nil"/>
              <w:bottom w:val="nil"/>
              <w:right w:val="nil"/>
            </w:tcBorders>
            <w:shd w:val="clear" w:color="auto" w:fill="auto"/>
            <w:vAlign w:val="center"/>
            <w:hideMark/>
          </w:tcPr>
          <w:p w14:paraId="7AFB4EC6"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Artículo 54.</w:t>
            </w:r>
            <w:r w:rsidRPr="00405429">
              <w:rPr>
                <w:rFonts w:ascii="Arial" w:eastAsia="Times New Roman" w:hAnsi="Arial" w:cs="Arial"/>
                <w:color w:val="000000"/>
                <w:sz w:val="24"/>
                <w:szCs w:val="24"/>
                <w:lang w:eastAsia="es-MX"/>
              </w:rPr>
              <w:t xml:space="preserve"> Para el caso de que el Estado de Jalisco se subrogue en los créditos otorgados a los Municipios bajo el programa Línea de Crédito Global Municipal o Programa de Apoyo para el Financiamiento Global a Municipios, los montos que en su caso se afecten o utilicen en dicha subrogación se podrán reconstituir junto con su respectivo costo financiero con cargo a (i) el Fondo General de Participaciones del Ramo 28 y/o el Fondo de Fomento Municipal y/o (ii) ingresos percibidos de la normal operación de mecanismos de fuente de pago o garantía constituidos para el servicio de la deuda pública del municipio correspondiente.</w:t>
            </w:r>
          </w:p>
        </w:tc>
      </w:tr>
      <w:tr w:rsidR="00084C61" w:rsidRPr="00405429" w14:paraId="1762A78F" w14:textId="77777777" w:rsidTr="00BB43CF">
        <w:trPr>
          <w:trHeight w:val="317"/>
        </w:trPr>
        <w:tc>
          <w:tcPr>
            <w:tcW w:w="6938" w:type="dxa"/>
            <w:tcBorders>
              <w:top w:val="nil"/>
              <w:left w:val="nil"/>
              <w:bottom w:val="nil"/>
              <w:right w:val="nil"/>
            </w:tcBorders>
            <w:shd w:val="clear" w:color="auto" w:fill="auto"/>
            <w:noWrap/>
            <w:vAlign w:val="bottom"/>
            <w:hideMark/>
          </w:tcPr>
          <w:p w14:paraId="1634E46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062A148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5178184" w14:textId="77777777" w:rsidTr="00CC37C0">
        <w:trPr>
          <w:trHeight w:val="317"/>
        </w:trPr>
        <w:tc>
          <w:tcPr>
            <w:tcW w:w="8364" w:type="dxa"/>
            <w:gridSpan w:val="2"/>
            <w:tcBorders>
              <w:top w:val="nil"/>
              <w:left w:val="nil"/>
              <w:bottom w:val="nil"/>
              <w:right w:val="nil"/>
            </w:tcBorders>
            <w:shd w:val="clear" w:color="auto" w:fill="auto"/>
            <w:vAlign w:val="center"/>
            <w:hideMark/>
          </w:tcPr>
          <w:p w14:paraId="3EC2DFF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Artículo 55. </w:t>
            </w:r>
            <w:r w:rsidRPr="00405429">
              <w:rPr>
                <w:rFonts w:ascii="Arial" w:eastAsia="Times New Roman" w:hAnsi="Arial" w:cs="Arial"/>
                <w:color w:val="000000"/>
                <w:sz w:val="24"/>
                <w:szCs w:val="24"/>
                <w:lang w:eastAsia="es-MX"/>
              </w:rPr>
              <w:t>Los Municipios que deseen adquirir financiamiento bajo el programa Línea de Crédito Global Municipal o Programa de Apoyo para el Financiamiento Global a Municipios establecido en el artículo 51 de esta Ley, deberán para tal efecto contar con la previa autorización de su Municipio, con la especificación del monto del financiamiento máximo y destino, conforme a los límites máximos o los rubros de inversión pública productiva autorizados en dicho artículo, inciso C. A efecto de reflejar la obtención de los recursos extraordinarios aprobados se autoriza a los Municipios del Estado de Jalisco a realizar el ajuste a la proyección de Ingresos contemplada en las Leyes de Ingresos Municipales autorizadas para el Ejercicio Fiscal 2025, en el rubro correspondiente a ingresos por empréstitos, así como el ajuste respectivo en el Presupuesto de Egresos Municipal para el ejercicio 2025 y notifiquen tales ajustes al H. Congreso del Estado al rendir la Cuenta Pública. Lo anterior, sin perjuicio de realizar el desembolso de los recursos en los plazos que se pacten en el instrumento jurídico respectivo aun en ejercicios posteriores a su contratación.</w:t>
            </w:r>
          </w:p>
        </w:tc>
      </w:tr>
      <w:tr w:rsidR="00084C61" w:rsidRPr="00405429" w14:paraId="7BB8A1FE" w14:textId="77777777" w:rsidTr="00BB43CF">
        <w:trPr>
          <w:trHeight w:val="317"/>
        </w:trPr>
        <w:tc>
          <w:tcPr>
            <w:tcW w:w="6938" w:type="dxa"/>
            <w:tcBorders>
              <w:top w:val="nil"/>
              <w:left w:val="nil"/>
              <w:bottom w:val="nil"/>
              <w:right w:val="nil"/>
            </w:tcBorders>
            <w:shd w:val="clear" w:color="auto" w:fill="auto"/>
            <w:noWrap/>
            <w:vAlign w:val="bottom"/>
            <w:hideMark/>
          </w:tcPr>
          <w:p w14:paraId="01D07CEC"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65526A7"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52E4A68F" w14:textId="77777777" w:rsidTr="00CC37C0">
        <w:trPr>
          <w:trHeight w:val="317"/>
        </w:trPr>
        <w:tc>
          <w:tcPr>
            <w:tcW w:w="8364" w:type="dxa"/>
            <w:gridSpan w:val="2"/>
            <w:tcBorders>
              <w:top w:val="nil"/>
              <w:left w:val="nil"/>
              <w:bottom w:val="nil"/>
              <w:right w:val="nil"/>
            </w:tcBorders>
            <w:shd w:val="clear" w:color="auto" w:fill="auto"/>
            <w:noWrap/>
            <w:vAlign w:val="center"/>
            <w:hideMark/>
          </w:tcPr>
          <w:p w14:paraId="3A63E56E" w14:textId="77777777" w:rsidR="00A70BC3" w:rsidRPr="00CA0E64" w:rsidRDefault="00A70BC3" w:rsidP="00A70BC3">
            <w:pPr>
              <w:tabs>
                <w:tab w:val="left" w:pos="426"/>
              </w:tabs>
              <w:spacing w:after="0" w:line="276" w:lineRule="auto"/>
              <w:ind w:hanging="2"/>
              <w:jc w:val="both"/>
              <w:rPr>
                <w:rFonts w:ascii="Arial" w:eastAsia="Arial" w:hAnsi="Arial" w:cs="Arial"/>
                <w:sz w:val="24"/>
                <w:szCs w:val="24"/>
                <w:lang w:eastAsia="es-MX"/>
              </w:rPr>
            </w:pPr>
            <w:r w:rsidRPr="00CA0E64">
              <w:rPr>
                <w:rFonts w:ascii="Arial" w:eastAsia="Times New Roman" w:hAnsi="Arial" w:cs="Arial"/>
                <w:b/>
                <w:bCs/>
                <w:sz w:val="24"/>
                <w:szCs w:val="24"/>
                <w:lang w:eastAsia="es-MX"/>
              </w:rPr>
              <w:t xml:space="preserve">Artículo 56. </w:t>
            </w:r>
            <w:r w:rsidRPr="00CA0E64">
              <w:rPr>
                <w:rFonts w:ascii="Arial" w:eastAsia="Arial" w:hAnsi="Arial" w:cs="Arial"/>
                <w:sz w:val="24"/>
                <w:szCs w:val="24"/>
                <w:lang w:eastAsia="es-MX"/>
              </w:rPr>
              <w:t>Se autoriza la adecuación de los mecanismos de fuente de pago previamente constituidos por el Estado y los Municipios, incluida la sustitución fiduciaria, a efecto de instrumentar las acciones de administración financieras autorizadas u obtener economías en los servicios fiduciarios correspondientes.</w:t>
            </w:r>
          </w:p>
          <w:p w14:paraId="1525D9C7" w14:textId="42186ED8" w:rsidR="00D7241F" w:rsidRDefault="00D7241F" w:rsidP="007E1F84">
            <w:pPr>
              <w:spacing w:after="0" w:line="240" w:lineRule="auto"/>
              <w:rPr>
                <w:rFonts w:ascii="Arial" w:eastAsia="Times New Roman" w:hAnsi="Arial" w:cs="Arial"/>
                <w:b/>
                <w:bCs/>
                <w:color w:val="000000"/>
                <w:sz w:val="24"/>
                <w:szCs w:val="24"/>
                <w:lang w:eastAsia="es-MX"/>
              </w:rPr>
            </w:pPr>
          </w:p>
          <w:p w14:paraId="3E612072" w14:textId="77777777" w:rsidR="00DD4BCE" w:rsidRDefault="00DD4BCE" w:rsidP="007E1F84">
            <w:pPr>
              <w:spacing w:after="0" w:line="240" w:lineRule="auto"/>
              <w:rPr>
                <w:rFonts w:ascii="Arial" w:eastAsia="Times New Roman" w:hAnsi="Arial" w:cs="Arial"/>
                <w:b/>
                <w:bCs/>
                <w:color w:val="000000"/>
                <w:sz w:val="24"/>
                <w:szCs w:val="24"/>
                <w:lang w:eastAsia="es-MX"/>
              </w:rPr>
            </w:pPr>
          </w:p>
          <w:p w14:paraId="2DBA15BF" w14:textId="77777777" w:rsidR="00084C61" w:rsidRDefault="00084C61" w:rsidP="00084C61">
            <w:pPr>
              <w:spacing w:after="0" w:line="240" w:lineRule="auto"/>
              <w:jc w:val="center"/>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TRANSITORIOS</w:t>
            </w:r>
          </w:p>
          <w:p w14:paraId="2FB8781C" w14:textId="462C54B2" w:rsidR="00A20119" w:rsidRPr="00405429" w:rsidRDefault="00A20119" w:rsidP="00084C61">
            <w:pPr>
              <w:spacing w:after="0" w:line="240" w:lineRule="auto"/>
              <w:jc w:val="center"/>
              <w:rPr>
                <w:rFonts w:ascii="Arial" w:eastAsia="Times New Roman" w:hAnsi="Arial" w:cs="Arial"/>
                <w:b/>
                <w:bCs/>
                <w:color w:val="000000"/>
                <w:sz w:val="24"/>
                <w:szCs w:val="24"/>
                <w:lang w:eastAsia="es-MX"/>
              </w:rPr>
            </w:pPr>
          </w:p>
        </w:tc>
      </w:tr>
      <w:tr w:rsidR="00084C61" w:rsidRPr="00405429" w14:paraId="57626E8D" w14:textId="77777777" w:rsidTr="00BB43CF">
        <w:trPr>
          <w:trHeight w:val="317"/>
        </w:trPr>
        <w:tc>
          <w:tcPr>
            <w:tcW w:w="6938" w:type="dxa"/>
            <w:tcBorders>
              <w:top w:val="nil"/>
              <w:left w:val="nil"/>
              <w:bottom w:val="nil"/>
              <w:right w:val="nil"/>
            </w:tcBorders>
            <w:shd w:val="clear" w:color="auto" w:fill="auto"/>
            <w:noWrap/>
            <w:vAlign w:val="bottom"/>
            <w:hideMark/>
          </w:tcPr>
          <w:p w14:paraId="28D6945E" w14:textId="77777777" w:rsidR="00084C61" w:rsidRPr="00405429" w:rsidRDefault="00084C61" w:rsidP="00084C61">
            <w:pPr>
              <w:spacing w:after="0" w:line="240" w:lineRule="auto"/>
              <w:jc w:val="center"/>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069A8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E18E299" w14:textId="77777777" w:rsidTr="00CC37C0">
        <w:trPr>
          <w:trHeight w:val="317"/>
        </w:trPr>
        <w:tc>
          <w:tcPr>
            <w:tcW w:w="8364" w:type="dxa"/>
            <w:gridSpan w:val="2"/>
            <w:tcBorders>
              <w:top w:val="nil"/>
              <w:left w:val="nil"/>
              <w:bottom w:val="nil"/>
              <w:right w:val="nil"/>
            </w:tcBorders>
            <w:shd w:val="clear" w:color="auto" w:fill="auto"/>
            <w:vAlign w:val="center"/>
            <w:hideMark/>
          </w:tcPr>
          <w:p w14:paraId="763804B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PRIMERO. </w:t>
            </w:r>
            <w:r w:rsidRPr="00405429">
              <w:rPr>
                <w:rFonts w:ascii="Arial" w:eastAsia="Times New Roman" w:hAnsi="Arial" w:cs="Arial"/>
                <w:color w:val="000000"/>
                <w:sz w:val="24"/>
                <w:szCs w:val="24"/>
                <w:lang w:eastAsia="es-MX"/>
              </w:rPr>
              <w:t xml:space="preserve">El presente decreto entrará en vigor el 1° de enero del año 2025, previa su publicación en el periódico oficial </w:t>
            </w:r>
            <w:r w:rsidRPr="00405429">
              <w:rPr>
                <w:rFonts w:ascii="Arial" w:eastAsia="Times New Roman" w:hAnsi="Arial" w:cs="Arial"/>
                <w:i/>
                <w:iCs/>
                <w:color w:val="000000"/>
                <w:sz w:val="24"/>
                <w:szCs w:val="24"/>
                <w:lang w:eastAsia="es-MX"/>
              </w:rPr>
              <w:t>“El Estado de Jalisco”.</w:t>
            </w:r>
          </w:p>
        </w:tc>
      </w:tr>
      <w:tr w:rsidR="00084C61" w:rsidRPr="00405429" w14:paraId="1899F797" w14:textId="77777777" w:rsidTr="00BB43CF">
        <w:trPr>
          <w:trHeight w:val="317"/>
        </w:trPr>
        <w:tc>
          <w:tcPr>
            <w:tcW w:w="6938" w:type="dxa"/>
            <w:tcBorders>
              <w:top w:val="nil"/>
              <w:left w:val="nil"/>
              <w:bottom w:val="nil"/>
              <w:right w:val="nil"/>
            </w:tcBorders>
            <w:shd w:val="clear" w:color="auto" w:fill="auto"/>
            <w:noWrap/>
            <w:vAlign w:val="bottom"/>
            <w:hideMark/>
          </w:tcPr>
          <w:p w14:paraId="7BBA01C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9E3860A"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C400F0E" w14:textId="77777777" w:rsidTr="00CC37C0">
        <w:trPr>
          <w:trHeight w:val="317"/>
        </w:trPr>
        <w:tc>
          <w:tcPr>
            <w:tcW w:w="8364" w:type="dxa"/>
            <w:gridSpan w:val="2"/>
            <w:tcBorders>
              <w:top w:val="nil"/>
              <w:left w:val="nil"/>
              <w:bottom w:val="nil"/>
              <w:right w:val="nil"/>
            </w:tcBorders>
            <w:shd w:val="clear" w:color="auto" w:fill="auto"/>
            <w:vAlign w:val="center"/>
            <w:hideMark/>
          </w:tcPr>
          <w:p w14:paraId="65BC1A0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SEGUNDO. </w:t>
            </w:r>
            <w:r w:rsidRPr="00405429">
              <w:rPr>
                <w:rFonts w:ascii="Arial" w:eastAsia="Times New Roman" w:hAnsi="Arial" w:cs="Arial"/>
                <w:color w:val="000000"/>
                <w:sz w:val="24"/>
                <w:szCs w:val="24"/>
                <w:lang w:eastAsia="es-MX"/>
              </w:rPr>
              <w:t>Esta Ley se aplicará en tanto no contravenga las disposiciones de la Ley de Coordinación Fiscal, Ley del Impuesto al Valor Agregado, al Convenio de Adhesión al Sistema Nacional de Coordinación Fiscal y sus Anexos y al Convenio de Colaboración Administrativa en materia Fiscal Federal, celebrados por esta Entidad Federativa con el Ejecutivo del Gobierno Federal, por conducto de la Secretaría de Hacienda y Crédito Público.</w:t>
            </w:r>
          </w:p>
        </w:tc>
      </w:tr>
      <w:tr w:rsidR="00084C61" w:rsidRPr="00405429" w14:paraId="1A0053DD" w14:textId="77777777" w:rsidTr="00BB43CF">
        <w:trPr>
          <w:trHeight w:val="317"/>
        </w:trPr>
        <w:tc>
          <w:tcPr>
            <w:tcW w:w="6938" w:type="dxa"/>
            <w:tcBorders>
              <w:top w:val="nil"/>
              <w:left w:val="nil"/>
              <w:bottom w:val="nil"/>
              <w:right w:val="nil"/>
            </w:tcBorders>
            <w:shd w:val="clear" w:color="auto" w:fill="auto"/>
            <w:noWrap/>
            <w:vAlign w:val="bottom"/>
            <w:hideMark/>
          </w:tcPr>
          <w:p w14:paraId="408E7DFA"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583BD42"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5B65EDA2" w14:textId="77777777" w:rsidTr="00CC37C0">
        <w:trPr>
          <w:trHeight w:val="317"/>
        </w:trPr>
        <w:tc>
          <w:tcPr>
            <w:tcW w:w="8364" w:type="dxa"/>
            <w:gridSpan w:val="2"/>
            <w:tcBorders>
              <w:top w:val="nil"/>
              <w:left w:val="nil"/>
              <w:bottom w:val="nil"/>
              <w:right w:val="nil"/>
            </w:tcBorders>
            <w:shd w:val="clear" w:color="auto" w:fill="auto"/>
            <w:vAlign w:val="center"/>
            <w:hideMark/>
          </w:tcPr>
          <w:p w14:paraId="199DF252"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TERCERO. </w:t>
            </w:r>
            <w:r w:rsidRPr="00405429">
              <w:rPr>
                <w:rFonts w:ascii="Arial" w:eastAsia="Times New Roman" w:hAnsi="Arial" w:cs="Arial"/>
                <w:color w:val="000000"/>
                <w:sz w:val="24"/>
                <w:szCs w:val="24"/>
                <w:lang w:eastAsia="es-MX"/>
              </w:rPr>
              <w:t>La presentación del comprobante fiscal digital por internet del pago de derechos de refrendo anual para automóviles, camiones, camionetas, tractores automotores y remolques, para el servicio particular y público, así como motocicletas, incluyendo eléctricos, a que se refiere la fracción III del artículo 23 de esta Ley, hará las veces de tarjeta de circulación, en tanto el contribuyente reciba dichos documentos. Lo anterior, no será aplicable cuando se realicen modificaciones en el padrón vehicular.</w:t>
            </w:r>
          </w:p>
        </w:tc>
      </w:tr>
      <w:tr w:rsidR="00084C61" w:rsidRPr="00405429" w14:paraId="213A8151" w14:textId="77777777" w:rsidTr="00BB43CF">
        <w:trPr>
          <w:trHeight w:val="317"/>
        </w:trPr>
        <w:tc>
          <w:tcPr>
            <w:tcW w:w="6938" w:type="dxa"/>
            <w:tcBorders>
              <w:top w:val="nil"/>
              <w:left w:val="nil"/>
              <w:bottom w:val="nil"/>
              <w:right w:val="nil"/>
            </w:tcBorders>
            <w:shd w:val="clear" w:color="auto" w:fill="auto"/>
            <w:noWrap/>
            <w:vAlign w:val="bottom"/>
            <w:hideMark/>
          </w:tcPr>
          <w:p w14:paraId="705A426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1B17DF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B4209CA" w14:textId="77777777" w:rsidTr="00CC37C0">
        <w:trPr>
          <w:trHeight w:val="317"/>
        </w:trPr>
        <w:tc>
          <w:tcPr>
            <w:tcW w:w="8364" w:type="dxa"/>
            <w:gridSpan w:val="2"/>
            <w:tcBorders>
              <w:top w:val="nil"/>
              <w:left w:val="nil"/>
              <w:bottom w:val="nil"/>
              <w:right w:val="nil"/>
            </w:tcBorders>
            <w:shd w:val="clear" w:color="auto" w:fill="auto"/>
            <w:hideMark/>
          </w:tcPr>
          <w:p w14:paraId="5C7FBB5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CUARTO.</w:t>
            </w:r>
            <w:r w:rsidRPr="00405429">
              <w:rPr>
                <w:rFonts w:ascii="Arial" w:eastAsia="Times New Roman" w:hAnsi="Arial" w:cs="Arial"/>
                <w:color w:val="000000"/>
                <w:sz w:val="24"/>
                <w:szCs w:val="24"/>
                <w:lang w:eastAsia="es-MX"/>
              </w:rPr>
              <w:t xml:space="preserve"> En el caso de que el Gobierno del Estado perciba durante el ejercicio fiscal 2025 recursos adicionales provenientes del Gobierno Federal por concepto del Fondo de Aportación para el Fortalecimiento de Entidades Federativas (FAFEF), señalados bajo número 8.2.13, del artículo 1° de esta Ley, estos se aplicarán en partidas de inversión pública correspondientes al capítulo 6000 y se ejercerán conforme al Presupuesto de Egresos del Estado para el ejercicio fiscal de 2025 y las reglas señaladas en el artículo 85 de la Ley Federal de Presupuesto y Responsabilidad Hacendaria. De igual forma, se autoriza al Gobierno del Estado a realizar y/o suscribir cuantas gestiones, trámites y documentos sean necesarios para potenciar, mantener o complementar los ingresos del Fondo de Estabilización de los Ingresos de las Entidades Federativas y de las participaciones federales, en los montos, porcentajes o cantidades que resulten necesarios, de conformidad con los mecanismos suscritos con la Secretaría de Hacienda y Crédito Público.</w:t>
            </w:r>
          </w:p>
        </w:tc>
      </w:tr>
      <w:tr w:rsidR="00084C61" w:rsidRPr="00405429" w14:paraId="2E8B68D2" w14:textId="77777777" w:rsidTr="00BB43CF">
        <w:trPr>
          <w:trHeight w:val="317"/>
        </w:trPr>
        <w:tc>
          <w:tcPr>
            <w:tcW w:w="6938" w:type="dxa"/>
            <w:tcBorders>
              <w:top w:val="nil"/>
              <w:left w:val="nil"/>
              <w:bottom w:val="nil"/>
              <w:right w:val="nil"/>
            </w:tcBorders>
            <w:shd w:val="clear" w:color="auto" w:fill="auto"/>
            <w:noWrap/>
            <w:vAlign w:val="bottom"/>
            <w:hideMark/>
          </w:tcPr>
          <w:p w14:paraId="1F7E4B6C"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B203B2F"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A809919" w14:textId="77777777" w:rsidTr="00CC37C0">
        <w:trPr>
          <w:trHeight w:val="317"/>
        </w:trPr>
        <w:tc>
          <w:tcPr>
            <w:tcW w:w="8364" w:type="dxa"/>
            <w:gridSpan w:val="2"/>
            <w:tcBorders>
              <w:top w:val="nil"/>
              <w:left w:val="nil"/>
              <w:bottom w:val="nil"/>
              <w:right w:val="nil"/>
            </w:tcBorders>
            <w:shd w:val="clear" w:color="auto" w:fill="auto"/>
            <w:hideMark/>
          </w:tcPr>
          <w:p w14:paraId="3541059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QUINTO.  </w:t>
            </w:r>
            <w:r w:rsidRPr="00405429">
              <w:rPr>
                <w:rFonts w:ascii="Arial" w:eastAsia="Times New Roman" w:hAnsi="Arial" w:cs="Arial"/>
                <w:color w:val="000000"/>
                <w:sz w:val="24"/>
                <w:szCs w:val="24"/>
                <w:lang w:eastAsia="es-MX"/>
              </w:rPr>
              <w:t>En el caso de que el Gobierno del Estado de Jalisco perciba durante el 2025, provenientes del Gobierno Federal, recursos adicionales, por la participación en los Programas de Abastecimiento y Saneamiento de Agua para la zona conurbada de Guadalajara, éstos serán ingresados a la Hacienda Pública Estatal, como Aportación Extraordinaria y se destinarán exclusivamente al referido programa.</w:t>
            </w:r>
          </w:p>
        </w:tc>
      </w:tr>
      <w:tr w:rsidR="00084C61" w:rsidRPr="00405429" w14:paraId="20776789" w14:textId="77777777" w:rsidTr="00BB43CF">
        <w:trPr>
          <w:trHeight w:val="317"/>
        </w:trPr>
        <w:tc>
          <w:tcPr>
            <w:tcW w:w="6938" w:type="dxa"/>
            <w:tcBorders>
              <w:top w:val="nil"/>
              <w:left w:val="nil"/>
              <w:bottom w:val="nil"/>
              <w:right w:val="nil"/>
            </w:tcBorders>
            <w:shd w:val="clear" w:color="auto" w:fill="auto"/>
            <w:noWrap/>
            <w:vAlign w:val="bottom"/>
            <w:hideMark/>
          </w:tcPr>
          <w:p w14:paraId="527E17B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4A61AEB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758BB25" w14:textId="77777777" w:rsidTr="00CC37C0">
        <w:trPr>
          <w:trHeight w:val="317"/>
        </w:trPr>
        <w:tc>
          <w:tcPr>
            <w:tcW w:w="8364" w:type="dxa"/>
            <w:gridSpan w:val="2"/>
            <w:tcBorders>
              <w:top w:val="nil"/>
              <w:left w:val="nil"/>
              <w:bottom w:val="nil"/>
              <w:right w:val="nil"/>
            </w:tcBorders>
            <w:shd w:val="clear" w:color="auto" w:fill="auto"/>
            <w:hideMark/>
          </w:tcPr>
          <w:p w14:paraId="1FCBC53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SEXTO.</w:t>
            </w:r>
            <w:r w:rsidRPr="00405429">
              <w:rPr>
                <w:rFonts w:ascii="Arial" w:eastAsia="Times New Roman" w:hAnsi="Arial" w:cs="Arial"/>
                <w:color w:val="000000"/>
                <w:sz w:val="24"/>
                <w:szCs w:val="24"/>
                <w:lang w:eastAsia="es-MX"/>
              </w:rPr>
              <w:t xml:space="preserve"> No se aplicarán las disposiciones del artículo 43 a las multas que se impongan por infracciones al patrimonio cultural mueble e inmaterial, las cuales se calcularán de conformidad con el dictamen que al efecto emita la </w:t>
            </w:r>
            <w:r w:rsidRPr="00405429">
              <w:rPr>
                <w:rFonts w:ascii="Arial" w:eastAsia="Times New Roman" w:hAnsi="Arial" w:cs="Arial"/>
                <w:color w:val="000000"/>
                <w:sz w:val="24"/>
                <w:szCs w:val="24"/>
                <w:lang w:eastAsia="es-MX"/>
              </w:rPr>
              <w:lastRenderedPageBreak/>
              <w:t>Secretaría de Cultura y con los criterios dispuestos en el Reglamento de la Ley de Patrimonio Cultural del Estado de Jalisco y sus Municipios.</w:t>
            </w:r>
          </w:p>
        </w:tc>
      </w:tr>
      <w:tr w:rsidR="00084C61" w:rsidRPr="00405429" w14:paraId="0655D488" w14:textId="77777777" w:rsidTr="00BB43CF">
        <w:trPr>
          <w:trHeight w:val="317"/>
        </w:trPr>
        <w:tc>
          <w:tcPr>
            <w:tcW w:w="6938" w:type="dxa"/>
            <w:tcBorders>
              <w:top w:val="nil"/>
              <w:left w:val="nil"/>
              <w:bottom w:val="nil"/>
              <w:right w:val="nil"/>
            </w:tcBorders>
            <w:shd w:val="clear" w:color="auto" w:fill="auto"/>
            <w:noWrap/>
            <w:vAlign w:val="bottom"/>
            <w:hideMark/>
          </w:tcPr>
          <w:p w14:paraId="52106C2F"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B131692"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60FE7430" w14:textId="77777777" w:rsidTr="00CC37C0">
        <w:trPr>
          <w:trHeight w:val="317"/>
        </w:trPr>
        <w:tc>
          <w:tcPr>
            <w:tcW w:w="8364" w:type="dxa"/>
            <w:gridSpan w:val="2"/>
            <w:tcBorders>
              <w:top w:val="nil"/>
              <w:left w:val="nil"/>
              <w:bottom w:val="nil"/>
              <w:right w:val="nil"/>
            </w:tcBorders>
            <w:shd w:val="clear" w:color="auto" w:fill="auto"/>
            <w:hideMark/>
          </w:tcPr>
          <w:p w14:paraId="25C711B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SÉPTIMO. </w:t>
            </w:r>
            <w:r w:rsidRPr="00405429">
              <w:rPr>
                <w:rFonts w:ascii="Arial" w:eastAsia="Times New Roman" w:hAnsi="Arial" w:cs="Arial"/>
                <w:color w:val="000000"/>
                <w:sz w:val="24"/>
                <w:szCs w:val="24"/>
                <w:lang w:eastAsia="es-MX"/>
              </w:rPr>
              <w:t>Los pagos por derechos de inscripción en el Registro Público de la Propiedad y de Comercio, determinados conforme a la Ley de Ingresos vigente para el ejercicio fiscal 2024, respecto de los instrumentos autorizados por los Notarios y Corredores Públicos del Estado de Jalisco antes del 31 de diciembre de 2024, deberán ser enterados dentro de los 45 días hábiles posteriores a la presentación del aviso preventivo.</w:t>
            </w:r>
          </w:p>
        </w:tc>
      </w:tr>
      <w:tr w:rsidR="00084C61" w:rsidRPr="00405429" w14:paraId="53D1C9C8" w14:textId="77777777" w:rsidTr="00BB43CF">
        <w:trPr>
          <w:trHeight w:val="317"/>
        </w:trPr>
        <w:tc>
          <w:tcPr>
            <w:tcW w:w="6938" w:type="dxa"/>
            <w:tcBorders>
              <w:top w:val="nil"/>
              <w:left w:val="nil"/>
              <w:bottom w:val="nil"/>
              <w:right w:val="nil"/>
            </w:tcBorders>
            <w:shd w:val="clear" w:color="auto" w:fill="auto"/>
            <w:noWrap/>
            <w:vAlign w:val="bottom"/>
            <w:hideMark/>
          </w:tcPr>
          <w:p w14:paraId="1CBC3AD1"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7C29348C"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E20E75B" w14:textId="77777777" w:rsidTr="00CC37C0">
        <w:trPr>
          <w:trHeight w:val="317"/>
        </w:trPr>
        <w:tc>
          <w:tcPr>
            <w:tcW w:w="8364" w:type="dxa"/>
            <w:gridSpan w:val="2"/>
            <w:tcBorders>
              <w:top w:val="nil"/>
              <w:left w:val="nil"/>
              <w:bottom w:val="nil"/>
              <w:right w:val="nil"/>
            </w:tcBorders>
            <w:shd w:val="clear" w:color="auto" w:fill="auto"/>
            <w:vAlign w:val="center"/>
            <w:hideMark/>
          </w:tcPr>
          <w:p w14:paraId="3236DF4A"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OCTAVO. </w:t>
            </w:r>
            <w:r w:rsidRPr="00405429">
              <w:rPr>
                <w:rFonts w:ascii="Arial" w:eastAsia="Times New Roman" w:hAnsi="Arial" w:cs="Arial"/>
                <w:color w:val="000000"/>
                <w:sz w:val="24"/>
                <w:szCs w:val="24"/>
                <w:lang w:eastAsia="es-MX"/>
              </w:rPr>
              <w:t>A efecto de dar cumplimiento a la “Norma para armonizar la presentación de la información adicional a la iniciativa de la Ley de Ingresos”, publicada en el Diario Oficial de la Federación el 3 de abril de 2013, se incorpora a la presente Ley como Anexo A el Formato Armonizado con la apertura del Clasificador por Rubros de Ingresos, al segundo nivel como mínimo, incluyendo importes.</w:t>
            </w:r>
          </w:p>
        </w:tc>
      </w:tr>
      <w:tr w:rsidR="00084C61" w:rsidRPr="00405429" w14:paraId="7888B4A0" w14:textId="77777777" w:rsidTr="00BB43CF">
        <w:trPr>
          <w:trHeight w:val="317"/>
        </w:trPr>
        <w:tc>
          <w:tcPr>
            <w:tcW w:w="6938" w:type="dxa"/>
            <w:tcBorders>
              <w:top w:val="nil"/>
              <w:left w:val="nil"/>
              <w:bottom w:val="nil"/>
              <w:right w:val="nil"/>
            </w:tcBorders>
            <w:shd w:val="clear" w:color="auto" w:fill="auto"/>
            <w:noWrap/>
            <w:vAlign w:val="bottom"/>
            <w:hideMark/>
          </w:tcPr>
          <w:p w14:paraId="4F58873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12483E3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EFAA3FD" w14:textId="77777777" w:rsidTr="00CC37C0">
        <w:trPr>
          <w:trHeight w:val="317"/>
        </w:trPr>
        <w:tc>
          <w:tcPr>
            <w:tcW w:w="8364" w:type="dxa"/>
            <w:gridSpan w:val="2"/>
            <w:tcBorders>
              <w:top w:val="nil"/>
              <w:left w:val="nil"/>
              <w:bottom w:val="nil"/>
              <w:right w:val="nil"/>
            </w:tcBorders>
            <w:shd w:val="clear" w:color="auto" w:fill="auto"/>
            <w:vAlign w:val="center"/>
            <w:hideMark/>
          </w:tcPr>
          <w:p w14:paraId="2F8651BE"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NOVENO. </w:t>
            </w:r>
            <w:r w:rsidRPr="00405429">
              <w:rPr>
                <w:rFonts w:ascii="Arial" w:eastAsia="Times New Roman" w:hAnsi="Arial" w:cs="Arial"/>
                <w:color w:val="000000"/>
                <w:sz w:val="24"/>
                <w:szCs w:val="24"/>
                <w:lang w:eastAsia="es-MX"/>
              </w:rPr>
              <w:t>A fin de cumplir con los Criterios para la elaboración y presentación homogénea de la información financiera y de los formatos a que hace referencia la Ley de Disciplina Financiera de las Entidades Federativas y los Municipios se incorpora a la presente Ley los formatos 7a) Proyecciones de Ingresos–LDF y 7c) Resultados de Ingresos–LDF, como Anexos B y C, así como el texto de los Objetivos Anuales, estrategias y metas para el ejercicio fiscal y la Descripción de riesgos relevantes y propuestas de acción para enfrentarlos como Anexo D y Anexo E respectivamente.</w:t>
            </w:r>
          </w:p>
        </w:tc>
      </w:tr>
      <w:tr w:rsidR="00084C61" w:rsidRPr="00405429" w14:paraId="7B3A177C" w14:textId="77777777" w:rsidTr="00BB43CF">
        <w:trPr>
          <w:trHeight w:val="317"/>
        </w:trPr>
        <w:tc>
          <w:tcPr>
            <w:tcW w:w="6938" w:type="dxa"/>
            <w:tcBorders>
              <w:top w:val="nil"/>
              <w:left w:val="nil"/>
              <w:bottom w:val="nil"/>
              <w:right w:val="nil"/>
            </w:tcBorders>
            <w:shd w:val="clear" w:color="auto" w:fill="auto"/>
            <w:noWrap/>
            <w:vAlign w:val="bottom"/>
            <w:hideMark/>
          </w:tcPr>
          <w:p w14:paraId="00720312"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30EC7B11"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72BBE3AA" w14:textId="77777777" w:rsidTr="00CC37C0">
        <w:trPr>
          <w:trHeight w:val="317"/>
        </w:trPr>
        <w:tc>
          <w:tcPr>
            <w:tcW w:w="8364" w:type="dxa"/>
            <w:gridSpan w:val="2"/>
            <w:tcBorders>
              <w:top w:val="nil"/>
              <w:left w:val="nil"/>
              <w:bottom w:val="nil"/>
              <w:right w:val="nil"/>
            </w:tcBorders>
            <w:shd w:val="clear" w:color="auto" w:fill="auto"/>
            <w:vAlign w:val="center"/>
            <w:hideMark/>
          </w:tcPr>
          <w:p w14:paraId="7EA3F35B"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DÉCIMO. </w:t>
            </w:r>
            <w:r w:rsidRPr="00405429">
              <w:rPr>
                <w:rFonts w:ascii="Arial" w:eastAsia="Times New Roman" w:hAnsi="Arial" w:cs="Arial"/>
                <w:color w:val="000000"/>
                <w:sz w:val="24"/>
                <w:szCs w:val="24"/>
                <w:lang w:eastAsia="es-MX"/>
              </w:rPr>
              <w:t xml:space="preserve">Para efectos de lo dispuesto en el artículo 51 de esta ley, se adjunta el Anexo F que contiene los montos máximos y límites de endeudamiento, respecto de los Municipios del Estado que determinen ejercer la autorización relativa al </w:t>
            </w:r>
            <w:r w:rsidRPr="00405429">
              <w:rPr>
                <w:rFonts w:ascii="Arial" w:eastAsia="Times New Roman" w:hAnsi="Arial" w:cs="Arial"/>
                <w:b/>
                <w:bCs/>
                <w:i/>
                <w:iCs/>
                <w:color w:val="000000"/>
                <w:sz w:val="24"/>
                <w:szCs w:val="24"/>
                <w:lang w:eastAsia="es-MX"/>
              </w:rPr>
              <w:t>Programa de Apoyo para el Financiamiento Global a Municipios o Línea de Crédito Global Municipal.</w:t>
            </w:r>
          </w:p>
        </w:tc>
      </w:tr>
      <w:tr w:rsidR="00084C61" w:rsidRPr="00405429" w14:paraId="6823DED3" w14:textId="77777777" w:rsidTr="00BB43CF">
        <w:trPr>
          <w:trHeight w:val="317"/>
        </w:trPr>
        <w:tc>
          <w:tcPr>
            <w:tcW w:w="6938" w:type="dxa"/>
            <w:tcBorders>
              <w:top w:val="nil"/>
              <w:left w:val="nil"/>
              <w:bottom w:val="nil"/>
              <w:right w:val="nil"/>
            </w:tcBorders>
            <w:shd w:val="clear" w:color="auto" w:fill="auto"/>
            <w:noWrap/>
            <w:vAlign w:val="bottom"/>
            <w:hideMark/>
          </w:tcPr>
          <w:p w14:paraId="2D19E97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561E6C0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8AD30D5" w14:textId="77777777" w:rsidTr="00CC37C0">
        <w:trPr>
          <w:trHeight w:val="317"/>
        </w:trPr>
        <w:tc>
          <w:tcPr>
            <w:tcW w:w="8364" w:type="dxa"/>
            <w:gridSpan w:val="2"/>
            <w:tcBorders>
              <w:top w:val="nil"/>
              <w:left w:val="nil"/>
              <w:bottom w:val="nil"/>
              <w:right w:val="nil"/>
            </w:tcBorders>
            <w:shd w:val="clear" w:color="auto" w:fill="auto"/>
            <w:vAlign w:val="center"/>
            <w:hideMark/>
          </w:tcPr>
          <w:p w14:paraId="43283605"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DÉCIMO PRIMERO. </w:t>
            </w:r>
            <w:r w:rsidRPr="00405429">
              <w:rPr>
                <w:rFonts w:ascii="Arial" w:eastAsia="Times New Roman" w:hAnsi="Arial" w:cs="Arial"/>
                <w:color w:val="000000"/>
                <w:sz w:val="24"/>
                <w:szCs w:val="24"/>
                <w:lang w:eastAsia="es-MX"/>
              </w:rPr>
              <w:t>Los anexos a que se refieren los artículos transitorios Noveno y Décimo, forman parte integrante de esta Ley, por lo tanto, se deberán incorporar en su publicación en el Periódico Oficial “El Estado de Jalisco”.</w:t>
            </w:r>
          </w:p>
        </w:tc>
      </w:tr>
      <w:tr w:rsidR="00084C61" w:rsidRPr="00405429" w14:paraId="1864EF4E" w14:textId="77777777" w:rsidTr="00BB43CF">
        <w:trPr>
          <w:trHeight w:val="317"/>
        </w:trPr>
        <w:tc>
          <w:tcPr>
            <w:tcW w:w="6938" w:type="dxa"/>
            <w:tcBorders>
              <w:top w:val="nil"/>
              <w:left w:val="nil"/>
              <w:bottom w:val="nil"/>
              <w:right w:val="nil"/>
            </w:tcBorders>
            <w:shd w:val="clear" w:color="auto" w:fill="auto"/>
            <w:noWrap/>
            <w:vAlign w:val="center"/>
            <w:hideMark/>
          </w:tcPr>
          <w:p w14:paraId="27376579" w14:textId="77777777" w:rsidR="00084C61" w:rsidRPr="00405429" w:rsidRDefault="00084C61" w:rsidP="008326DC">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33CA3CF"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0DBA6342" w14:textId="77777777" w:rsidTr="00CC37C0">
        <w:trPr>
          <w:trHeight w:val="317"/>
        </w:trPr>
        <w:tc>
          <w:tcPr>
            <w:tcW w:w="8364" w:type="dxa"/>
            <w:gridSpan w:val="2"/>
            <w:tcBorders>
              <w:top w:val="nil"/>
              <w:left w:val="nil"/>
              <w:bottom w:val="nil"/>
              <w:right w:val="nil"/>
            </w:tcBorders>
            <w:shd w:val="clear" w:color="auto" w:fill="auto"/>
            <w:vAlign w:val="center"/>
            <w:hideMark/>
          </w:tcPr>
          <w:p w14:paraId="733D322A" w14:textId="77777777" w:rsidR="00084C61" w:rsidRPr="00405429" w:rsidRDefault="00084C61" w:rsidP="008326DC">
            <w:pPr>
              <w:spacing w:after="0" w:line="240" w:lineRule="auto"/>
              <w:jc w:val="both"/>
              <w:rPr>
                <w:rFonts w:ascii="Arial" w:eastAsia="Times New Roman" w:hAnsi="Arial" w:cs="Arial"/>
                <w:b/>
                <w:bCs/>
                <w:color w:val="000000"/>
                <w:lang w:eastAsia="es-MX"/>
              </w:rPr>
            </w:pPr>
            <w:r w:rsidRPr="00405429">
              <w:rPr>
                <w:rFonts w:ascii="Arial" w:eastAsia="Times New Roman" w:hAnsi="Arial" w:cs="Arial"/>
                <w:b/>
                <w:bCs/>
                <w:color w:val="000000"/>
                <w:lang w:eastAsia="es-MX"/>
              </w:rPr>
              <w:t>DÉCIMO SEGUNDO. </w:t>
            </w:r>
            <w:r w:rsidRPr="00405429">
              <w:rPr>
                <w:rFonts w:ascii="Arial" w:eastAsia="Times New Roman" w:hAnsi="Arial" w:cs="Arial"/>
                <w:color w:val="000000"/>
                <w:sz w:val="24"/>
                <w:szCs w:val="24"/>
                <w:lang w:eastAsia="es-MX"/>
              </w:rPr>
              <w:t xml:space="preserve">Como resultado del análisis de la capacidad de pago, el destino de los recursos a obtenerse, la situación de la deuda pública y mediante el voto de las dos terceras partes de los diputados presentes de la Legislatura, se autoriza al Poder Ejecutivo del Estado, a través de la Secretaría de la Hacienda Pública para que durante el ejercicio fiscal 2025 contrate, célebre y/o reestructure operaciones financieras de cobertura (instrumentos derivados), como, contratos de cobertura de tasa de interés de los denominados Caps o de intercambio de tasa de interés de los denominados Swaps o de cualquier otro tipo como Cap spread, así como </w:t>
            </w:r>
            <w:r w:rsidRPr="00405429">
              <w:rPr>
                <w:rFonts w:ascii="Arial" w:eastAsia="Times New Roman" w:hAnsi="Arial" w:cs="Arial"/>
                <w:color w:val="000000"/>
                <w:sz w:val="24"/>
                <w:szCs w:val="24"/>
                <w:lang w:eastAsia="es-MX"/>
              </w:rPr>
              <w:lastRenderedPageBreak/>
              <w:t>realizar las reestructuras de dichos instrumentos que resulten conveniente a efecto de mitigar los riesgos económico-financieros que se pudieran derivar a las finanzas públicas por el incremento en la cotización de la tasa de interés interbancaria de equilibrio, operaciones que podrá celebrar hasta por el total del saldo insoluto de los empréstitos contraídos por administraciones anteriores o que se contraigan con base en esta Ley y otros Decretos de autorización emitidos por el Congreso del Estado.</w:t>
            </w:r>
          </w:p>
        </w:tc>
      </w:tr>
      <w:tr w:rsidR="00084C61" w:rsidRPr="00405429" w14:paraId="7D6795A1" w14:textId="77777777" w:rsidTr="00BB43CF">
        <w:trPr>
          <w:trHeight w:val="317"/>
        </w:trPr>
        <w:tc>
          <w:tcPr>
            <w:tcW w:w="6938" w:type="dxa"/>
            <w:tcBorders>
              <w:top w:val="nil"/>
              <w:left w:val="nil"/>
              <w:bottom w:val="nil"/>
              <w:right w:val="nil"/>
            </w:tcBorders>
            <w:shd w:val="clear" w:color="auto" w:fill="auto"/>
            <w:noWrap/>
            <w:vAlign w:val="center"/>
            <w:hideMark/>
          </w:tcPr>
          <w:p w14:paraId="427E80F7" w14:textId="77777777" w:rsidR="00084C61" w:rsidRPr="00405429" w:rsidRDefault="00084C61" w:rsidP="008326DC">
            <w:pPr>
              <w:spacing w:after="0" w:line="240" w:lineRule="auto"/>
              <w:jc w:val="both"/>
              <w:rPr>
                <w:rFonts w:ascii="Arial" w:eastAsia="Times New Roman" w:hAnsi="Arial" w:cs="Arial"/>
                <w:b/>
                <w:bCs/>
                <w:color w:val="000000"/>
                <w:lang w:eastAsia="es-MX"/>
              </w:rPr>
            </w:pPr>
          </w:p>
        </w:tc>
        <w:tc>
          <w:tcPr>
            <w:tcW w:w="1426" w:type="dxa"/>
            <w:tcBorders>
              <w:top w:val="nil"/>
              <w:left w:val="nil"/>
              <w:bottom w:val="nil"/>
              <w:right w:val="nil"/>
            </w:tcBorders>
            <w:shd w:val="clear" w:color="auto" w:fill="auto"/>
            <w:noWrap/>
            <w:vAlign w:val="center"/>
            <w:hideMark/>
          </w:tcPr>
          <w:p w14:paraId="0A266118" w14:textId="77777777" w:rsidR="00084C61" w:rsidRPr="00405429" w:rsidRDefault="00084C61" w:rsidP="008326DC">
            <w:pPr>
              <w:spacing w:after="0" w:line="240" w:lineRule="auto"/>
              <w:jc w:val="both"/>
              <w:rPr>
                <w:rFonts w:ascii="Arial" w:eastAsia="Times New Roman" w:hAnsi="Arial" w:cs="Arial"/>
                <w:sz w:val="20"/>
                <w:szCs w:val="20"/>
                <w:lang w:eastAsia="es-MX"/>
              </w:rPr>
            </w:pPr>
          </w:p>
        </w:tc>
      </w:tr>
      <w:tr w:rsidR="00084C61" w:rsidRPr="00405429" w14:paraId="145FD8FC" w14:textId="77777777" w:rsidTr="00CC37C0">
        <w:trPr>
          <w:trHeight w:val="317"/>
        </w:trPr>
        <w:tc>
          <w:tcPr>
            <w:tcW w:w="8364" w:type="dxa"/>
            <w:gridSpan w:val="2"/>
            <w:tcBorders>
              <w:top w:val="nil"/>
              <w:left w:val="nil"/>
              <w:bottom w:val="nil"/>
              <w:right w:val="nil"/>
            </w:tcBorders>
            <w:shd w:val="clear" w:color="auto" w:fill="auto"/>
            <w:vAlign w:val="center"/>
            <w:hideMark/>
          </w:tcPr>
          <w:p w14:paraId="09E43F5F" w14:textId="77777777" w:rsidR="00084C61" w:rsidRPr="00405429" w:rsidRDefault="00084C61" w:rsidP="008326DC">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Del mismo modo, podrán darse por terminados, en los términos contractuales que los rigen, los instrumentos derivados que se tengan contratados en relación con los créditos a refinanciar y/o reestructurar, o por así convenir con las partes relacionadas de dichos instrumentos derivados. </w:t>
            </w:r>
          </w:p>
        </w:tc>
      </w:tr>
      <w:tr w:rsidR="00084C61" w:rsidRPr="00405429" w14:paraId="634212C3" w14:textId="77777777" w:rsidTr="00BB43CF">
        <w:trPr>
          <w:trHeight w:val="317"/>
        </w:trPr>
        <w:tc>
          <w:tcPr>
            <w:tcW w:w="6938" w:type="dxa"/>
            <w:tcBorders>
              <w:top w:val="nil"/>
              <w:left w:val="nil"/>
              <w:bottom w:val="nil"/>
              <w:right w:val="nil"/>
            </w:tcBorders>
            <w:shd w:val="clear" w:color="auto" w:fill="auto"/>
            <w:noWrap/>
            <w:vAlign w:val="center"/>
            <w:hideMark/>
          </w:tcPr>
          <w:p w14:paraId="3C13FB3D"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659A15C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DEEFDBE" w14:textId="77777777" w:rsidTr="00CC37C0">
        <w:trPr>
          <w:trHeight w:val="317"/>
        </w:trPr>
        <w:tc>
          <w:tcPr>
            <w:tcW w:w="8364" w:type="dxa"/>
            <w:gridSpan w:val="2"/>
            <w:tcBorders>
              <w:top w:val="nil"/>
              <w:left w:val="nil"/>
              <w:bottom w:val="nil"/>
              <w:right w:val="nil"/>
            </w:tcBorders>
            <w:shd w:val="clear" w:color="auto" w:fill="auto"/>
            <w:vAlign w:val="center"/>
            <w:hideMark/>
          </w:tcPr>
          <w:p w14:paraId="78D6A7C4"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celebración de los instrumentos derivados autorizados se sujetará a las siguientes condiciones:</w:t>
            </w:r>
          </w:p>
        </w:tc>
      </w:tr>
      <w:tr w:rsidR="00084C61" w:rsidRPr="00405429" w14:paraId="0EDD9126" w14:textId="77777777" w:rsidTr="00BB43CF">
        <w:trPr>
          <w:trHeight w:val="317"/>
        </w:trPr>
        <w:tc>
          <w:tcPr>
            <w:tcW w:w="6938" w:type="dxa"/>
            <w:tcBorders>
              <w:top w:val="nil"/>
              <w:left w:val="nil"/>
              <w:bottom w:val="nil"/>
              <w:right w:val="nil"/>
            </w:tcBorders>
            <w:shd w:val="clear" w:color="auto" w:fill="auto"/>
            <w:noWrap/>
            <w:vAlign w:val="center"/>
            <w:hideMark/>
          </w:tcPr>
          <w:p w14:paraId="34893F76"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05458C1" w14:textId="77777777" w:rsidR="00084C61" w:rsidRPr="00405429" w:rsidRDefault="00084C61" w:rsidP="00A838C4">
            <w:pPr>
              <w:spacing w:after="0" w:line="240" w:lineRule="auto"/>
              <w:jc w:val="both"/>
              <w:rPr>
                <w:rFonts w:ascii="Arial" w:eastAsia="Times New Roman" w:hAnsi="Arial" w:cs="Arial"/>
                <w:sz w:val="20"/>
                <w:szCs w:val="20"/>
                <w:lang w:eastAsia="es-MX"/>
              </w:rPr>
            </w:pPr>
          </w:p>
        </w:tc>
      </w:tr>
      <w:tr w:rsidR="00084C61" w:rsidRPr="00405429" w14:paraId="1BBC7AD7" w14:textId="77777777" w:rsidTr="00CC37C0">
        <w:trPr>
          <w:trHeight w:val="317"/>
        </w:trPr>
        <w:tc>
          <w:tcPr>
            <w:tcW w:w="8364" w:type="dxa"/>
            <w:gridSpan w:val="2"/>
            <w:tcBorders>
              <w:top w:val="nil"/>
              <w:left w:val="nil"/>
              <w:bottom w:val="nil"/>
              <w:right w:val="nil"/>
            </w:tcBorders>
            <w:shd w:val="clear" w:color="auto" w:fill="auto"/>
            <w:vAlign w:val="center"/>
            <w:hideMark/>
          </w:tcPr>
          <w:p w14:paraId="651618A6" w14:textId="32B19529"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I.</w:t>
            </w:r>
            <w:r w:rsidRPr="00405429">
              <w:rPr>
                <w:rFonts w:ascii="Arial" w:eastAsia="Times New Roman" w:hAnsi="Arial" w:cs="Arial"/>
                <w:color w:val="000000"/>
                <w:sz w:val="24"/>
                <w:szCs w:val="24"/>
                <w:lang w:eastAsia="es-MX"/>
              </w:rPr>
              <w:t xml:space="preserve"> Se celebrarán en su caso de nuevos financiamientos, hasta por un monto igual al monto contratado o dispuesto y/o para financiamientos vigentes, por el saldo insoluto del financiamiento constitutivo de deuda pública directa contraída previamente por el Estado de Jalisco que será objeto de cobertura;</w:t>
            </w:r>
          </w:p>
        </w:tc>
      </w:tr>
      <w:tr w:rsidR="00084C61" w:rsidRPr="00405429" w14:paraId="691BB5D7" w14:textId="77777777" w:rsidTr="00BB43CF">
        <w:trPr>
          <w:trHeight w:val="317"/>
        </w:trPr>
        <w:tc>
          <w:tcPr>
            <w:tcW w:w="6938" w:type="dxa"/>
            <w:tcBorders>
              <w:top w:val="nil"/>
              <w:left w:val="nil"/>
              <w:bottom w:val="nil"/>
              <w:right w:val="nil"/>
            </w:tcBorders>
            <w:shd w:val="clear" w:color="auto" w:fill="auto"/>
            <w:noWrap/>
            <w:vAlign w:val="center"/>
            <w:hideMark/>
          </w:tcPr>
          <w:p w14:paraId="28C1381D"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1792783F" w14:textId="77777777" w:rsidR="00084C61" w:rsidRPr="00405429" w:rsidRDefault="00084C61" w:rsidP="00A838C4">
            <w:pPr>
              <w:spacing w:after="0" w:line="240" w:lineRule="auto"/>
              <w:jc w:val="both"/>
              <w:rPr>
                <w:rFonts w:ascii="Arial" w:eastAsia="Times New Roman" w:hAnsi="Arial" w:cs="Arial"/>
                <w:sz w:val="20"/>
                <w:szCs w:val="20"/>
                <w:lang w:eastAsia="es-MX"/>
              </w:rPr>
            </w:pPr>
          </w:p>
        </w:tc>
      </w:tr>
      <w:tr w:rsidR="00084C61" w:rsidRPr="00405429" w14:paraId="37211E68" w14:textId="77777777" w:rsidTr="00CC37C0">
        <w:trPr>
          <w:trHeight w:val="317"/>
        </w:trPr>
        <w:tc>
          <w:tcPr>
            <w:tcW w:w="8364" w:type="dxa"/>
            <w:gridSpan w:val="2"/>
            <w:tcBorders>
              <w:top w:val="nil"/>
              <w:left w:val="nil"/>
              <w:bottom w:val="nil"/>
              <w:right w:val="nil"/>
            </w:tcBorders>
            <w:shd w:val="clear" w:color="auto" w:fill="auto"/>
            <w:vAlign w:val="center"/>
            <w:hideMark/>
          </w:tcPr>
          <w:p w14:paraId="671BF8B5" w14:textId="702A7CF8" w:rsidR="00084C61" w:rsidRPr="00405429" w:rsidRDefault="00A838C4"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II</w:t>
            </w:r>
            <w:r w:rsidR="00084C61" w:rsidRPr="00405429">
              <w:rPr>
                <w:rFonts w:ascii="Arial" w:eastAsia="Times New Roman" w:hAnsi="Arial" w:cs="Arial"/>
                <w:b/>
                <w:color w:val="000000"/>
                <w:sz w:val="24"/>
                <w:szCs w:val="24"/>
                <w:lang w:eastAsia="es-MX"/>
              </w:rPr>
              <w:t>.</w:t>
            </w:r>
            <w:r w:rsidRPr="00405429">
              <w:rPr>
                <w:rFonts w:ascii="Arial" w:eastAsia="Times New Roman" w:hAnsi="Arial" w:cs="Arial"/>
                <w:color w:val="000000"/>
                <w:sz w:val="24"/>
                <w:szCs w:val="24"/>
                <w:lang w:eastAsia="es-MX"/>
              </w:rPr>
              <w:t xml:space="preserve"> </w:t>
            </w:r>
            <w:r w:rsidR="00084C61" w:rsidRPr="00405429">
              <w:rPr>
                <w:rFonts w:ascii="Arial" w:eastAsia="Times New Roman" w:hAnsi="Arial" w:cs="Arial"/>
                <w:color w:val="000000"/>
                <w:sz w:val="24"/>
                <w:szCs w:val="24"/>
                <w:lang w:eastAsia="es-MX"/>
              </w:rPr>
              <w:t xml:space="preserve">Ser contratadas con una o más instituciones financieras del sistema financiero mexicano que operen en el territorio nacional o con personas físicas o morales de nacionalidad mexicana, ser pagadera en moneda de curso legal en los Estados Unidos Mexicanos. </w:t>
            </w:r>
          </w:p>
        </w:tc>
      </w:tr>
      <w:tr w:rsidR="00084C61" w:rsidRPr="00405429" w14:paraId="13D2E63F" w14:textId="77777777" w:rsidTr="00BB43CF">
        <w:trPr>
          <w:trHeight w:val="317"/>
        </w:trPr>
        <w:tc>
          <w:tcPr>
            <w:tcW w:w="6938" w:type="dxa"/>
            <w:tcBorders>
              <w:top w:val="nil"/>
              <w:left w:val="nil"/>
              <w:bottom w:val="nil"/>
              <w:right w:val="nil"/>
            </w:tcBorders>
            <w:shd w:val="clear" w:color="auto" w:fill="auto"/>
            <w:noWrap/>
            <w:vAlign w:val="center"/>
            <w:hideMark/>
          </w:tcPr>
          <w:p w14:paraId="0C984FC8"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4A39508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9838FBA" w14:textId="77777777" w:rsidTr="00CC37C0">
        <w:trPr>
          <w:trHeight w:val="317"/>
        </w:trPr>
        <w:tc>
          <w:tcPr>
            <w:tcW w:w="8364" w:type="dxa"/>
            <w:gridSpan w:val="2"/>
            <w:tcBorders>
              <w:top w:val="nil"/>
              <w:left w:val="nil"/>
              <w:bottom w:val="nil"/>
              <w:right w:val="nil"/>
            </w:tcBorders>
            <w:shd w:val="clear" w:color="auto" w:fill="auto"/>
            <w:vAlign w:val="center"/>
            <w:hideMark/>
          </w:tcPr>
          <w:p w14:paraId="1CD7AFE4" w14:textId="27B160D4" w:rsidR="00084C61" w:rsidRPr="00405429" w:rsidRDefault="00A838C4"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III</w:t>
            </w:r>
            <w:r w:rsidR="00084C61" w:rsidRPr="00405429">
              <w:rPr>
                <w:rFonts w:ascii="Arial" w:eastAsia="Times New Roman" w:hAnsi="Arial" w:cs="Arial"/>
                <w:b/>
                <w:color w:val="000000"/>
                <w:sz w:val="24"/>
                <w:szCs w:val="24"/>
                <w:lang w:eastAsia="es-MX"/>
              </w:rPr>
              <w:t>.</w:t>
            </w:r>
            <w:r w:rsidR="00084C61" w:rsidRPr="00405429">
              <w:rPr>
                <w:rFonts w:ascii="Arial" w:eastAsia="Times New Roman" w:hAnsi="Arial" w:cs="Arial"/>
                <w:color w:val="000000"/>
                <w:sz w:val="24"/>
                <w:szCs w:val="24"/>
                <w:lang w:eastAsia="es-MX"/>
              </w:rPr>
              <w:t xml:space="preserve"> Ser celebradas bajo las mejores condiciones de mercado, financieras y jurídicas realizando el o los procesos competitivos requeridos conforme a la Ley de Disciplina Financiera de las Entidades Federativas y los Municipios, su normatividad secundaria y la Ley de Deuda Pública y Disciplina Financiera del Estado de Jalisco y sus Municipios y su normatividad secundaria. </w:t>
            </w:r>
          </w:p>
        </w:tc>
      </w:tr>
      <w:tr w:rsidR="00084C61" w:rsidRPr="00405429" w14:paraId="4C949472" w14:textId="77777777" w:rsidTr="00BB43CF">
        <w:trPr>
          <w:trHeight w:val="317"/>
        </w:trPr>
        <w:tc>
          <w:tcPr>
            <w:tcW w:w="6938" w:type="dxa"/>
            <w:tcBorders>
              <w:top w:val="nil"/>
              <w:left w:val="nil"/>
              <w:bottom w:val="nil"/>
              <w:right w:val="nil"/>
            </w:tcBorders>
            <w:shd w:val="clear" w:color="auto" w:fill="auto"/>
            <w:noWrap/>
            <w:vAlign w:val="center"/>
            <w:hideMark/>
          </w:tcPr>
          <w:p w14:paraId="672D9A80"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5B8D08B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733E3B" w14:textId="77777777" w:rsidTr="00CC37C0">
        <w:trPr>
          <w:trHeight w:val="317"/>
        </w:trPr>
        <w:tc>
          <w:tcPr>
            <w:tcW w:w="8364" w:type="dxa"/>
            <w:gridSpan w:val="2"/>
            <w:tcBorders>
              <w:top w:val="nil"/>
              <w:left w:val="nil"/>
              <w:bottom w:val="nil"/>
              <w:right w:val="nil"/>
            </w:tcBorders>
            <w:shd w:val="clear" w:color="auto" w:fill="auto"/>
            <w:vAlign w:val="center"/>
            <w:hideMark/>
          </w:tcPr>
          <w:p w14:paraId="7B0FC130" w14:textId="4048583F"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I</w:t>
            </w:r>
            <w:r w:rsidR="00A838C4" w:rsidRPr="00405429">
              <w:rPr>
                <w:rFonts w:ascii="Arial" w:eastAsia="Times New Roman" w:hAnsi="Arial" w:cs="Arial"/>
                <w:b/>
                <w:color w:val="000000"/>
                <w:sz w:val="24"/>
                <w:szCs w:val="24"/>
                <w:lang w:eastAsia="es-MX"/>
              </w:rPr>
              <w:t>V</w:t>
            </w:r>
            <w:r w:rsidRPr="00405429">
              <w:rPr>
                <w:rFonts w:ascii="Arial" w:eastAsia="Times New Roman" w:hAnsi="Arial" w:cs="Arial"/>
                <w:b/>
                <w:color w:val="000000"/>
                <w:sz w:val="24"/>
                <w:szCs w:val="24"/>
                <w:lang w:eastAsia="es-MX"/>
              </w:rPr>
              <w:t>.</w:t>
            </w:r>
            <w:r w:rsidRPr="00405429">
              <w:rPr>
                <w:rFonts w:ascii="Arial" w:eastAsia="Times New Roman" w:hAnsi="Arial" w:cs="Arial"/>
                <w:color w:val="000000"/>
                <w:sz w:val="24"/>
                <w:szCs w:val="24"/>
                <w:lang w:eastAsia="es-MX"/>
              </w:rPr>
              <w:t xml:space="preserve"> El Plazo autorizado para los instrumentos derivados que se contraten y/o reestructuren podrá ser por hasta un plazo igual al de los financiamientos a cubrir.</w:t>
            </w:r>
          </w:p>
        </w:tc>
      </w:tr>
      <w:tr w:rsidR="00084C61" w:rsidRPr="00405429" w14:paraId="5AC14865" w14:textId="77777777" w:rsidTr="00BB43CF">
        <w:trPr>
          <w:trHeight w:val="317"/>
        </w:trPr>
        <w:tc>
          <w:tcPr>
            <w:tcW w:w="6938" w:type="dxa"/>
            <w:tcBorders>
              <w:top w:val="nil"/>
              <w:left w:val="nil"/>
              <w:bottom w:val="nil"/>
              <w:right w:val="nil"/>
            </w:tcBorders>
            <w:shd w:val="clear" w:color="auto" w:fill="auto"/>
            <w:noWrap/>
            <w:vAlign w:val="center"/>
            <w:hideMark/>
          </w:tcPr>
          <w:p w14:paraId="2E27379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318BC99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BD8F652" w14:textId="77777777" w:rsidTr="00CC37C0">
        <w:trPr>
          <w:trHeight w:val="317"/>
        </w:trPr>
        <w:tc>
          <w:tcPr>
            <w:tcW w:w="8364" w:type="dxa"/>
            <w:gridSpan w:val="2"/>
            <w:tcBorders>
              <w:top w:val="nil"/>
              <w:left w:val="nil"/>
              <w:bottom w:val="nil"/>
              <w:right w:val="nil"/>
            </w:tcBorders>
            <w:shd w:val="clear" w:color="auto" w:fill="auto"/>
            <w:vAlign w:val="center"/>
            <w:hideMark/>
          </w:tcPr>
          <w:p w14:paraId="440340C7" w14:textId="15EA1436" w:rsidR="00084C61" w:rsidRPr="00405429" w:rsidRDefault="00A838C4"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V</w:t>
            </w:r>
            <w:r w:rsidR="00084C61" w:rsidRPr="00405429">
              <w:rPr>
                <w:rFonts w:ascii="Arial" w:eastAsia="Times New Roman" w:hAnsi="Arial" w:cs="Arial"/>
                <w:b/>
                <w:color w:val="000000"/>
                <w:sz w:val="24"/>
                <w:szCs w:val="24"/>
                <w:lang w:eastAsia="es-MX"/>
              </w:rPr>
              <w:t>.</w:t>
            </w:r>
            <w:r w:rsidR="00084C61" w:rsidRPr="00405429">
              <w:rPr>
                <w:rFonts w:ascii="Arial" w:eastAsia="Times New Roman" w:hAnsi="Arial" w:cs="Arial"/>
                <w:color w:val="000000"/>
                <w:sz w:val="24"/>
                <w:szCs w:val="24"/>
                <w:lang w:eastAsia="es-MX"/>
              </w:rPr>
              <w:t xml:space="preserve"> Tratándose de operaciones de intercambio de tasa de interés (swaps), similares o análogas, se podrá afectar como fuente de pago de las mismas el porcentaje necesario y suficiente de (i) ingresos federales del Fondo General de Participaciones o (ii) ingresos locales y para tal efecto, en caso de resultar necesaria dado el tipo de instrumento, se autoriza inscribir las operaciones de cobertura celebradas o reestructuradas en términos de la presente autorización en los mecanismos de fuente de pago previamente celebrados o por celebrarse por el Estado para el servicio de los créditos objeto de cobertura. </w:t>
            </w:r>
          </w:p>
        </w:tc>
      </w:tr>
      <w:tr w:rsidR="00084C61" w:rsidRPr="00405429" w14:paraId="427503D7" w14:textId="77777777" w:rsidTr="00BB43CF">
        <w:trPr>
          <w:trHeight w:val="317"/>
        </w:trPr>
        <w:tc>
          <w:tcPr>
            <w:tcW w:w="6938" w:type="dxa"/>
            <w:tcBorders>
              <w:top w:val="nil"/>
              <w:left w:val="nil"/>
              <w:bottom w:val="nil"/>
              <w:right w:val="nil"/>
            </w:tcBorders>
            <w:shd w:val="clear" w:color="auto" w:fill="auto"/>
            <w:noWrap/>
            <w:vAlign w:val="center"/>
            <w:hideMark/>
          </w:tcPr>
          <w:p w14:paraId="5D6E946F"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76414EB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A0713C1" w14:textId="77777777" w:rsidTr="00CC37C0">
        <w:trPr>
          <w:trHeight w:val="317"/>
        </w:trPr>
        <w:tc>
          <w:tcPr>
            <w:tcW w:w="8364" w:type="dxa"/>
            <w:gridSpan w:val="2"/>
            <w:tcBorders>
              <w:top w:val="nil"/>
              <w:left w:val="nil"/>
              <w:bottom w:val="nil"/>
              <w:right w:val="nil"/>
            </w:tcBorders>
            <w:shd w:val="clear" w:color="auto" w:fill="auto"/>
            <w:vAlign w:val="center"/>
            <w:hideMark/>
          </w:tcPr>
          <w:p w14:paraId="1E212EA4" w14:textId="460A7D17" w:rsidR="00084C61" w:rsidRPr="00405429" w:rsidRDefault="00A838C4"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V</w:t>
            </w:r>
            <w:r w:rsidR="00084C61" w:rsidRPr="00405429">
              <w:rPr>
                <w:rFonts w:ascii="Arial" w:eastAsia="Times New Roman" w:hAnsi="Arial" w:cs="Arial"/>
                <w:b/>
                <w:color w:val="000000"/>
                <w:sz w:val="24"/>
                <w:szCs w:val="24"/>
                <w:lang w:eastAsia="es-MX"/>
              </w:rPr>
              <w:t>I.</w:t>
            </w:r>
            <w:r w:rsidR="00084C61" w:rsidRPr="00405429">
              <w:rPr>
                <w:rFonts w:ascii="Arial" w:eastAsia="Times New Roman" w:hAnsi="Arial" w:cs="Arial"/>
                <w:color w:val="000000"/>
                <w:sz w:val="24"/>
                <w:szCs w:val="24"/>
                <w:lang w:eastAsia="es-MX"/>
              </w:rPr>
              <w:t xml:space="preserve"> El o los instrumentos jurídicos que se formalicen deberán precisar el plazo máximo en días y una fecha de vencimiento específica para el vencimiento. </w:t>
            </w:r>
          </w:p>
        </w:tc>
      </w:tr>
      <w:tr w:rsidR="00084C61" w:rsidRPr="00405429" w14:paraId="4FE2EA42" w14:textId="77777777" w:rsidTr="00BB43CF">
        <w:trPr>
          <w:trHeight w:val="317"/>
        </w:trPr>
        <w:tc>
          <w:tcPr>
            <w:tcW w:w="6938" w:type="dxa"/>
            <w:tcBorders>
              <w:top w:val="nil"/>
              <w:left w:val="nil"/>
              <w:bottom w:val="nil"/>
              <w:right w:val="nil"/>
            </w:tcBorders>
            <w:shd w:val="clear" w:color="auto" w:fill="auto"/>
            <w:noWrap/>
            <w:vAlign w:val="center"/>
            <w:hideMark/>
          </w:tcPr>
          <w:p w14:paraId="7C8DCC92"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66EDE7CF" w14:textId="77777777" w:rsidR="00084C61" w:rsidRPr="00405429" w:rsidRDefault="00084C61" w:rsidP="00A838C4">
            <w:pPr>
              <w:spacing w:after="0" w:line="240" w:lineRule="auto"/>
              <w:jc w:val="both"/>
              <w:rPr>
                <w:rFonts w:ascii="Arial" w:eastAsia="Times New Roman" w:hAnsi="Arial" w:cs="Arial"/>
                <w:sz w:val="20"/>
                <w:szCs w:val="20"/>
                <w:lang w:eastAsia="es-MX"/>
              </w:rPr>
            </w:pPr>
          </w:p>
        </w:tc>
      </w:tr>
      <w:tr w:rsidR="00084C61" w:rsidRPr="00405429" w14:paraId="27CA6DB6" w14:textId="77777777" w:rsidTr="00CC37C0">
        <w:trPr>
          <w:trHeight w:val="317"/>
        </w:trPr>
        <w:tc>
          <w:tcPr>
            <w:tcW w:w="8364" w:type="dxa"/>
            <w:gridSpan w:val="2"/>
            <w:tcBorders>
              <w:top w:val="nil"/>
              <w:left w:val="nil"/>
              <w:bottom w:val="nil"/>
              <w:right w:val="nil"/>
            </w:tcBorders>
            <w:shd w:val="clear" w:color="auto" w:fill="auto"/>
            <w:vAlign w:val="center"/>
            <w:hideMark/>
          </w:tcPr>
          <w:p w14:paraId="4F41BBB2" w14:textId="0E2D120E"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V</w:t>
            </w:r>
            <w:r w:rsidR="00A838C4" w:rsidRPr="00405429">
              <w:rPr>
                <w:rFonts w:ascii="Arial" w:eastAsia="Times New Roman" w:hAnsi="Arial" w:cs="Arial"/>
                <w:b/>
                <w:color w:val="000000"/>
                <w:sz w:val="24"/>
                <w:szCs w:val="24"/>
                <w:lang w:eastAsia="es-MX"/>
              </w:rPr>
              <w:t>II</w:t>
            </w:r>
            <w:r w:rsidRPr="00405429">
              <w:rPr>
                <w:rFonts w:ascii="Arial" w:eastAsia="Times New Roman" w:hAnsi="Arial" w:cs="Arial"/>
                <w:b/>
                <w:color w:val="000000"/>
                <w:sz w:val="24"/>
                <w:szCs w:val="24"/>
                <w:lang w:eastAsia="es-MX"/>
              </w:rPr>
              <w:t>.</w:t>
            </w:r>
            <w:r w:rsidRPr="00405429">
              <w:rPr>
                <w:rFonts w:ascii="Arial" w:eastAsia="Times New Roman" w:hAnsi="Arial" w:cs="Arial"/>
                <w:color w:val="000000"/>
                <w:sz w:val="24"/>
                <w:szCs w:val="24"/>
                <w:lang w:eastAsia="es-MX"/>
              </w:rPr>
              <w:t xml:space="preserve"> En su caso, y si resulta aplicable, deberán ser inscritos en el Registro Estatal de Obligaciones de los Entes Públicos del Estado de Jalisco y sus Municipios que tiene a su cargo la Secretaría de la Hacienda Pública del Estado de Jalisco y en el Registro Público Único que tiene a su cargo la Unidad de Coordinación con Entidades Federativas “UCEF” de la Secretaría de Hacienda y Crédito Público “SHCP”.  </w:t>
            </w:r>
          </w:p>
        </w:tc>
      </w:tr>
      <w:tr w:rsidR="00084C61" w:rsidRPr="00405429" w14:paraId="5740BA08" w14:textId="77777777" w:rsidTr="00BB43CF">
        <w:trPr>
          <w:trHeight w:val="317"/>
        </w:trPr>
        <w:tc>
          <w:tcPr>
            <w:tcW w:w="6938" w:type="dxa"/>
            <w:tcBorders>
              <w:top w:val="nil"/>
              <w:left w:val="nil"/>
              <w:bottom w:val="nil"/>
              <w:right w:val="nil"/>
            </w:tcBorders>
            <w:shd w:val="clear" w:color="auto" w:fill="auto"/>
            <w:noWrap/>
            <w:vAlign w:val="center"/>
            <w:hideMark/>
          </w:tcPr>
          <w:p w14:paraId="1BDFB4FD"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702F078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384B2A" w14:textId="77777777" w:rsidTr="00CC37C0">
        <w:trPr>
          <w:trHeight w:val="317"/>
        </w:trPr>
        <w:tc>
          <w:tcPr>
            <w:tcW w:w="8364" w:type="dxa"/>
            <w:gridSpan w:val="2"/>
            <w:tcBorders>
              <w:top w:val="nil"/>
              <w:left w:val="nil"/>
              <w:bottom w:val="nil"/>
              <w:right w:val="nil"/>
            </w:tcBorders>
            <w:shd w:val="clear" w:color="auto" w:fill="auto"/>
            <w:vAlign w:val="center"/>
            <w:hideMark/>
          </w:tcPr>
          <w:p w14:paraId="692DA5A3" w14:textId="6BE8B181" w:rsidR="00084C61" w:rsidRPr="00405429" w:rsidRDefault="00A838C4"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VIII</w:t>
            </w:r>
            <w:r w:rsidR="00084C61" w:rsidRPr="00405429">
              <w:rPr>
                <w:rFonts w:ascii="Arial" w:eastAsia="Times New Roman" w:hAnsi="Arial" w:cs="Arial"/>
                <w:b/>
                <w:color w:val="000000"/>
                <w:sz w:val="24"/>
                <w:szCs w:val="24"/>
                <w:lang w:eastAsia="es-MX"/>
              </w:rPr>
              <w:t>.</w:t>
            </w:r>
            <w:r w:rsidR="00084C61" w:rsidRPr="00405429">
              <w:rPr>
                <w:rFonts w:ascii="Arial" w:eastAsia="Times New Roman" w:hAnsi="Arial" w:cs="Arial"/>
                <w:color w:val="000000"/>
                <w:sz w:val="24"/>
                <w:szCs w:val="24"/>
                <w:lang w:eastAsia="es-MX"/>
              </w:rPr>
              <w:t xml:space="preserve"> El instrumento jurídico en el cual conste el instrumento derivado debe especificar (i) los financiamientos u Obligaciones principales que serán cubiertos, señalando sus principales características, incluida su número de registro estatal y clave de inscripción del RPU y (ii) señalar el monto o porcentaje del financiamiento u obligación que cubre.  </w:t>
            </w:r>
          </w:p>
        </w:tc>
      </w:tr>
      <w:tr w:rsidR="00084C61" w:rsidRPr="00405429" w14:paraId="5A9F2794" w14:textId="77777777" w:rsidTr="00BB43CF">
        <w:trPr>
          <w:trHeight w:val="317"/>
        </w:trPr>
        <w:tc>
          <w:tcPr>
            <w:tcW w:w="6938" w:type="dxa"/>
            <w:tcBorders>
              <w:top w:val="nil"/>
              <w:left w:val="nil"/>
              <w:bottom w:val="nil"/>
              <w:right w:val="nil"/>
            </w:tcBorders>
            <w:shd w:val="clear" w:color="auto" w:fill="auto"/>
            <w:noWrap/>
            <w:vAlign w:val="center"/>
            <w:hideMark/>
          </w:tcPr>
          <w:p w14:paraId="65A841C7"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02F05FF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AF2DE1C" w14:textId="77777777" w:rsidTr="00CC37C0">
        <w:trPr>
          <w:trHeight w:val="317"/>
        </w:trPr>
        <w:tc>
          <w:tcPr>
            <w:tcW w:w="8364" w:type="dxa"/>
            <w:gridSpan w:val="2"/>
            <w:tcBorders>
              <w:top w:val="nil"/>
              <w:left w:val="nil"/>
              <w:bottom w:val="nil"/>
              <w:right w:val="nil"/>
            </w:tcBorders>
            <w:shd w:val="clear" w:color="auto" w:fill="auto"/>
            <w:vAlign w:val="center"/>
            <w:hideMark/>
          </w:tcPr>
          <w:p w14:paraId="26BE3B3A"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Los organismos públicos descentralizados y/o municipios que cuenten con el aval, obligado solidario u obligado subsidiario o el respaldo financiero del Estado en operaciones de deuda pública podrán asimismo realizar la contratación de estos instrumentos derivados bajo las mismas condiciones anteriores, siempre que el proceso de adquisición sea coordinado, conducido o en su caso, sean asistidos por la Secretaría de la Hacienda Pública y tenga por objeto la cobertura de operaciones de crédito público contraídas con una autorización previa del Congreso del Estado. </w:t>
            </w:r>
          </w:p>
        </w:tc>
      </w:tr>
      <w:tr w:rsidR="00084C61" w:rsidRPr="00405429" w14:paraId="5F9FC9CC" w14:textId="77777777" w:rsidTr="00BB43CF">
        <w:trPr>
          <w:trHeight w:val="317"/>
        </w:trPr>
        <w:tc>
          <w:tcPr>
            <w:tcW w:w="6938" w:type="dxa"/>
            <w:tcBorders>
              <w:top w:val="nil"/>
              <w:left w:val="nil"/>
              <w:bottom w:val="nil"/>
              <w:right w:val="nil"/>
            </w:tcBorders>
            <w:shd w:val="clear" w:color="auto" w:fill="auto"/>
            <w:noWrap/>
            <w:vAlign w:val="center"/>
            <w:hideMark/>
          </w:tcPr>
          <w:p w14:paraId="023FC14D" w14:textId="77777777" w:rsidR="00084C61" w:rsidRPr="00405429" w:rsidRDefault="00084C61" w:rsidP="00A838C4">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62E75474" w14:textId="77777777" w:rsidR="00084C61" w:rsidRPr="00405429" w:rsidRDefault="00084C61" w:rsidP="00A838C4">
            <w:pPr>
              <w:spacing w:after="0" w:line="240" w:lineRule="auto"/>
              <w:jc w:val="both"/>
              <w:rPr>
                <w:rFonts w:ascii="Arial" w:eastAsia="Times New Roman" w:hAnsi="Arial" w:cs="Arial"/>
                <w:sz w:val="20"/>
                <w:szCs w:val="20"/>
                <w:lang w:eastAsia="es-MX"/>
              </w:rPr>
            </w:pPr>
          </w:p>
        </w:tc>
      </w:tr>
      <w:tr w:rsidR="00084C61" w:rsidRPr="00405429" w14:paraId="6FBE3FEB" w14:textId="77777777" w:rsidTr="00CC37C0">
        <w:trPr>
          <w:trHeight w:val="317"/>
        </w:trPr>
        <w:tc>
          <w:tcPr>
            <w:tcW w:w="8364" w:type="dxa"/>
            <w:gridSpan w:val="2"/>
            <w:tcBorders>
              <w:top w:val="nil"/>
              <w:left w:val="nil"/>
              <w:bottom w:val="nil"/>
              <w:right w:val="nil"/>
            </w:tcBorders>
            <w:shd w:val="clear" w:color="auto" w:fill="auto"/>
            <w:vAlign w:val="center"/>
            <w:hideMark/>
          </w:tcPr>
          <w:p w14:paraId="100D77EC" w14:textId="6BCA8CF4" w:rsidR="00084C61" w:rsidRPr="00405429" w:rsidRDefault="00084C61" w:rsidP="00A838C4">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I</w:t>
            </w:r>
            <w:r w:rsidR="00B501FE">
              <w:rPr>
                <w:rFonts w:ascii="Arial" w:eastAsia="Times New Roman" w:hAnsi="Arial" w:cs="Arial"/>
                <w:b/>
                <w:color w:val="000000"/>
                <w:sz w:val="24"/>
                <w:szCs w:val="24"/>
                <w:lang w:eastAsia="es-MX"/>
              </w:rPr>
              <w:t>X</w:t>
            </w:r>
            <w:r w:rsidRPr="00405429">
              <w:rPr>
                <w:rFonts w:ascii="Arial" w:eastAsia="Times New Roman" w:hAnsi="Arial" w:cs="Arial"/>
                <w:b/>
                <w:color w:val="000000"/>
                <w:sz w:val="24"/>
                <w:szCs w:val="24"/>
                <w:lang w:eastAsia="es-MX"/>
              </w:rPr>
              <w:t>.</w:t>
            </w:r>
            <w:r w:rsidRPr="00405429">
              <w:rPr>
                <w:rFonts w:ascii="Arial" w:eastAsia="Times New Roman" w:hAnsi="Arial" w:cs="Arial"/>
                <w:color w:val="000000"/>
                <w:sz w:val="24"/>
                <w:szCs w:val="24"/>
                <w:lang w:eastAsia="es-MX"/>
              </w:rPr>
              <w:t xml:space="preserve"> Las operaciones de reestructura o modificación de las operaciones financieras derivadas se autorizan respecto de los siguientes instrumentos de cobertura previamente celebrados y, los cambios o modificaciones autorizados podrán consistir en: (i) la adecuación de nivel de tasa de ejercicio, (ii) la ampliación en el plazo de vigencia original hasta por 60 (sesenta) meses adicionales al vencimiento original pactado, (iii) pactar modificaciones a las operaciones de intercambio de tasa para establecer disposiciones complementarias o límites de riesgo para ambas partes y demás modalidades vigentes en el mercado de opciones u operaciones financieras derivadas tales como swaps bonificado, collars o límites superiores o inferiores de riesgo, conforme autorice la Secretaría de la Hacienda Pública, (iv) adecuar el perfil o tabla de amortización cubierta a las condiciones vigentes de las operaciones de crédito objeto de cobertura y demás características originalmente pactadas: </w:t>
            </w:r>
          </w:p>
        </w:tc>
      </w:tr>
      <w:tr w:rsidR="00084C61" w:rsidRPr="00405429" w14:paraId="6C134737" w14:textId="77777777" w:rsidTr="00BB43CF">
        <w:trPr>
          <w:trHeight w:val="317"/>
        </w:trPr>
        <w:tc>
          <w:tcPr>
            <w:tcW w:w="6938" w:type="dxa"/>
            <w:tcBorders>
              <w:top w:val="nil"/>
              <w:left w:val="nil"/>
              <w:bottom w:val="nil"/>
              <w:right w:val="nil"/>
            </w:tcBorders>
            <w:shd w:val="clear" w:color="auto" w:fill="auto"/>
            <w:vAlign w:val="center"/>
            <w:hideMark/>
          </w:tcPr>
          <w:p w14:paraId="5D6A6435" w14:textId="77777777" w:rsidR="00084C61" w:rsidRDefault="00084C61" w:rsidP="00084C61">
            <w:pPr>
              <w:spacing w:after="0" w:line="240" w:lineRule="auto"/>
              <w:rPr>
                <w:rFonts w:ascii="Arial" w:eastAsia="Times New Roman" w:hAnsi="Arial" w:cs="Arial"/>
                <w:color w:val="000000"/>
                <w:sz w:val="24"/>
                <w:szCs w:val="24"/>
                <w:lang w:eastAsia="es-MX"/>
              </w:rPr>
            </w:pPr>
          </w:p>
          <w:p w14:paraId="70A71A7F" w14:textId="51E87201" w:rsidR="001D4BC5" w:rsidRPr="00405429" w:rsidRDefault="001D4BC5"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55B06B5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B29744B" w14:textId="77777777" w:rsidTr="00134957">
        <w:trPr>
          <w:trHeight w:val="450"/>
        </w:trPr>
        <w:tc>
          <w:tcPr>
            <w:tcW w:w="8364" w:type="dxa"/>
            <w:gridSpan w:val="2"/>
            <w:vMerge w:val="restart"/>
            <w:tcBorders>
              <w:top w:val="nil"/>
              <w:left w:val="nil"/>
              <w:bottom w:val="nil"/>
              <w:right w:val="nil"/>
            </w:tcBorders>
            <w:hideMark/>
          </w:tcPr>
          <w:tbl>
            <w:tblPr>
              <w:tblW w:w="0" w:type="auto"/>
              <w:tblCellMar>
                <w:left w:w="70" w:type="dxa"/>
                <w:right w:w="70" w:type="dxa"/>
              </w:tblCellMar>
              <w:tblLook w:val="04A0" w:firstRow="1" w:lastRow="0" w:firstColumn="1" w:lastColumn="0" w:noHBand="0" w:noVBand="1"/>
            </w:tblPr>
            <w:tblGrid>
              <w:gridCol w:w="989"/>
              <w:gridCol w:w="1104"/>
              <w:gridCol w:w="1129"/>
              <w:gridCol w:w="1162"/>
              <w:gridCol w:w="1333"/>
              <w:gridCol w:w="1270"/>
              <w:gridCol w:w="1227"/>
            </w:tblGrid>
            <w:tr w:rsidR="00134957" w:rsidRPr="008A129F" w14:paraId="59DDB790" w14:textId="77777777" w:rsidTr="00134957">
              <w:trPr>
                <w:trHeight w:val="870"/>
              </w:trPr>
              <w:tc>
                <w:tcPr>
                  <w:tcW w:w="0" w:type="auto"/>
                  <w:tcBorders>
                    <w:top w:val="single" w:sz="4" w:space="0" w:color="auto"/>
                    <w:left w:val="single" w:sz="4" w:space="0" w:color="auto"/>
                    <w:bottom w:val="single" w:sz="4" w:space="0" w:color="auto"/>
                    <w:right w:val="single" w:sz="4" w:space="0" w:color="auto"/>
                  </w:tcBorders>
                  <w:shd w:val="clear" w:color="000000" w:fill="F2F2F2"/>
                  <w:vAlign w:val="center"/>
                  <w:hideMark/>
                </w:tcPr>
                <w:p w14:paraId="3090F49E"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t>Tipo de Cobertura</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4405301C"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t>Contraparte</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16136C6E"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t>Fecha de celebración</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02336BAA"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t>Fecha vencimiento</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09B618FA"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t xml:space="preserve">Datos de Inscripción en el Registro Estatal del </w:t>
                  </w:r>
                  <w:r w:rsidRPr="008A129F">
                    <w:rPr>
                      <w:rFonts w:ascii="Arial" w:eastAsia="Times New Roman" w:hAnsi="Arial" w:cs="Arial"/>
                      <w:b/>
                      <w:bCs/>
                      <w:i/>
                      <w:iCs/>
                      <w:color w:val="000000"/>
                      <w:sz w:val="17"/>
                      <w:szCs w:val="17"/>
                      <w:lang w:eastAsia="es-MX"/>
                    </w:rPr>
                    <w:lastRenderedPageBreak/>
                    <w:t>Crédito objeto de cobertura</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29E8D57D"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lastRenderedPageBreak/>
                    <w:t xml:space="preserve">Datos de Inscripción en RPU del Crédito </w:t>
                  </w:r>
                  <w:r w:rsidRPr="008A129F">
                    <w:rPr>
                      <w:rFonts w:ascii="Arial" w:eastAsia="Times New Roman" w:hAnsi="Arial" w:cs="Arial"/>
                      <w:b/>
                      <w:bCs/>
                      <w:i/>
                      <w:iCs/>
                      <w:color w:val="000000"/>
                      <w:sz w:val="17"/>
                      <w:szCs w:val="17"/>
                      <w:lang w:eastAsia="es-MX"/>
                    </w:rPr>
                    <w:lastRenderedPageBreak/>
                    <w:t>objeto de cobertura</w:t>
                  </w:r>
                </w:p>
              </w:tc>
              <w:tc>
                <w:tcPr>
                  <w:tcW w:w="0" w:type="auto"/>
                  <w:tcBorders>
                    <w:top w:val="single" w:sz="4" w:space="0" w:color="auto"/>
                    <w:left w:val="nil"/>
                    <w:bottom w:val="single" w:sz="4" w:space="0" w:color="auto"/>
                    <w:right w:val="single" w:sz="4" w:space="0" w:color="auto"/>
                  </w:tcBorders>
                  <w:shd w:val="clear" w:color="000000" w:fill="F2F2F2"/>
                  <w:vAlign w:val="center"/>
                  <w:hideMark/>
                </w:tcPr>
                <w:p w14:paraId="6452DC63" w14:textId="77777777" w:rsidR="00134957" w:rsidRPr="008A129F" w:rsidRDefault="00134957" w:rsidP="00134957">
                  <w:pPr>
                    <w:spacing w:after="0" w:line="240" w:lineRule="auto"/>
                    <w:jc w:val="center"/>
                    <w:rPr>
                      <w:rFonts w:ascii="Arial" w:eastAsia="Times New Roman" w:hAnsi="Arial" w:cs="Arial"/>
                      <w:b/>
                      <w:bCs/>
                      <w:i/>
                      <w:iCs/>
                      <w:color w:val="000000"/>
                      <w:sz w:val="17"/>
                      <w:szCs w:val="17"/>
                      <w:lang w:eastAsia="es-MX"/>
                    </w:rPr>
                  </w:pPr>
                  <w:r w:rsidRPr="008A129F">
                    <w:rPr>
                      <w:rFonts w:ascii="Arial" w:eastAsia="Times New Roman" w:hAnsi="Arial" w:cs="Arial"/>
                      <w:b/>
                      <w:bCs/>
                      <w:i/>
                      <w:iCs/>
                      <w:color w:val="000000"/>
                      <w:sz w:val="17"/>
                      <w:szCs w:val="17"/>
                      <w:lang w:eastAsia="es-MX"/>
                    </w:rPr>
                    <w:lastRenderedPageBreak/>
                    <w:t>Datos de Inscripción en RPU del SWAP</w:t>
                  </w:r>
                </w:p>
              </w:tc>
            </w:tr>
            <w:tr w:rsidR="00134957" w:rsidRPr="008A129F" w14:paraId="67684E9C"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9D7FF8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E73C82B"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AD314C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2ED1EDF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single" w:sz="4" w:space="0" w:color="auto"/>
                  </w:tcBorders>
                  <w:shd w:val="clear" w:color="auto" w:fill="auto"/>
                  <w:vAlign w:val="center"/>
                  <w:hideMark/>
                </w:tcPr>
                <w:p w14:paraId="46A3E3D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2,000 mdp</w:t>
                  </w:r>
                </w:p>
              </w:tc>
              <w:tc>
                <w:tcPr>
                  <w:tcW w:w="0" w:type="auto"/>
                  <w:tcBorders>
                    <w:top w:val="nil"/>
                    <w:left w:val="nil"/>
                    <w:bottom w:val="nil"/>
                    <w:right w:val="single" w:sz="4" w:space="0" w:color="auto"/>
                  </w:tcBorders>
                  <w:shd w:val="clear" w:color="auto" w:fill="auto"/>
                  <w:vAlign w:val="center"/>
                  <w:hideMark/>
                </w:tcPr>
                <w:p w14:paraId="1869972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2,000 mdp</w:t>
                  </w:r>
                </w:p>
              </w:tc>
              <w:tc>
                <w:tcPr>
                  <w:tcW w:w="0" w:type="auto"/>
                  <w:tcBorders>
                    <w:top w:val="nil"/>
                    <w:left w:val="nil"/>
                    <w:bottom w:val="nil"/>
                    <w:right w:val="single" w:sz="4" w:space="0" w:color="auto"/>
                  </w:tcBorders>
                  <w:shd w:val="clear" w:color="auto" w:fill="auto"/>
                  <w:vAlign w:val="center"/>
                  <w:hideMark/>
                </w:tcPr>
                <w:p w14:paraId="25D7EB3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2,000 mdp</w:t>
                  </w:r>
                </w:p>
              </w:tc>
            </w:tr>
            <w:tr w:rsidR="00134957" w:rsidRPr="008A129F" w14:paraId="1478E83F"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279CB38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19F26DE"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1A2E5AC"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3151B4D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2693DFF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 xml:space="preserve">Registro Estatal: 017/2019 </w:t>
                  </w:r>
                </w:p>
              </w:tc>
              <w:tc>
                <w:tcPr>
                  <w:tcW w:w="0" w:type="auto"/>
                  <w:tcBorders>
                    <w:top w:val="nil"/>
                    <w:left w:val="nil"/>
                    <w:bottom w:val="single" w:sz="4" w:space="0" w:color="auto"/>
                    <w:right w:val="single" w:sz="4" w:space="0" w:color="auto"/>
                  </w:tcBorders>
                  <w:shd w:val="clear" w:color="auto" w:fill="auto"/>
                  <w:vAlign w:val="center"/>
                  <w:hideMark/>
                </w:tcPr>
                <w:p w14:paraId="1203FF9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P14-0819022</w:t>
                  </w:r>
                </w:p>
              </w:tc>
              <w:tc>
                <w:tcPr>
                  <w:tcW w:w="0" w:type="auto"/>
                  <w:tcBorders>
                    <w:top w:val="nil"/>
                    <w:left w:val="nil"/>
                    <w:bottom w:val="single" w:sz="4" w:space="0" w:color="auto"/>
                    <w:right w:val="single" w:sz="4" w:space="0" w:color="auto"/>
                  </w:tcBorders>
                  <w:shd w:val="clear" w:color="auto" w:fill="auto"/>
                  <w:vAlign w:val="center"/>
                  <w:hideMark/>
                </w:tcPr>
                <w:p w14:paraId="3E711D2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P14-0819022_ID</w:t>
                  </w:r>
                </w:p>
              </w:tc>
            </w:tr>
            <w:tr w:rsidR="00134957" w:rsidRPr="008A129F" w14:paraId="5085472C"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D726265"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35AEA9"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7A478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2416365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single" w:sz="4" w:space="0" w:color="auto"/>
                  </w:tcBorders>
                  <w:shd w:val="clear" w:color="auto" w:fill="auto"/>
                  <w:vAlign w:val="center"/>
                  <w:hideMark/>
                </w:tcPr>
                <w:p w14:paraId="032EB77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 Registro Estatal:</w:t>
                  </w:r>
                </w:p>
              </w:tc>
              <w:tc>
                <w:tcPr>
                  <w:tcW w:w="0" w:type="auto"/>
                  <w:tcBorders>
                    <w:top w:val="nil"/>
                    <w:left w:val="nil"/>
                    <w:bottom w:val="nil"/>
                    <w:right w:val="single" w:sz="4" w:space="0" w:color="auto"/>
                  </w:tcBorders>
                  <w:shd w:val="clear" w:color="auto" w:fill="auto"/>
                  <w:vAlign w:val="center"/>
                  <w:hideMark/>
                </w:tcPr>
                <w:p w14:paraId="324020C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w:t>
                  </w:r>
                </w:p>
              </w:tc>
              <w:tc>
                <w:tcPr>
                  <w:tcW w:w="0" w:type="auto"/>
                  <w:tcBorders>
                    <w:top w:val="nil"/>
                    <w:left w:val="nil"/>
                    <w:bottom w:val="nil"/>
                    <w:right w:val="single" w:sz="4" w:space="0" w:color="auto"/>
                  </w:tcBorders>
                  <w:shd w:val="clear" w:color="auto" w:fill="auto"/>
                  <w:vAlign w:val="center"/>
                  <w:hideMark/>
                </w:tcPr>
                <w:p w14:paraId="6135302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1,000 mdp</w:t>
                  </w:r>
                </w:p>
              </w:tc>
            </w:tr>
            <w:tr w:rsidR="00134957" w:rsidRPr="008A129F" w14:paraId="2E7263AF"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2408384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A62E436"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ED9DA3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3695275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3138A8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018/2019</w:t>
                  </w:r>
                </w:p>
              </w:tc>
              <w:tc>
                <w:tcPr>
                  <w:tcW w:w="0" w:type="auto"/>
                  <w:tcBorders>
                    <w:top w:val="nil"/>
                    <w:left w:val="nil"/>
                    <w:bottom w:val="single" w:sz="4" w:space="0" w:color="auto"/>
                    <w:right w:val="single" w:sz="4" w:space="0" w:color="auto"/>
                  </w:tcBorders>
                  <w:shd w:val="clear" w:color="auto" w:fill="auto"/>
                  <w:vAlign w:val="center"/>
                  <w:hideMark/>
                </w:tcPr>
                <w:p w14:paraId="6FB626EB"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P14-0819021</w:t>
                  </w:r>
                </w:p>
              </w:tc>
              <w:tc>
                <w:tcPr>
                  <w:tcW w:w="0" w:type="auto"/>
                  <w:tcBorders>
                    <w:top w:val="nil"/>
                    <w:left w:val="nil"/>
                    <w:bottom w:val="single" w:sz="4" w:space="0" w:color="auto"/>
                    <w:right w:val="single" w:sz="4" w:space="0" w:color="auto"/>
                  </w:tcBorders>
                  <w:shd w:val="clear" w:color="auto" w:fill="auto"/>
                  <w:vAlign w:val="center"/>
                  <w:hideMark/>
                </w:tcPr>
                <w:p w14:paraId="3A00095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P14-0819021_ID</w:t>
                  </w:r>
                </w:p>
              </w:tc>
            </w:tr>
            <w:tr w:rsidR="00134957" w:rsidRPr="008A129F" w14:paraId="0BB26DEE"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56702B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BDF438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F2D617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5AFFDAA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single" w:sz="4" w:space="0" w:color="auto"/>
                  </w:tcBorders>
                  <w:shd w:val="clear" w:color="auto" w:fill="auto"/>
                  <w:vAlign w:val="center"/>
                  <w:hideMark/>
                </w:tcPr>
                <w:p w14:paraId="2474381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2,500 mdp Registro Estatal:</w:t>
                  </w:r>
                </w:p>
              </w:tc>
              <w:tc>
                <w:tcPr>
                  <w:tcW w:w="0" w:type="auto"/>
                  <w:tcBorders>
                    <w:top w:val="nil"/>
                    <w:left w:val="nil"/>
                    <w:bottom w:val="nil"/>
                    <w:right w:val="single" w:sz="4" w:space="0" w:color="auto"/>
                  </w:tcBorders>
                  <w:shd w:val="clear" w:color="auto" w:fill="auto"/>
                  <w:vAlign w:val="center"/>
                  <w:hideMark/>
                </w:tcPr>
                <w:p w14:paraId="1999D5FB"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2,500 mdp</w:t>
                  </w:r>
                </w:p>
              </w:tc>
              <w:tc>
                <w:tcPr>
                  <w:tcW w:w="0" w:type="auto"/>
                  <w:tcBorders>
                    <w:top w:val="nil"/>
                    <w:left w:val="nil"/>
                    <w:bottom w:val="nil"/>
                    <w:right w:val="single" w:sz="4" w:space="0" w:color="auto"/>
                  </w:tcBorders>
                  <w:shd w:val="clear" w:color="auto" w:fill="auto"/>
                  <w:vAlign w:val="center"/>
                  <w:hideMark/>
                </w:tcPr>
                <w:p w14:paraId="3DB2B40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2,500 mdp</w:t>
                  </w:r>
                </w:p>
              </w:tc>
            </w:tr>
            <w:tr w:rsidR="00134957" w:rsidRPr="008A129F" w14:paraId="539E654C"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57300C1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94BC263"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A6D447B"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6CE8E777"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3E04B6B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022/2019</w:t>
                  </w:r>
                </w:p>
              </w:tc>
              <w:tc>
                <w:tcPr>
                  <w:tcW w:w="0" w:type="auto"/>
                  <w:tcBorders>
                    <w:top w:val="nil"/>
                    <w:left w:val="nil"/>
                    <w:bottom w:val="single" w:sz="4" w:space="0" w:color="auto"/>
                    <w:right w:val="single" w:sz="4" w:space="0" w:color="auto"/>
                  </w:tcBorders>
                  <w:shd w:val="clear" w:color="auto" w:fill="auto"/>
                  <w:vAlign w:val="center"/>
                  <w:hideMark/>
                </w:tcPr>
                <w:p w14:paraId="55E184E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P14-0819018</w:t>
                  </w:r>
                </w:p>
              </w:tc>
              <w:tc>
                <w:tcPr>
                  <w:tcW w:w="0" w:type="auto"/>
                  <w:tcBorders>
                    <w:top w:val="nil"/>
                    <w:left w:val="nil"/>
                    <w:bottom w:val="single" w:sz="4" w:space="0" w:color="auto"/>
                    <w:right w:val="single" w:sz="4" w:space="0" w:color="auto"/>
                  </w:tcBorders>
                  <w:shd w:val="clear" w:color="auto" w:fill="auto"/>
                  <w:vAlign w:val="center"/>
                  <w:hideMark/>
                </w:tcPr>
                <w:p w14:paraId="47B3B11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P14-0819018_ID</w:t>
                  </w:r>
                </w:p>
              </w:tc>
            </w:tr>
            <w:tr w:rsidR="00134957" w:rsidRPr="008A129F" w14:paraId="4733EF50"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EA1048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2387D4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2BB1F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43580789"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single" w:sz="4" w:space="0" w:color="auto"/>
                  </w:tcBorders>
                  <w:shd w:val="clear" w:color="auto" w:fill="auto"/>
                  <w:vAlign w:val="center"/>
                  <w:hideMark/>
                </w:tcPr>
                <w:p w14:paraId="2325EE5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569 mdp Registro Estatal:</w:t>
                  </w:r>
                </w:p>
              </w:tc>
              <w:tc>
                <w:tcPr>
                  <w:tcW w:w="0" w:type="auto"/>
                  <w:tcBorders>
                    <w:top w:val="nil"/>
                    <w:left w:val="nil"/>
                    <w:bottom w:val="nil"/>
                    <w:right w:val="single" w:sz="4" w:space="0" w:color="auto"/>
                  </w:tcBorders>
                  <w:shd w:val="clear" w:color="auto" w:fill="auto"/>
                  <w:vAlign w:val="center"/>
                  <w:hideMark/>
                </w:tcPr>
                <w:p w14:paraId="01350B6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569 mdp</w:t>
                  </w:r>
                </w:p>
              </w:tc>
              <w:tc>
                <w:tcPr>
                  <w:tcW w:w="0" w:type="auto"/>
                  <w:tcBorders>
                    <w:top w:val="nil"/>
                    <w:left w:val="nil"/>
                    <w:bottom w:val="nil"/>
                    <w:right w:val="single" w:sz="4" w:space="0" w:color="auto"/>
                  </w:tcBorders>
                  <w:shd w:val="clear" w:color="auto" w:fill="auto"/>
                  <w:vAlign w:val="center"/>
                  <w:hideMark/>
                </w:tcPr>
                <w:p w14:paraId="6B0202D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569 mdp</w:t>
                  </w:r>
                </w:p>
              </w:tc>
            </w:tr>
            <w:tr w:rsidR="00134957" w:rsidRPr="008A129F" w14:paraId="7178A592"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2E70A329"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230203B"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B51441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77ADD2DC"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27F3E3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023/2019</w:t>
                  </w:r>
                </w:p>
              </w:tc>
              <w:tc>
                <w:tcPr>
                  <w:tcW w:w="0" w:type="auto"/>
                  <w:tcBorders>
                    <w:top w:val="nil"/>
                    <w:left w:val="nil"/>
                    <w:bottom w:val="single" w:sz="4" w:space="0" w:color="auto"/>
                    <w:right w:val="single" w:sz="4" w:space="0" w:color="auto"/>
                  </w:tcBorders>
                  <w:shd w:val="clear" w:color="auto" w:fill="auto"/>
                  <w:vAlign w:val="center"/>
                  <w:hideMark/>
                </w:tcPr>
                <w:p w14:paraId="46831E19"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P14-0819020</w:t>
                  </w:r>
                </w:p>
              </w:tc>
              <w:tc>
                <w:tcPr>
                  <w:tcW w:w="0" w:type="auto"/>
                  <w:tcBorders>
                    <w:top w:val="nil"/>
                    <w:left w:val="nil"/>
                    <w:bottom w:val="single" w:sz="4" w:space="0" w:color="auto"/>
                    <w:right w:val="single" w:sz="4" w:space="0" w:color="auto"/>
                  </w:tcBorders>
                  <w:shd w:val="clear" w:color="auto" w:fill="auto"/>
                  <w:vAlign w:val="center"/>
                  <w:hideMark/>
                </w:tcPr>
                <w:p w14:paraId="2F26758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P14-0819020_ID</w:t>
                  </w:r>
                </w:p>
              </w:tc>
            </w:tr>
            <w:tr w:rsidR="00134957" w:rsidRPr="008A129F" w14:paraId="3E1A765B"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74BBD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56ECD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C9B83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1FAE1A3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single" w:sz="4" w:space="0" w:color="auto"/>
                  </w:tcBorders>
                  <w:shd w:val="clear" w:color="auto" w:fill="auto"/>
                  <w:vAlign w:val="center"/>
                  <w:hideMark/>
                </w:tcPr>
                <w:p w14:paraId="752F59FB"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3,000 mdp</w:t>
                  </w:r>
                </w:p>
              </w:tc>
              <w:tc>
                <w:tcPr>
                  <w:tcW w:w="0" w:type="auto"/>
                  <w:tcBorders>
                    <w:top w:val="nil"/>
                    <w:left w:val="nil"/>
                    <w:bottom w:val="nil"/>
                    <w:right w:val="single" w:sz="4" w:space="0" w:color="auto"/>
                  </w:tcBorders>
                  <w:shd w:val="clear" w:color="auto" w:fill="auto"/>
                  <w:vAlign w:val="center"/>
                  <w:hideMark/>
                </w:tcPr>
                <w:p w14:paraId="349BFB6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3,000 mdp</w:t>
                  </w:r>
                </w:p>
              </w:tc>
              <w:tc>
                <w:tcPr>
                  <w:tcW w:w="0" w:type="auto"/>
                  <w:tcBorders>
                    <w:top w:val="nil"/>
                    <w:left w:val="nil"/>
                    <w:bottom w:val="nil"/>
                    <w:right w:val="single" w:sz="4" w:space="0" w:color="auto"/>
                  </w:tcBorders>
                  <w:shd w:val="clear" w:color="auto" w:fill="auto"/>
                  <w:vAlign w:val="center"/>
                  <w:hideMark/>
                </w:tcPr>
                <w:p w14:paraId="5F07823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3,000 mdp</w:t>
                  </w:r>
                </w:p>
              </w:tc>
            </w:tr>
            <w:tr w:rsidR="00134957" w:rsidRPr="008A129F" w14:paraId="31FBDF90"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183B51C2"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6BC4B0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09642CC"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4F8D795B"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nil"/>
                    <w:right w:val="single" w:sz="4" w:space="0" w:color="auto"/>
                  </w:tcBorders>
                  <w:shd w:val="clear" w:color="auto" w:fill="auto"/>
                  <w:vAlign w:val="center"/>
                  <w:hideMark/>
                </w:tcPr>
                <w:p w14:paraId="01756B9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Registro Estatal:</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0ADE11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P14-0819023</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79A109A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P14-0819023_ID</w:t>
                  </w:r>
                </w:p>
              </w:tc>
            </w:tr>
            <w:tr w:rsidR="00134957" w:rsidRPr="008A129F" w14:paraId="743DED5E"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26BC66A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4BB48F3"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3FEA46CD"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19AB0CF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521D98E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024/2019</w:t>
                  </w:r>
                </w:p>
              </w:tc>
              <w:tc>
                <w:tcPr>
                  <w:tcW w:w="0" w:type="auto"/>
                  <w:vMerge/>
                  <w:tcBorders>
                    <w:top w:val="nil"/>
                    <w:left w:val="single" w:sz="4" w:space="0" w:color="auto"/>
                    <w:bottom w:val="single" w:sz="4" w:space="0" w:color="000000"/>
                    <w:right w:val="single" w:sz="4" w:space="0" w:color="auto"/>
                  </w:tcBorders>
                  <w:vAlign w:val="center"/>
                  <w:hideMark/>
                </w:tcPr>
                <w:p w14:paraId="547EC33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000000"/>
                    <w:right w:val="single" w:sz="4" w:space="0" w:color="auto"/>
                  </w:tcBorders>
                  <w:vAlign w:val="center"/>
                  <w:hideMark/>
                </w:tcPr>
                <w:p w14:paraId="1E13AF6F"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r>
            <w:tr w:rsidR="00134957" w:rsidRPr="008A129F" w14:paraId="50E6871E"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6C82A4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809EA3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F6BEBD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24/09/2019</w:t>
                  </w:r>
                </w:p>
              </w:tc>
              <w:tc>
                <w:tcPr>
                  <w:tcW w:w="0" w:type="auto"/>
                  <w:vMerge w:val="restart"/>
                  <w:tcBorders>
                    <w:top w:val="nil"/>
                    <w:left w:val="single" w:sz="4" w:space="0" w:color="auto"/>
                    <w:bottom w:val="single" w:sz="4" w:space="0" w:color="auto"/>
                    <w:right w:val="nil"/>
                  </w:tcBorders>
                  <w:shd w:val="clear" w:color="auto" w:fill="auto"/>
                  <w:vAlign w:val="center"/>
                  <w:hideMark/>
                </w:tcPr>
                <w:p w14:paraId="2A43947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7DA3484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5,115 mdp Registro Estatal:</w:t>
                  </w:r>
                </w:p>
              </w:tc>
              <w:tc>
                <w:tcPr>
                  <w:tcW w:w="0" w:type="auto"/>
                  <w:tcBorders>
                    <w:top w:val="nil"/>
                    <w:left w:val="nil"/>
                    <w:bottom w:val="nil"/>
                    <w:right w:val="nil"/>
                  </w:tcBorders>
                  <w:shd w:val="clear" w:color="auto" w:fill="auto"/>
                  <w:vAlign w:val="center"/>
                  <w:hideMark/>
                </w:tcPr>
                <w:p w14:paraId="7C18F50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5,115 mdp</w:t>
                  </w:r>
                </w:p>
              </w:tc>
              <w:tc>
                <w:tcPr>
                  <w:tcW w:w="0" w:type="auto"/>
                  <w:tcBorders>
                    <w:top w:val="nil"/>
                    <w:left w:val="nil"/>
                    <w:bottom w:val="nil"/>
                    <w:right w:val="single" w:sz="4" w:space="0" w:color="auto"/>
                  </w:tcBorders>
                  <w:shd w:val="clear" w:color="auto" w:fill="auto"/>
                  <w:vAlign w:val="center"/>
                  <w:hideMark/>
                </w:tcPr>
                <w:p w14:paraId="647E008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Banorte 5,115 mdp</w:t>
                  </w:r>
                </w:p>
              </w:tc>
            </w:tr>
            <w:tr w:rsidR="00134957" w:rsidRPr="008A129F" w14:paraId="5B001CEF"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36DA687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3E6332E"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146746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66EB9310"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7675C73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016/2019</w:t>
                  </w:r>
                </w:p>
              </w:tc>
              <w:tc>
                <w:tcPr>
                  <w:tcW w:w="0" w:type="auto"/>
                  <w:tcBorders>
                    <w:top w:val="nil"/>
                    <w:left w:val="nil"/>
                    <w:bottom w:val="single" w:sz="4" w:space="0" w:color="auto"/>
                    <w:right w:val="nil"/>
                  </w:tcBorders>
                  <w:shd w:val="clear" w:color="auto" w:fill="auto"/>
                  <w:vAlign w:val="center"/>
                  <w:hideMark/>
                </w:tcPr>
                <w:p w14:paraId="1F698E1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P14-0819019</w:t>
                  </w:r>
                </w:p>
              </w:tc>
              <w:tc>
                <w:tcPr>
                  <w:tcW w:w="0" w:type="auto"/>
                  <w:tcBorders>
                    <w:top w:val="nil"/>
                    <w:left w:val="nil"/>
                    <w:bottom w:val="single" w:sz="4" w:space="0" w:color="auto"/>
                    <w:right w:val="single" w:sz="4" w:space="0" w:color="auto"/>
                  </w:tcBorders>
                  <w:shd w:val="clear" w:color="auto" w:fill="auto"/>
                  <w:vAlign w:val="center"/>
                  <w:hideMark/>
                </w:tcPr>
                <w:p w14:paraId="2F7C9F8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P14-0819019_ID</w:t>
                  </w:r>
                </w:p>
              </w:tc>
            </w:tr>
            <w:tr w:rsidR="00134957" w:rsidRPr="008A129F" w14:paraId="59E7980C"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62ED7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43BE21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85E591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468D7A9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3CA3B5A9"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 700 mdp Registro Estatal:</w:t>
                  </w:r>
                </w:p>
              </w:tc>
              <w:tc>
                <w:tcPr>
                  <w:tcW w:w="0" w:type="auto"/>
                  <w:tcBorders>
                    <w:top w:val="nil"/>
                    <w:left w:val="nil"/>
                    <w:bottom w:val="nil"/>
                    <w:right w:val="nil"/>
                  </w:tcBorders>
                  <w:shd w:val="clear" w:color="auto" w:fill="auto"/>
                  <w:vAlign w:val="center"/>
                  <w:hideMark/>
                </w:tcPr>
                <w:p w14:paraId="6F7CFBF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 700 mdp</w:t>
                  </w:r>
                </w:p>
              </w:tc>
              <w:tc>
                <w:tcPr>
                  <w:tcW w:w="0" w:type="auto"/>
                  <w:tcBorders>
                    <w:top w:val="nil"/>
                    <w:left w:val="nil"/>
                    <w:bottom w:val="nil"/>
                    <w:right w:val="single" w:sz="4" w:space="0" w:color="auto"/>
                  </w:tcBorders>
                  <w:shd w:val="clear" w:color="auto" w:fill="auto"/>
                  <w:vAlign w:val="center"/>
                  <w:hideMark/>
                </w:tcPr>
                <w:p w14:paraId="28DA4DC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Citibanamex 700 mdp</w:t>
                  </w:r>
                </w:p>
              </w:tc>
            </w:tr>
            <w:tr w:rsidR="00134957" w:rsidRPr="008A129F" w14:paraId="22B57B85"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24C0F7C0"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9ED501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026B6A2"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28393FBE"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374F1C2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016/2020</w:t>
                  </w:r>
                </w:p>
              </w:tc>
              <w:tc>
                <w:tcPr>
                  <w:tcW w:w="0" w:type="auto"/>
                  <w:tcBorders>
                    <w:top w:val="nil"/>
                    <w:left w:val="nil"/>
                    <w:bottom w:val="single" w:sz="4" w:space="0" w:color="auto"/>
                    <w:right w:val="nil"/>
                  </w:tcBorders>
                  <w:shd w:val="clear" w:color="auto" w:fill="auto"/>
                  <w:vAlign w:val="center"/>
                  <w:hideMark/>
                </w:tcPr>
                <w:p w14:paraId="70F83D5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P14-0820080</w:t>
                  </w:r>
                </w:p>
              </w:tc>
              <w:tc>
                <w:tcPr>
                  <w:tcW w:w="0" w:type="auto"/>
                  <w:tcBorders>
                    <w:top w:val="nil"/>
                    <w:left w:val="nil"/>
                    <w:bottom w:val="single" w:sz="4" w:space="0" w:color="auto"/>
                    <w:right w:val="single" w:sz="4" w:space="0" w:color="auto"/>
                  </w:tcBorders>
                  <w:shd w:val="clear" w:color="auto" w:fill="auto"/>
                  <w:vAlign w:val="center"/>
                  <w:hideMark/>
                </w:tcPr>
                <w:p w14:paraId="7E551FE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P14-0820080_ID</w:t>
                  </w:r>
                </w:p>
              </w:tc>
            </w:tr>
            <w:tr w:rsidR="00134957" w:rsidRPr="008A129F" w14:paraId="7C2AB7BA"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50636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2012D5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35702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271C19D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7C1894F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 1,00 mdp Registro Estatal:</w:t>
                  </w:r>
                </w:p>
              </w:tc>
              <w:tc>
                <w:tcPr>
                  <w:tcW w:w="0" w:type="auto"/>
                  <w:tcBorders>
                    <w:top w:val="nil"/>
                    <w:left w:val="nil"/>
                    <w:bottom w:val="nil"/>
                    <w:right w:val="nil"/>
                  </w:tcBorders>
                  <w:shd w:val="clear" w:color="auto" w:fill="auto"/>
                  <w:vAlign w:val="center"/>
                  <w:hideMark/>
                </w:tcPr>
                <w:p w14:paraId="5616A5B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 1,000 mdp</w:t>
                  </w:r>
                </w:p>
              </w:tc>
              <w:tc>
                <w:tcPr>
                  <w:tcW w:w="0" w:type="auto"/>
                  <w:tcBorders>
                    <w:top w:val="nil"/>
                    <w:left w:val="nil"/>
                    <w:bottom w:val="nil"/>
                    <w:right w:val="single" w:sz="4" w:space="0" w:color="auto"/>
                  </w:tcBorders>
                  <w:shd w:val="clear" w:color="auto" w:fill="auto"/>
                  <w:vAlign w:val="center"/>
                  <w:hideMark/>
                </w:tcPr>
                <w:p w14:paraId="3DE1028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Citibanamex 1,000 mdp</w:t>
                  </w:r>
                </w:p>
              </w:tc>
            </w:tr>
            <w:tr w:rsidR="00134957" w:rsidRPr="008A129F" w14:paraId="010AF130"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0DD74DBD"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7CE062F"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55CFE73B"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23E69814"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6065025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017/2020</w:t>
                  </w:r>
                </w:p>
              </w:tc>
              <w:tc>
                <w:tcPr>
                  <w:tcW w:w="0" w:type="auto"/>
                  <w:tcBorders>
                    <w:top w:val="nil"/>
                    <w:left w:val="nil"/>
                    <w:bottom w:val="single" w:sz="4" w:space="0" w:color="auto"/>
                    <w:right w:val="nil"/>
                  </w:tcBorders>
                  <w:shd w:val="clear" w:color="auto" w:fill="auto"/>
                  <w:vAlign w:val="center"/>
                  <w:hideMark/>
                </w:tcPr>
                <w:p w14:paraId="1E17C3F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P14-0820081</w:t>
                  </w:r>
                </w:p>
              </w:tc>
              <w:tc>
                <w:tcPr>
                  <w:tcW w:w="0" w:type="auto"/>
                  <w:tcBorders>
                    <w:top w:val="nil"/>
                    <w:left w:val="nil"/>
                    <w:bottom w:val="single" w:sz="4" w:space="0" w:color="auto"/>
                    <w:right w:val="single" w:sz="4" w:space="0" w:color="auto"/>
                  </w:tcBorders>
                  <w:shd w:val="clear" w:color="auto" w:fill="auto"/>
                  <w:vAlign w:val="center"/>
                  <w:hideMark/>
                </w:tcPr>
                <w:p w14:paraId="10C56D9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P14-0820081_ID</w:t>
                  </w:r>
                </w:p>
              </w:tc>
            </w:tr>
            <w:tr w:rsidR="00134957" w:rsidRPr="008A129F" w14:paraId="7888EFEF"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BD3670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825227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Banamex</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3A6D0F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11AB13E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6B27F67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 Registro Estatal:</w:t>
                  </w:r>
                </w:p>
              </w:tc>
              <w:tc>
                <w:tcPr>
                  <w:tcW w:w="0" w:type="auto"/>
                  <w:tcBorders>
                    <w:top w:val="nil"/>
                    <w:left w:val="nil"/>
                    <w:bottom w:val="nil"/>
                    <w:right w:val="nil"/>
                  </w:tcBorders>
                  <w:shd w:val="clear" w:color="auto" w:fill="auto"/>
                  <w:vAlign w:val="center"/>
                  <w:hideMark/>
                </w:tcPr>
                <w:p w14:paraId="7727E44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w:t>
                  </w:r>
                </w:p>
              </w:tc>
              <w:tc>
                <w:tcPr>
                  <w:tcW w:w="0" w:type="auto"/>
                  <w:tcBorders>
                    <w:top w:val="nil"/>
                    <w:left w:val="nil"/>
                    <w:bottom w:val="nil"/>
                    <w:right w:val="single" w:sz="4" w:space="0" w:color="auto"/>
                  </w:tcBorders>
                  <w:shd w:val="clear" w:color="auto" w:fill="auto"/>
                  <w:vAlign w:val="center"/>
                  <w:hideMark/>
                </w:tcPr>
                <w:p w14:paraId="506CC9D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CitiBanamex 1,000 mdp</w:t>
                  </w:r>
                </w:p>
              </w:tc>
            </w:tr>
            <w:tr w:rsidR="00134957" w:rsidRPr="008A129F" w14:paraId="6833594F"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38699D0F"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46BB1E64"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389C948"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27FB98A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7A1C6C8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018/2020</w:t>
                  </w:r>
                </w:p>
              </w:tc>
              <w:tc>
                <w:tcPr>
                  <w:tcW w:w="0" w:type="auto"/>
                  <w:tcBorders>
                    <w:top w:val="nil"/>
                    <w:left w:val="nil"/>
                    <w:bottom w:val="single" w:sz="4" w:space="0" w:color="auto"/>
                    <w:right w:val="nil"/>
                  </w:tcBorders>
                  <w:shd w:val="clear" w:color="auto" w:fill="auto"/>
                  <w:vAlign w:val="center"/>
                  <w:hideMark/>
                </w:tcPr>
                <w:p w14:paraId="2F7B53ED"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P14-0820082</w:t>
                  </w:r>
                </w:p>
              </w:tc>
              <w:tc>
                <w:tcPr>
                  <w:tcW w:w="0" w:type="auto"/>
                  <w:tcBorders>
                    <w:top w:val="nil"/>
                    <w:left w:val="nil"/>
                    <w:bottom w:val="single" w:sz="4" w:space="0" w:color="auto"/>
                    <w:right w:val="single" w:sz="4" w:space="0" w:color="auto"/>
                  </w:tcBorders>
                  <w:shd w:val="clear" w:color="auto" w:fill="auto"/>
                  <w:vAlign w:val="center"/>
                  <w:hideMark/>
                </w:tcPr>
                <w:p w14:paraId="294F747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P14-0820082_ID</w:t>
                  </w:r>
                </w:p>
              </w:tc>
            </w:tr>
            <w:tr w:rsidR="00134957" w:rsidRPr="008A129F" w14:paraId="1A4D0547"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4F61D5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0D167A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C835175"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14D8C7C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5B74E1B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Bajío 300 mdp Registro Estatal:</w:t>
                  </w:r>
                </w:p>
              </w:tc>
              <w:tc>
                <w:tcPr>
                  <w:tcW w:w="0" w:type="auto"/>
                  <w:tcBorders>
                    <w:top w:val="nil"/>
                    <w:left w:val="nil"/>
                    <w:bottom w:val="nil"/>
                    <w:right w:val="nil"/>
                  </w:tcBorders>
                  <w:shd w:val="clear" w:color="auto" w:fill="auto"/>
                  <w:vAlign w:val="center"/>
                  <w:hideMark/>
                </w:tcPr>
                <w:p w14:paraId="2E038A0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Bajío 300 mdp</w:t>
                  </w:r>
                </w:p>
              </w:tc>
              <w:tc>
                <w:tcPr>
                  <w:tcW w:w="0" w:type="auto"/>
                  <w:tcBorders>
                    <w:top w:val="nil"/>
                    <w:left w:val="nil"/>
                    <w:bottom w:val="nil"/>
                    <w:right w:val="single" w:sz="4" w:space="0" w:color="auto"/>
                  </w:tcBorders>
                  <w:shd w:val="clear" w:color="auto" w:fill="auto"/>
                  <w:vAlign w:val="center"/>
                  <w:hideMark/>
                </w:tcPr>
                <w:p w14:paraId="58D263D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300 mdp</w:t>
                  </w:r>
                </w:p>
              </w:tc>
            </w:tr>
            <w:tr w:rsidR="00134957" w:rsidRPr="008A129F" w14:paraId="38639887"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17D023ED"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6FEF83E"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1E861E6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1A48C13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742826A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015/2020</w:t>
                  </w:r>
                </w:p>
              </w:tc>
              <w:tc>
                <w:tcPr>
                  <w:tcW w:w="0" w:type="auto"/>
                  <w:tcBorders>
                    <w:top w:val="nil"/>
                    <w:left w:val="nil"/>
                    <w:bottom w:val="single" w:sz="4" w:space="0" w:color="auto"/>
                    <w:right w:val="nil"/>
                  </w:tcBorders>
                  <w:shd w:val="clear" w:color="auto" w:fill="auto"/>
                  <w:vAlign w:val="center"/>
                  <w:hideMark/>
                </w:tcPr>
                <w:p w14:paraId="435EC04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P14-0820079</w:t>
                  </w:r>
                </w:p>
              </w:tc>
              <w:tc>
                <w:tcPr>
                  <w:tcW w:w="0" w:type="auto"/>
                  <w:tcBorders>
                    <w:top w:val="nil"/>
                    <w:left w:val="nil"/>
                    <w:bottom w:val="single" w:sz="4" w:space="0" w:color="auto"/>
                    <w:right w:val="single" w:sz="4" w:space="0" w:color="auto"/>
                  </w:tcBorders>
                  <w:shd w:val="clear" w:color="auto" w:fill="auto"/>
                  <w:vAlign w:val="center"/>
                  <w:hideMark/>
                </w:tcPr>
                <w:p w14:paraId="25047E0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P14-0820079_ID</w:t>
                  </w:r>
                </w:p>
              </w:tc>
            </w:tr>
            <w:tr w:rsidR="00134957" w:rsidRPr="008A129F" w14:paraId="1214FDA3"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5FDF3F8B"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295A2C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19323C9"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54D087E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5EFB4186"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 Registro Estatal:</w:t>
                  </w:r>
                </w:p>
              </w:tc>
              <w:tc>
                <w:tcPr>
                  <w:tcW w:w="0" w:type="auto"/>
                  <w:tcBorders>
                    <w:top w:val="nil"/>
                    <w:left w:val="nil"/>
                    <w:bottom w:val="nil"/>
                    <w:right w:val="nil"/>
                  </w:tcBorders>
                  <w:shd w:val="clear" w:color="auto" w:fill="auto"/>
                  <w:vAlign w:val="center"/>
                  <w:hideMark/>
                </w:tcPr>
                <w:p w14:paraId="680D94E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w:t>
                  </w:r>
                </w:p>
              </w:tc>
              <w:tc>
                <w:tcPr>
                  <w:tcW w:w="0" w:type="auto"/>
                  <w:tcBorders>
                    <w:top w:val="nil"/>
                    <w:left w:val="nil"/>
                    <w:bottom w:val="nil"/>
                    <w:right w:val="single" w:sz="4" w:space="0" w:color="auto"/>
                  </w:tcBorders>
                  <w:shd w:val="clear" w:color="auto" w:fill="auto"/>
                  <w:vAlign w:val="center"/>
                  <w:hideMark/>
                </w:tcPr>
                <w:p w14:paraId="6C158ED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1,000 mdp</w:t>
                  </w:r>
                </w:p>
              </w:tc>
            </w:tr>
            <w:tr w:rsidR="00134957" w:rsidRPr="008A129F" w14:paraId="01FE2478"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4A5306B1"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6E34A22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43D4A38"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6E552C05"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5486A863"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019/2020</w:t>
                  </w:r>
                </w:p>
              </w:tc>
              <w:tc>
                <w:tcPr>
                  <w:tcW w:w="0" w:type="auto"/>
                  <w:tcBorders>
                    <w:top w:val="nil"/>
                    <w:left w:val="nil"/>
                    <w:bottom w:val="single" w:sz="4" w:space="0" w:color="auto"/>
                    <w:right w:val="nil"/>
                  </w:tcBorders>
                  <w:shd w:val="clear" w:color="auto" w:fill="auto"/>
                  <w:vAlign w:val="center"/>
                  <w:hideMark/>
                </w:tcPr>
                <w:p w14:paraId="4CF6BF7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P14-0820083</w:t>
                  </w:r>
                </w:p>
              </w:tc>
              <w:tc>
                <w:tcPr>
                  <w:tcW w:w="0" w:type="auto"/>
                  <w:tcBorders>
                    <w:top w:val="nil"/>
                    <w:left w:val="nil"/>
                    <w:bottom w:val="single" w:sz="4" w:space="0" w:color="auto"/>
                    <w:right w:val="single" w:sz="4" w:space="0" w:color="auto"/>
                  </w:tcBorders>
                  <w:shd w:val="clear" w:color="auto" w:fill="auto"/>
                  <w:vAlign w:val="center"/>
                  <w:hideMark/>
                </w:tcPr>
                <w:p w14:paraId="311B5E5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P14-0820083_ID</w:t>
                  </w:r>
                </w:p>
              </w:tc>
            </w:tr>
            <w:tr w:rsidR="00134957" w:rsidRPr="008A129F" w14:paraId="73B4EB3B"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C9B74F"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lastRenderedPageBreak/>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E8A0F85"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182262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58FF636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25/06/2025</w:t>
                  </w:r>
                </w:p>
              </w:tc>
              <w:tc>
                <w:tcPr>
                  <w:tcW w:w="0" w:type="auto"/>
                  <w:tcBorders>
                    <w:top w:val="nil"/>
                    <w:left w:val="single" w:sz="4" w:space="0" w:color="auto"/>
                    <w:bottom w:val="nil"/>
                    <w:right w:val="nil"/>
                  </w:tcBorders>
                  <w:shd w:val="clear" w:color="auto" w:fill="auto"/>
                  <w:vAlign w:val="center"/>
                  <w:hideMark/>
                </w:tcPr>
                <w:p w14:paraId="5895B5E5"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 Registro Estatal:</w:t>
                  </w:r>
                </w:p>
              </w:tc>
              <w:tc>
                <w:tcPr>
                  <w:tcW w:w="0" w:type="auto"/>
                  <w:tcBorders>
                    <w:top w:val="nil"/>
                    <w:left w:val="nil"/>
                    <w:bottom w:val="nil"/>
                    <w:right w:val="nil"/>
                  </w:tcBorders>
                  <w:shd w:val="clear" w:color="auto" w:fill="auto"/>
                  <w:vAlign w:val="center"/>
                  <w:hideMark/>
                </w:tcPr>
                <w:p w14:paraId="026FEA9C"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BBVA 1,000 mdp</w:t>
                  </w:r>
                </w:p>
              </w:tc>
              <w:tc>
                <w:tcPr>
                  <w:tcW w:w="0" w:type="auto"/>
                  <w:tcBorders>
                    <w:top w:val="nil"/>
                    <w:left w:val="nil"/>
                    <w:bottom w:val="nil"/>
                    <w:right w:val="single" w:sz="4" w:space="0" w:color="auto"/>
                  </w:tcBorders>
                  <w:shd w:val="clear" w:color="auto" w:fill="auto"/>
                  <w:vAlign w:val="center"/>
                  <w:hideMark/>
                </w:tcPr>
                <w:p w14:paraId="1A88230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1,000 mdp</w:t>
                  </w:r>
                </w:p>
              </w:tc>
            </w:tr>
            <w:tr w:rsidR="00134957" w:rsidRPr="008A129F" w14:paraId="605A90AB"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7EB13AE7"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02DB583"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4995DB3"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2AAC604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31F6BC91"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020/2020</w:t>
                  </w:r>
                </w:p>
              </w:tc>
              <w:tc>
                <w:tcPr>
                  <w:tcW w:w="0" w:type="auto"/>
                  <w:tcBorders>
                    <w:top w:val="nil"/>
                    <w:left w:val="nil"/>
                    <w:bottom w:val="single" w:sz="4" w:space="0" w:color="auto"/>
                    <w:right w:val="nil"/>
                  </w:tcBorders>
                  <w:shd w:val="clear" w:color="auto" w:fill="auto"/>
                  <w:vAlign w:val="center"/>
                  <w:hideMark/>
                </w:tcPr>
                <w:p w14:paraId="61ACDDA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P14-0820084</w:t>
                  </w:r>
                </w:p>
              </w:tc>
              <w:tc>
                <w:tcPr>
                  <w:tcW w:w="0" w:type="auto"/>
                  <w:tcBorders>
                    <w:top w:val="nil"/>
                    <w:left w:val="nil"/>
                    <w:bottom w:val="single" w:sz="4" w:space="0" w:color="auto"/>
                    <w:right w:val="single" w:sz="4" w:space="0" w:color="auto"/>
                  </w:tcBorders>
                  <w:shd w:val="clear" w:color="auto" w:fill="auto"/>
                  <w:vAlign w:val="center"/>
                  <w:hideMark/>
                </w:tcPr>
                <w:p w14:paraId="3FC0BE8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P14-0820084_ID</w:t>
                  </w:r>
                </w:p>
              </w:tc>
            </w:tr>
            <w:tr w:rsidR="00134957" w:rsidRPr="008A129F" w14:paraId="5E6C569D" w14:textId="77777777" w:rsidTr="00134957">
              <w:trPr>
                <w:trHeight w:val="4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0D6CD67A"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SWAP</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36CBE72"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1DD2D0C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05/06/2021</w:t>
                  </w:r>
                </w:p>
              </w:tc>
              <w:tc>
                <w:tcPr>
                  <w:tcW w:w="0" w:type="auto"/>
                  <w:vMerge w:val="restart"/>
                  <w:tcBorders>
                    <w:top w:val="nil"/>
                    <w:left w:val="single" w:sz="4" w:space="0" w:color="auto"/>
                    <w:bottom w:val="single" w:sz="4" w:space="0" w:color="auto"/>
                    <w:right w:val="nil"/>
                  </w:tcBorders>
                  <w:shd w:val="clear" w:color="auto" w:fill="auto"/>
                  <w:vAlign w:val="center"/>
                  <w:hideMark/>
                </w:tcPr>
                <w:p w14:paraId="3B9FAF4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05/06/2025</w:t>
                  </w:r>
                </w:p>
              </w:tc>
              <w:tc>
                <w:tcPr>
                  <w:tcW w:w="0" w:type="auto"/>
                  <w:tcBorders>
                    <w:top w:val="nil"/>
                    <w:left w:val="single" w:sz="4" w:space="0" w:color="auto"/>
                    <w:bottom w:val="nil"/>
                    <w:right w:val="nil"/>
                  </w:tcBorders>
                  <w:shd w:val="clear" w:color="auto" w:fill="auto"/>
                  <w:vAlign w:val="center"/>
                  <w:hideMark/>
                </w:tcPr>
                <w:p w14:paraId="7813A927"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700 mdp Registro Estatal:</w:t>
                  </w:r>
                </w:p>
              </w:tc>
              <w:tc>
                <w:tcPr>
                  <w:tcW w:w="0" w:type="auto"/>
                  <w:tcBorders>
                    <w:top w:val="nil"/>
                    <w:left w:val="nil"/>
                    <w:bottom w:val="nil"/>
                    <w:right w:val="nil"/>
                  </w:tcBorders>
                  <w:shd w:val="clear" w:color="auto" w:fill="auto"/>
                  <w:vAlign w:val="center"/>
                  <w:hideMark/>
                </w:tcPr>
                <w:p w14:paraId="254D3B20"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Banobras 700 mdp</w:t>
                  </w:r>
                </w:p>
              </w:tc>
              <w:tc>
                <w:tcPr>
                  <w:tcW w:w="0" w:type="auto"/>
                  <w:tcBorders>
                    <w:top w:val="nil"/>
                    <w:left w:val="nil"/>
                    <w:bottom w:val="nil"/>
                    <w:right w:val="single" w:sz="4" w:space="0" w:color="auto"/>
                  </w:tcBorders>
                  <w:shd w:val="clear" w:color="auto" w:fill="auto"/>
                  <w:vAlign w:val="center"/>
                  <w:hideMark/>
                </w:tcPr>
                <w:p w14:paraId="1EE1FB24"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Santander 700 mdp</w:t>
                  </w:r>
                </w:p>
              </w:tc>
            </w:tr>
            <w:tr w:rsidR="00134957" w:rsidRPr="008A129F" w14:paraId="7737284F" w14:textId="77777777" w:rsidTr="00134957">
              <w:trPr>
                <w:trHeight w:val="420"/>
              </w:trPr>
              <w:tc>
                <w:tcPr>
                  <w:tcW w:w="0" w:type="auto"/>
                  <w:vMerge/>
                  <w:tcBorders>
                    <w:top w:val="nil"/>
                    <w:left w:val="single" w:sz="4" w:space="0" w:color="auto"/>
                    <w:bottom w:val="single" w:sz="4" w:space="0" w:color="auto"/>
                    <w:right w:val="single" w:sz="4" w:space="0" w:color="auto"/>
                  </w:tcBorders>
                  <w:vAlign w:val="center"/>
                  <w:hideMark/>
                </w:tcPr>
                <w:p w14:paraId="7D43AA43"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27E7B564"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single" w:sz="4" w:space="0" w:color="auto"/>
                  </w:tcBorders>
                  <w:vAlign w:val="center"/>
                  <w:hideMark/>
                </w:tcPr>
                <w:p w14:paraId="7F268A47"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vMerge/>
                  <w:tcBorders>
                    <w:top w:val="nil"/>
                    <w:left w:val="single" w:sz="4" w:space="0" w:color="auto"/>
                    <w:bottom w:val="single" w:sz="4" w:space="0" w:color="auto"/>
                    <w:right w:val="nil"/>
                  </w:tcBorders>
                  <w:vAlign w:val="center"/>
                  <w:hideMark/>
                </w:tcPr>
                <w:p w14:paraId="0493B48A" w14:textId="77777777" w:rsidR="00134957" w:rsidRPr="008A129F" w:rsidRDefault="00134957" w:rsidP="00134957">
                  <w:pPr>
                    <w:spacing w:after="0" w:line="240" w:lineRule="auto"/>
                    <w:rPr>
                      <w:rFonts w:ascii="Arial" w:eastAsia="Times New Roman" w:hAnsi="Arial" w:cs="Arial"/>
                      <w:i/>
                      <w:iCs/>
                      <w:color w:val="000000"/>
                      <w:sz w:val="17"/>
                      <w:szCs w:val="17"/>
                      <w:lang w:eastAsia="es-MX"/>
                    </w:rPr>
                  </w:pPr>
                </w:p>
              </w:tc>
              <w:tc>
                <w:tcPr>
                  <w:tcW w:w="0" w:type="auto"/>
                  <w:tcBorders>
                    <w:top w:val="nil"/>
                    <w:left w:val="single" w:sz="4" w:space="0" w:color="auto"/>
                    <w:bottom w:val="single" w:sz="4" w:space="0" w:color="auto"/>
                    <w:right w:val="nil"/>
                  </w:tcBorders>
                  <w:shd w:val="clear" w:color="auto" w:fill="auto"/>
                  <w:vAlign w:val="center"/>
                  <w:hideMark/>
                </w:tcPr>
                <w:p w14:paraId="3181D798"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019/2019</w:t>
                  </w:r>
                </w:p>
              </w:tc>
              <w:tc>
                <w:tcPr>
                  <w:tcW w:w="0" w:type="auto"/>
                  <w:tcBorders>
                    <w:top w:val="nil"/>
                    <w:left w:val="nil"/>
                    <w:bottom w:val="single" w:sz="4" w:space="0" w:color="auto"/>
                    <w:right w:val="nil"/>
                  </w:tcBorders>
                  <w:shd w:val="clear" w:color="auto" w:fill="auto"/>
                  <w:vAlign w:val="center"/>
                  <w:hideMark/>
                </w:tcPr>
                <w:p w14:paraId="5D38A44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A14-0819007</w:t>
                  </w:r>
                </w:p>
              </w:tc>
              <w:tc>
                <w:tcPr>
                  <w:tcW w:w="0" w:type="auto"/>
                  <w:tcBorders>
                    <w:top w:val="nil"/>
                    <w:left w:val="nil"/>
                    <w:bottom w:val="single" w:sz="4" w:space="0" w:color="auto"/>
                    <w:right w:val="single" w:sz="4" w:space="0" w:color="auto"/>
                  </w:tcBorders>
                  <w:shd w:val="clear" w:color="auto" w:fill="auto"/>
                  <w:vAlign w:val="center"/>
                  <w:hideMark/>
                </w:tcPr>
                <w:p w14:paraId="6104261E" w14:textId="77777777" w:rsidR="00134957" w:rsidRPr="008A129F" w:rsidRDefault="00134957" w:rsidP="00134957">
                  <w:pPr>
                    <w:spacing w:after="0" w:line="240" w:lineRule="auto"/>
                    <w:jc w:val="center"/>
                    <w:rPr>
                      <w:rFonts w:ascii="Arial" w:eastAsia="Times New Roman" w:hAnsi="Arial" w:cs="Arial"/>
                      <w:i/>
                      <w:iCs/>
                      <w:color w:val="000000"/>
                      <w:sz w:val="17"/>
                      <w:szCs w:val="17"/>
                      <w:lang w:eastAsia="es-MX"/>
                    </w:rPr>
                  </w:pPr>
                  <w:r w:rsidRPr="008A129F">
                    <w:rPr>
                      <w:rFonts w:ascii="Arial" w:eastAsia="Times New Roman" w:hAnsi="Arial" w:cs="Arial"/>
                      <w:i/>
                      <w:iCs/>
                      <w:color w:val="000000"/>
                      <w:sz w:val="17"/>
                      <w:szCs w:val="17"/>
                      <w:lang w:eastAsia="es-MX"/>
                    </w:rPr>
                    <w:t>RPU: A14-0819007_ID</w:t>
                  </w:r>
                </w:p>
              </w:tc>
            </w:tr>
          </w:tbl>
          <w:p w14:paraId="639A8D3E" w14:textId="77777777" w:rsidR="00084C61" w:rsidRPr="00405429" w:rsidRDefault="00084C61" w:rsidP="00134957">
            <w:pPr>
              <w:spacing w:after="0" w:line="240" w:lineRule="auto"/>
              <w:rPr>
                <w:rFonts w:ascii="Arial" w:eastAsia="Times New Roman" w:hAnsi="Arial" w:cs="Arial"/>
                <w:sz w:val="20"/>
                <w:szCs w:val="20"/>
                <w:lang w:eastAsia="es-MX"/>
              </w:rPr>
            </w:pPr>
          </w:p>
        </w:tc>
      </w:tr>
      <w:tr w:rsidR="00084C61" w:rsidRPr="00405429" w14:paraId="1CCA1670" w14:textId="77777777" w:rsidTr="00CC37C0">
        <w:trPr>
          <w:trHeight w:val="450"/>
        </w:trPr>
        <w:tc>
          <w:tcPr>
            <w:tcW w:w="8364" w:type="dxa"/>
            <w:gridSpan w:val="2"/>
            <w:vMerge/>
            <w:tcBorders>
              <w:top w:val="nil"/>
              <w:left w:val="nil"/>
              <w:bottom w:val="nil"/>
              <w:right w:val="nil"/>
            </w:tcBorders>
            <w:vAlign w:val="center"/>
            <w:hideMark/>
          </w:tcPr>
          <w:p w14:paraId="405F22E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00B618A" w14:textId="77777777" w:rsidTr="00CC37C0">
        <w:trPr>
          <w:trHeight w:val="450"/>
        </w:trPr>
        <w:tc>
          <w:tcPr>
            <w:tcW w:w="8364" w:type="dxa"/>
            <w:gridSpan w:val="2"/>
            <w:vMerge/>
            <w:tcBorders>
              <w:top w:val="nil"/>
              <w:left w:val="nil"/>
              <w:bottom w:val="nil"/>
              <w:right w:val="nil"/>
            </w:tcBorders>
            <w:vAlign w:val="center"/>
            <w:hideMark/>
          </w:tcPr>
          <w:p w14:paraId="0FCB947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AD76597" w14:textId="77777777" w:rsidTr="00CC37C0">
        <w:trPr>
          <w:trHeight w:val="450"/>
        </w:trPr>
        <w:tc>
          <w:tcPr>
            <w:tcW w:w="8364" w:type="dxa"/>
            <w:gridSpan w:val="2"/>
            <w:vMerge/>
            <w:tcBorders>
              <w:top w:val="nil"/>
              <w:left w:val="nil"/>
              <w:bottom w:val="nil"/>
              <w:right w:val="nil"/>
            </w:tcBorders>
            <w:vAlign w:val="center"/>
            <w:hideMark/>
          </w:tcPr>
          <w:p w14:paraId="1FA9A97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134A20C" w14:textId="77777777" w:rsidTr="00CC37C0">
        <w:trPr>
          <w:trHeight w:val="450"/>
        </w:trPr>
        <w:tc>
          <w:tcPr>
            <w:tcW w:w="8364" w:type="dxa"/>
            <w:gridSpan w:val="2"/>
            <w:vMerge/>
            <w:tcBorders>
              <w:top w:val="nil"/>
              <w:left w:val="nil"/>
              <w:bottom w:val="nil"/>
              <w:right w:val="nil"/>
            </w:tcBorders>
            <w:vAlign w:val="center"/>
            <w:hideMark/>
          </w:tcPr>
          <w:p w14:paraId="44613B8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9D240DD" w14:textId="77777777" w:rsidTr="00CC37C0">
        <w:trPr>
          <w:trHeight w:val="450"/>
        </w:trPr>
        <w:tc>
          <w:tcPr>
            <w:tcW w:w="8364" w:type="dxa"/>
            <w:gridSpan w:val="2"/>
            <w:vMerge/>
            <w:tcBorders>
              <w:top w:val="nil"/>
              <w:left w:val="nil"/>
              <w:bottom w:val="nil"/>
              <w:right w:val="nil"/>
            </w:tcBorders>
            <w:vAlign w:val="center"/>
            <w:hideMark/>
          </w:tcPr>
          <w:p w14:paraId="3B398C9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AD460E" w14:textId="77777777" w:rsidTr="00CC37C0">
        <w:trPr>
          <w:trHeight w:val="450"/>
        </w:trPr>
        <w:tc>
          <w:tcPr>
            <w:tcW w:w="8364" w:type="dxa"/>
            <w:gridSpan w:val="2"/>
            <w:vMerge/>
            <w:tcBorders>
              <w:top w:val="nil"/>
              <w:left w:val="nil"/>
              <w:bottom w:val="nil"/>
              <w:right w:val="nil"/>
            </w:tcBorders>
            <w:vAlign w:val="center"/>
            <w:hideMark/>
          </w:tcPr>
          <w:p w14:paraId="020F1BE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B504EC9" w14:textId="77777777" w:rsidTr="00CC37C0">
        <w:trPr>
          <w:trHeight w:val="450"/>
        </w:trPr>
        <w:tc>
          <w:tcPr>
            <w:tcW w:w="8364" w:type="dxa"/>
            <w:gridSpan w:val="2"/>
            <w:vMerge/>
            <w:tcBorders>
              <w:top w:val="nil"/>
              <w:left w:val="nil"/>
              <w:bottom w:val="nil"/>
              <w:right w:val="nil"/>
            </w:tcBorders>
            <w:vAlign w:val="center"/>
            <w:hideMark/>
          </w:tcPr>
          <w:p w14:paraId="4A654D3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842DF55" w14:textId="77777777" w:rsidTr="00CC37C0">
        <w:trPr>
          <w:trHeight w:val="450"/>
        </w:trPr>
        <w:tc>
          <w:tcPr>
            <w:tcW w:w="8364" w:type="dxa"/>
            <w:gridSpan w:val="2"/>
            <w:vMerge/>
            <w:tcBorders>
              <w:top w:val="nil"/>
              <w:left w:val="nil"/>
              <w:bottom w:val="nil"/>
              <w:right w:val="nil"/>
            </w:tcBorders>
            <w:vAlign w:val="center"/>
            <w:hideMark/>
          </w:tcPr>
          <w:p w14:paraId="42EB4F0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04E464D" w14:textId="77777777" w:rsidTr="00CC37C0">
        <w:trPr>
          <w:trHeight w:val="450"/>
        </w:trPr>
        <w:tc>
          <w:tcPr>
            <w:tcW w:w="8364" w:type="dxa"/>
            <w:gridSpan w:val="2"/>
            <w:vMerge/>
            <w:tcBorders>
              <w:top w:val="nil"/>
              <w:left w:val="nil"/>
              <w:bottom w:val="nil"/>
              <w:right w:val="nil"/>
            </w:tcBorders>
            <w:vAlign w:val="center"/>
            <w:hideMark/>
          </w:tcPr>
          <w:p w14:paraId="187EB76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5720C7E" w14:textId="77777777" w:rsidTr="00CC37C0">
        <w:trPr>
          <w:trHeight w:val="450"/>
        </w:trPr>
        <w:tc>
          <w:tcPr>
            <w:tcW w:w="8364" w:type="dxa"/>
            <w:gridSpan w:val="2"/>
            <w:vMerge/>
            <w:tcBorders>
              <w:top w:val="nil"/>
              <w:left w:val="nil"/>
              <w:bottom w:val="nil"/>
              <w:right w:val="nil"/>
            </w:tcBorders>
            <w:vAlign w:val="center"/>
            <w:hideMark/>
          </w:tcPr>
          <w:p w14:paraId="65EBE30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4B2E34D" w14:textId="77777777" w:rsidTr="00CC37C0">
        <w:trPr>
          <w:trHeight w:val="450"/>
        </w:trPr>
        <w:tc>
          <w:tcPr>
            <w:tcW w:w="8364" w:type="dxa"/>
            <w:gridSpan w:val="2"/>
            <w:vMerge/>
            <w:tcBorders>
              <w:top w:val="nil"/>
              <w:left w:val="nil"/>
              <w:bottom w:val="nil"/>
              <w:right w:val="nil"/>
            </w:tcBorders>
            <w:vAlign w:val="center"/>
            <w:hideMark/>
          </w:tcPr>
          <w:p w14:paraId="2355FC0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E020F0C" w14:textId="77777777" w:rsidTr="00CC37C0">
        <w:trPr>
          <w:trHeight w:val="450"/>
        </w:trPr>
        <w:tc>
          <w:tcPr>
            <w:tcW w:w="8364" w:type="dxa"/>
            <w:gridSpan w:val="2"/>
            <w:vMerge/>
            <w:tcBorders>
              <w:top w:val="nil"/>
              <w:left w:val="nil"/>
              <w:bottom w:val="nil"/>
              <w:right w:val="nil"/>
            </w:tcBorders>
            <w:vAlign w:val="center"/>
            <w:hideMark/>
          </w:tcPr>
          <w:p w14:paraId="4DC6C86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41CEFC9" w14:textId="77777777" w:rsidTr="00CC37C0">
        <w:trPr>
          <w:trHeight w:val="450"/>
        </w:trPr>
        <w:tc>
          <w:tcPr>
            <w:tcW w:w="8364" w:type="dxa"/>
            <w:gridSpan w:val="2"/>
            <w:vMerge/>
            <w:tcBorders>
              <w:top w:val="nil"/>
              <w:left w:val="nil"/>
              <w:bottom w:val="nil"/>
              <w:right w:val="nil"/>
            </w:tcBorders>
            <w:vAlign w:val="center"/>
            <w:hideMark/>
          </w:tcPr>
          <w:p w14:paraId="1008291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E40FC95" w14:textId="77777777" w:rsidTr="00CC37C0">
        <w:trPr>
          <w:trHeight w:val="450"/>
        </w:trPr>
        <w:tc>
          <w:tcPr>
            <w:tcW w:w="8364" w:type="dxa"/>
            <w:gridSpan w:val="2"/>
            <w:vMerge/>
            <w:tcBorders>
              <w:top w:val="nil"/>
              <w:left w:val="nil"/>
              <w:bottom w:val="nil"/>
              <w:right w:val="nil"/>
            </w:tcBorders>
            <w:vAlign w:val="center"/>
            <w:hideMark/>
          </w:tcPr>
          <w:p w14:paraId="0527ADB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FB62563" w14:textId="77777777" w:rsidTr="00CC37C0">
        <w:trPr>
          <w:trHeight w:val="450"/>
        </w:trPr>
        <w:tc>
          <w:tcPr>
            <w:tcW w:w="8364" w:type="dxa"/>
            <w:gridSpan w:val="2"/>
            <w:vMerge/>
            <w:tcBorders>
              <w:top w:val="nil"/>
              <w:left w:val="nil"/>
              <w:bottom w:val="nil"/>
              <w:right w:val="nil"/>
            </w:tcBorders>
            <w:vAlign w:val="center"/>
            <w:hideMark/>
          </w:tcPr>
          <w:p w14:paraId="7E26C08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E1EF08" w14:textId="77777777" w:rsidTr="00CC37C0">
        <w:trPr>
          <w:trHeight w:val="450"/>
        </w:trPr>
        <w:tc>
          <w:tcPr>
            <w:tcW w:w="8364" w:type="dxa"/>
            <w:gridSpan w:val="2"/>
            <w:vMerge/>
            <w:tcBorders>
              <w:top w:val="nil"/>
              <w:left w:val="nil"/>
              <w:bottom w:val="nil"/>
              <w:right w:val="nil"/>
            </w:tcBorders>
            <w:vAlign w:val="center"/>
            <w:hideMark/>
          </w:tcPr>
          <w:p w14:paraId="79C50F1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01D9F83" w14:textId="77777777" w:rsidTr="00CC37C0">
        <w:trPr>
          <w:trHeight w:val="450"/>
        </w:trPr>
        <w:tc>
          <w:tcPr>
            <w:tcW w:w="8364" w:type="dxa"/>
            <w:gridSpan w:val="2"/>
            <w:vMerge/>
            <w:tcBorders>
              <w:top w:val="nil"/>
              <w:left w:val="nil"/>
              <w:bottom w:val="nil"/>
              <w:right w:val="nil"/>
            </w:tcBorders>
            <w:vAlign w:val="center"/>
            <w:hideMark/>
          </w:tcPr>
          <w:p w14:paraId="519BC69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F498E34" w14:textId="77777777" w:rsidTr="00CC37C0">
        <w:trPr>
          <w:trHeight w:val="450"/>
        </w:trPr>
        <w:tc>
          <w:tcPr>
            <w:tcW w:w="8364" w:type="dxa"/>
            <w:gridSpan w:val="2"/>
            <w:vMerge/>
            <w:tcBorders>
              <w:top w:val="nil"/>
              <w:left w:val="nil"/>
              <w:bottom w:val="nil"/>
              <w:right w:val="nil"/>
            </w:tcBorders>
            <w:vAlign w:val="center"/>
            <w:hideMark/>
          </w:tcPr>
          <w:p w14:paraId="6B7D419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F948C43" w14:textId="77777777" w:rsidTr="00CC37C0">
        <w:trPr>
          <w:trHeight w:val="450"/>
        </w:trPr>
        <w:tc>
          <w:tcPr>
            <w:tcW w:w="8364" w:type="dxa"/>
            <w:gridSpan w:val="2"/>
            <w:vMerge/>
            <w:tcBorders>
              <w:top w:val="nil"/>
              <w:left w:val="nil"/>
              <w:bottom w:val="nil"/>
              <w:right w:val="nil"/>
            </w:tcBorders>
            <w:vAlign w:val="center"/>
            <w:hideMark/>
          </w:tcPr>
          <w:p w14:paraId="03E126A7"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B282FD" w14:textId="77777777" w:rsidTr="00CC37C0">
        <w:trPr>
          <w:trHeight w:val="450"/>
        </w:trPr>
        <w:tc>
          <w:tcPr>
            <w:tcW w:w="8364" w:type="dxa"/>
            <w:gridSpan w:val="2"/>
            <w:vMerge/>
            <w:tcBorders>
              <w:top w:val="nil"/>
              <w:left w:val="nil"/>
              <w:bottom w:val="nil"/>
              <w:right w:val="nil"/>
            </w:tcBorders>
            <w:vAlign w:val="center"/>
            <w:hideMark/>
          </w:tcPr>
          <w:p w14:paraId="30D5DE0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5530717" w14:textId="77777777" w:rsidTr="00134957">
        <w:trPr>
          <w:trHeight w:val="450"/>
        </w:trPr>
        <w:tc>
          <w:tcPr>
            <w:tcW w:w="8364" w:type="dxa"/>
            <w:gridSpan w:val="2"/>
            <w:vMerge/>
            <w:tcBorders>
              <w:top w:val="nil"/>
              <w:left w:val="nil"/>
              <w:bottom w:val="nil"/>
              <w:right w:val="nil"/>
            </w:tcBorders>
            <w:vAlign w:val="center"/>
            <w:hideMark/>
          </w:tcPr>
          <w:p w14:paraId="3657E75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F672D1E" w14:textId="77777777" w:rsidTr="00BB43CF">
        <w:trPr>
          <w:trHeight w:val="317"/>
        </w:trPr>
        <w:tc>
          <w:tcPr>
            <w:tcW w:w="6938" w:type="dxa"/>
            <w:tcBorders>
              <w:top w:val="nil"/>
              <w:left w:val="nil"/>
              <w:bottom w:val="nil"/>
              <w:right w:val="nil"/>
            </w:tcBorders>
            <w:shd w:val="clear" w:color="auto" w:fill="auto"/>
            <w:noWrap/>
            <w:vAlign w:val="center"/>
            <w:hideMark/>
          </w:tcPr>
          <w:p w14:paraId="3D43DB51"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noWrap/>
            <w:vAlign w:val="center"/>
            <w:hideMark/>
          </w:tcPr>
          <w:p w14:paraId="6F4183B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C1A61D1" w14:textId="77777777" w:rsidTr="00CC37C0">
        <w:trPr>
          <w:trHeight w:val="317"/>
        </w:trPr>
        <w:tc>
          <w:tcPr>
            <w:tcW w:w="8364" w:type="dxa"/>
            <w:gridSpan w:val="2"/>
            <w:tcBorders>
              <w:top w:val="nil"/>
              <w:left w:val="nil"/>
              <w:bottom w:val="nil"/>
              <w:right w:val="nil"/>
            </w:tcBorders>
            <w:shd w:val="clear" w:color="auto" w:fill="auto"/>
            <w:vAlign w:val="center"/>
            <w:hideMark/>
          </w:tcPr>
          <w:p w14:paraId="743ABABA" w14:textId="77777777" w:rsidR="00084C61" w:rsidRPr="00405429" w:rsidRDefault="00084C61" w:rsidP="0013495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recursos que, en su caso, se obtengan como producto de las operaciones celebradas podrán ser destinados al servicio de la deuda de las operaciones objeto de cobertura.</w:t>
            </w:r>
          </w:p>
        </w:tc>
      </w:tr>
      <w:tr w:rsidR="00084C61" w:rsidRPr="00405429" w14:paraId="67D43D35" w14:textId="77777777" w:rsidTr="00BB43CF">
        <w:trPr>
          <w:trHeight w:val="317"/>
        </w:trPr>
        <w:tc>
          <w:tcPr>
            <w:tcW w:w="6938" w:type="dxa"/>
            <w:tcBorders>
              <w:top w:val="nil"/>
              <w:left w:val="nil"/>
              <w:bottom w:val="nil"/>
              <w:right w:val="nil"/>
            </w:tcBorders>
            <w:shd w:val="clear" w:color="auto" w:fill="auto"/>
            <w:noWrap/>
            <w:vAlign w:val="center"/>
            <w:hideMark/>
          </w:tcPr>
          <w:p w14:paraId="6B27464C" w14:textId="77777777" w:rsidR="00084C61" w:rsidRPr="00405429" w:rsidRDefault="00084C61" w:rsidP="0013495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center"/>
            <w:hideMark/>
          </w:tcPr>
          <w:p w14:paraId="5CC0B45D" w14:textId="77777777" w:rsidR="00084C61" w:rsidRPr="00405429" w:rsidRDefault="00084C61" w:rsidP="00134957">
            <w:pPr>
              <w:spacing w:after="0" w:line="240" w:lineRule="auto"/>
              <w:jc w:val="both"/>
              <w:rPr>
                <w:rFonts w:ascii="Arial" w:eastAsia="Times New Roman" w:hAnsi="Arial" w:cs="Arial"/>
                <w:sz w:val="20"/>
                <w:szCs w:val="20"/>
                <w:lang w:eastAsia="es-MX"/>
              </w:rPr>
            </w:pPr>
          </w:p>
        </w:tc>
      </w:tr>
      <w:tr w:rsidR="00084C61" w:rsidRPr="00405429" w14:paraId="44B188C2" w14:textId="77777777" w:rsidTr="00CC37C0">
        <w:trPr>
          <w:trHeight w:val="317"/>
        </w:trPr>
        <w:tc>
          <w:tcPr>
            <w:tcW w:w="8364" w:type="dxa"/>
            <w:gridSpan w:val="2"/>
            <w:tcBorders>
              <w:top w:val="nil"/>
              <w:left w:val="nil"/>
              <w:bottom w:val="nil"/>
              <w:right w:val="nil"/>
            </w:tcBorders>
            <w:shd w:val="clear" w:color="auto" w:fill="auto"/>
            <w:vAlign w:val="center"/>
            <w:hideMark/>
          </w:tcPr>
          <w:p w14:paraId="543D09E5" w14:textId="77777777" w:rsidR="00084C61" w:rsidRPr="00405429" w:rsidRDefault="00084C61" w:rsidP="00134957">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gastos y costos relacionados con la estructuración serán contratados y cubiertos con recursos ajenos y serán cubiertos directamente por la Secretaría de la Hacienda Pública o por conducto del fiduciario correspondiente.</w:t>
            </w:r>
          </w:p>
        </w:tc>
      </w:tr>
      <w:tr w:rsidR="00084C61" w:rsidRPr="00405429" w14:paraId="44220EAB" w14:textId="77777777" w:rsidTr="00BB43CF">
        <w:trPr>
          <w:trHeight w:val="317"/>
        </w:trPr>
        <w:tc>
          <w:tcPr>
            <w:tcW w:w="6938" w:type="dxa"/>
            <w:tcBorders>
              <w:top w:val="nil"/>
              <w:left w:val="nil"/>
              <w:bottom w:val="nil"/>
              <w:right w:val="nil"/>
            </w:tcBorders>
            <w:shd w:val="clear" w:color="auto" w:fill="auto"/>
            <w:noWrap/>
            <w:vAlign w:val="bottom"/>
            <w:hideMark/>
          </w:tcPr>
          <w:p w14:paraId="69D849E6" w14:textId="77777777" w:rsidR="00084C61" w:rsidRPr="00405429" w:rsidRDefault="00084C61" w:rsidP="00134957">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2997EB13" w14:textId="77777777" w:rsidR="00084C61" w:rsidRPr="00405429" w:rsidRDefault="00084C61" w:rsidP="00134957">
            <w:pPr>
              <w:spacing w:after="0" w:line="240" w:lineRule="auto"/>
              <w:jc w:val="both"/>
              <w:rPr>
                <w:rFonts w:ascii="Arial" w:eastAsia="Times New Roman" w:hAnsi="Arial" w:cs="Arial"/>
                <w:sz w:val="20"/>
                <w:szCs w:val="20"/>
                <w:lang w:eastAsia="es-MX"/>
              </w:rPr>
            </w:pPr>
          </w:p>
        </w:tc>
      </w:tr>
      <w:tr w:rsidR="00084C61" w:rsidRPr="00405429" w14:paraId="4528CB89" w14:textId="77777777" w:rsidTr="00CC37C0">
        <w:trPr>
          <w:trHeight w:val="317"/>
        </w:trPr>
        <w:tc>
          <w:tcPr>
            <w:tcW w:w="8364" w:type="dxa"/>
            <w:gridSpan w:val="2"/>
            <w:tcBorders>
              <w:top w:val="nil"/>
              <w:left w:val="nil"/>
              <w:bottom w:val="nil"/>
              <w:right w:val="nil"/>
            </w:tcBorders>
            <w:shd w:val="clear" w:color="auto" w:fill="auto"/>
            <w:vAlign w:val="center"/>
            <w:hideMark/>
          </w:tcPr>
          <w:p w14:paraId="69999CFF" w14:textId="77777777" w:rsidR="00084C61" w:rsidRPr="00405429" w:rsidRDefault="00084C61" w:rsidP="00134957">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DÉCIMO TERCERO</w:t>
            </w:r>
            <w:r w:rsidRPr="00405429">
              <w:rPr>
                <w:rFonts w:ascii="Arial" w:eastAsia="Times New Roman" w:hAnsi="Arial" w:cs="Arial"/>
                <w:color w:val="000000"/>
                <w:sz w:val="24"/>
                <w:szCs w:val="24"/>
                <w:lang w:eastAsia="es-MX"/>
              </w:rPr>
              <w:t xml:space="preserve">.  Previo análisis y evaluación de la capacidad de pago, la situación de la deuda pública, mediante el voto de las dos terceras partes de los diputados presentes de la legislatura, así como del destino que se dará a los ingresos a obtenerse y de los recursos a otorgarse como fuente de pago, se autoriza al Ejecutivo del Estado, por conducto de la Secretaría de la Hacienda Pública, a realizar durante el ejercicio fiscal 2025 el refinanciamiento total o parcial de la Deuda Pública directa del Estado como destino, respecto a los siguientes financiamientos, a través de una o más operaciones bancarias y/o bursátiles hasta por la cantidad de $2,200,000,000.00 (dos mil doscientos millones de pesos 00/100 M.N.), más, en su caso, las cantidades necesarias para cubrir gastos y costos relacionados con la contratación en términos de la Ley de Disciplina Financiera y el Reglamento del Registro Público Único, constitución de fondos de reserva, así como, con recursos ajenos a los créditos celebrados o valores emitidos al amparo de esta autorización, realizar el pago, en su caso, de, comisiones, por estructuración, y demás gastos y costos respecto de las disposiciones realizadas: </w:t>
            </w:r>
          </w:p>
        </w:tc>
      </w:tr>
      <w:tr w:rsidR="00084C61" w:rsidRPr="00405429" w14:paraId="2AB132BE" w14:textId="77777777" w:rsidTr="00BB43CF">
        <w:trPr>
          <w:trHeight w:val="317"/>
        </w:trPr>
        <w:tc>
          <w:tcPr>
            <w:tcW w:w="6938" w:type="dxa"/>
            <w:tcBorders>
              <w:top w:val="nil"/>
              <w:left w:val="nil"/>
              <w:bottom w:val="nil"/>
              <w:right w:val="nil"/>
            </w:tcBorders>
            <w:shd w:val="clear" w:color="auto" w:fill="auto"/>
            <w:vAlign w:val="center"/>
            <w:hideMark/>
          </w:tcPr>
          <w:p w14:paraId="692F2D44" w14:textId="77777777" w:rsidR="00084C61" w:rsidRDefault="00084C61" w:rsidP="00084C61">
            <w:pPr>
              <w:spacing w:after="0" w:line="240" w:lineRule="auto"/>
              <w:rPr>
                <w:rFonts w:ascii="Arial" w:eastAsia="Times New Roman" w:hAnsi="Arial" w:cs="Arial"/>
                <w:b/>
                <w:bCs/>
                <w:color w:val="000000"/>
                <w:sz w:val="24"/>
                <w:szCs w:val="24"/>
                <w:lang w:eastAsia="es-MX"/>
              </w:rPr>
            </w:pPr>
          </w:p>
          <w:p w14:paraId="49152BFF" w14:textId="0E262A3D" w:rsidR="001D4BC5" w:rsidRPr="00405429" w:rsidRDefault="001D4BC5"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4C45BEB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88A801" w14:textId="77777777" w:rsidTr="00412542">
        <w:trPr>
          <w:trHeight w:val="450"/>
        </w:trPr>
        <w:tc>
          <w:tcPr>
            <w:tcW w:w="8364" w:type="dxa"/>
            <w:gridSpan w:val="2"/>
            <w:vMerge w:val="restart"/>
            <w:tcBorders>
              <w:top w:val="nil"/>
              <w:left w:val="nil"/>
              <w:bottom w:val="nil"/>
              <w:right w:val="nil"/>
            </w:tcBorders>
            <w:hideMark/>
          </w:tcPr>
          <w:tbl>
            <w:tblPr>
              <w:tblW w:w="0" w:type="auto"/>
              <w:tblCellMar>
                <w:left w:w="70" w:type="dxa"/>
                <w:right w:w="70" w:type="dxa"/>
              </w:tblCellMar>
              <w:tblLook w:val="04A0" w:firstRow="1" w:lastRow="0" w:firstColumn="1" w:lastColumn="0" w:noHBand="0" w:noVBand="1"/>
            </w:tblPr>
            <w:tblGrid>
              <w:gridCol w:w="1163"/>
              <w:gridCol w:w="1464"/>
              <w:gridCol w:w="1464"/>
              <w:gridCol w:w="1052"/>
              <w:gridCol w:w="1050"/>
              <w:gridCol w:w="1134"/>
              <w:gridCol w:w="887"/>
            </w:tblGrid>
            <w:tr w:rsidR="00412542" w:rsidRPr="008A129F" w14:paraId="506AA496" w14:textId="77777777" w:rsidTr="00412542">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6EA962A"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Fecha de contratación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08F9F34"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Monto Contratado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DB4E7B"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Monto Dispuesto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85E8E31"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 xml:space="preserve">N° de inscripción Registro Estatal </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E81B40B"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Clave de Inscripción RPU</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E50211"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Fecha de vencimiento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C8D3657" w14:textId="77777777" w:rsidR="00412542" w:rsidRPr="008A129F" w:rsidRDefault="00412542" w:rsidP="00412542">
                  <w:pPr>
                    <w:spacing w:after="0" w:line="240" w:lineRule="auto"/>
                    <w:jc w:val="center"/>
                    <w:rPr>
                      <w:rFonts w:ascii="Arial" w:eastAsia="Times New Roman" w:hAnsi="Arial" w:cs="Arial"/>
                      <w:b/>
                      <w:bCs/>
                      <w:color w:val="000000"/>
                      <w:sz w:val="17"/>
                      <w:szCs w:val="17"/>
                      <w:lang w:eastAsia="es-MX"/>
                    </w:rPr>
                  </w:pPr>
                  <w:r w:rsidRPr="008A129F">
                    <w:rPr>
                      <w:rFonts w:ascii="Arial" w:eastAsia="Times New Roman" w:hAnsi="Arial" w:cs="Arial"/>
                      <w:b/>
                      <w:bCs/>
                      <w:color w:val="000000"/>
                      <w:sz w:val="17"/>
                      <w:szCs w:val="17"/>
                      <w:lang w:eastAsia="es-MX"/>
                    </w:rPr>
                    <w:t>Acreedor</w:t>
                  </w:r>
                </w:p>
              </w:tc>
            </w:tr>
            <w:tr w:rsidR="00412542" w:rsidRPr="008A129F" w14:paraId="55B233AB"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38E76F"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7013581A"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3127C1ED"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5D476AE7"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014/2020</w:t>
                  </w:r>
                </w:p>
              </w:tc>
              <w:tc>
                <w:tcPr>
                  <w:tcW w:w="0" w:type="auto"/>
                  <w:tcBorders>
                    <w:top w:val="nil"/>
                    <w:left w:val="nil"/>
                    <w:bottom w:val="single" w:sz="4" w:space="0" w:color="auto"/>
                    <w:right w:val="single" w:sz="4" w:space="0" w:color="auto"/>
                  </w:tcBorders>
                  <w:shd w:val="clear" w:color="auto" w:fill="auto"/>
                  <w:vAlign w:val="center"/>
                  <w:hideMark/>
                </w:tcPr>
                <w:p w14:paraId="17DCF68A"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P14-0820078</w:t>
                  </w:r>
                </w:p>
              </w:tc>
              <w:tc>
                <w:tcPr>
                  <w:tcW w:w="0" w:type="auto"/>
                  <w:tcBorders>
                    <w:top w:val="nil"/>
                    <w:left w:val="nil"/>
                    <w:bottom w:val="single" w:sz="4" w:space="0" w:color="auto"/>
                    <w:right w:val="single" w:sz="4" w:space="0" w:color="auto"/>
                  </w:tcBorders>
                  <w:shd w:val="clear" w:color="auto" w:fill="auto"/>
                  <w:vAlign w:val="center"/>
                  <w:hideMark/>
                </w:tcPr>
                <w:p w14:paraId="12EABEB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19/06/2030</w:t>
                  </w:r>
                </w:p>
              </w:tc>
              <w:tc>
                <w:tcPr>
                  <w:tcW w:w="0" w:type="auto"/>
                  <w:tcBorders>
                    <w:top w:val="nil"/>
                    <w:left w:val="nil"/>
                    <w:bottom w:val="single" w:sz="4" w:space="0" w:color="auto"/>
                    <w:right w:val="single" w:sz="4" w:space="0" w:color="auto"/>
                  </w:tcBorders>
                  <w:shd w:val="clear" w:color="auto" w:fill="auto"/>
                  <w:vAlign w:val="center"/>
                  <w:hideMark/>
                </w:tcPr>
                <w:p w14:paraId="52A316E5"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Bajío</w:t>
                  </w:r>
                </w:p>
              </w:tc>
            </w:tr>
            <w:tr w:rsidR="00412542" w:rsidRPr="008A129F" w14:paraId="6504C9BF"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751737"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170868A2"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38A2C58D"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57817CA0"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015/2020</w:t>
                  </w:r>
                </w:p>
              </w:tc>
              <w:tc>
                <w:tcPr>
                  <w:tcW w:w="0" w:type="auto"/>
                  <w:tcBorders>
                    <w:top w:val="nil"/>
                    <w:left w:val="nil"/>
                    <w:bottom w:val="single" w:sz="4" w:space="0" w:color="auto"/>
                    <w:right w:val="single" w:sz="4" w:space="0" w:color="auto"/>
                  </w:tcBorders>
                  <w:shd w:val="clear" w:color="auto" w:fill="auto"/>
                  <w:vAlign w:val="center"/>
                  <w:hideMark/>
                </w:tcPr>
                <w:p w14:paraId="1D96EE21"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P14-0820079</w:t>
                  </w:r>
                </w:p>
              </w:tc>
              <w:tc>
                <w:tcPr>
                  <w:tcW w:w="0" w:type="auto"/>
                  <w:tcBorders>
                    <w:top w:val="nil"/>
                    <w:left w:val="nil"/>
                    <w:bottom w:val="single" w:sz="4" w:space="0" w:color="auto"/>
                    <w:right w:val="single" w:sz="4" w:space="0" w:color="auto"/>
                  </w:tcBorders>
                  <w:shd w:val="clear" w:color="auto" w:fill="auto"/>
                  <w:vAlign w:val="center"/>
                  <w:hideMark/>
                </w:tcPr>
                <w:p w14:paraId="423A1FF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18/07/2035</w:t>
                  </w:r>
                </w:p>
              </w:tc>
              <w:tc>
                <w:tcPr>
                  <w:tcW w:w="0" w:type="auto"/>
                  <w:tcBorders>
                    <w:top w:val="nil"/>
                    <w:left w:val="nil"/>
                    <w:bottom w:val="single" w:sz="4" w:space="0" w:color="auto"/>
                    <w:right w:val="single" w:sz="4" w:space="0" w:color="auto"/>
                  </w:tcBorders>
                  <w:shd w:val="clear" w:color="auto" w:fill="auto"/>
                  <w:vAlign w:val="center"/>
                  <w:hideMark/>
                </w:tcPr>
                <w:p w14:paraId="4AE8EE24"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Bajío</w:t>
                  </w:r>
                </w:p>
              </w:tc>
            </w:tr>
            <w:tr w:rsidR="00412542" w:rsidRPr="008A129F" w14:paraId="4B7D0EC0"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BC8918"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72E415FD"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332C748F"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4B807049"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016/2020</w:t>
                  </w:r>
                </w:p>
              </w:tc>
              <w:tc>
                <w:tcPr>
                  <w:tcW w:w="0" w:type="auto"/>
                  <w:tcBorders>
                    <w:top w:val="nil"/>
                    <w:left w:val="nil"/>
                    <w:bottom w:val="single" w:sz="4" w:space="0" w:color="auto"/>
                    <w:right w:val="single" w:sz="4" w:space="0" w:color="auto"/>
                  </w:tcBorders>
                  <w:shd w:val="clear" w:color="auto" w:fill="auto"/>
                  <w:vAlign w:val="center"/>
                  <w:hideMark/>
                </w:tcPr>
                <w:p w14:paraId="19606E4C"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P14-0820080</w:t>
                  </w:r>
                </w:p>
              </w:tc>
              <w:tc>
                <w:tcPr>
                  <w:tcW w:w="0" w:type="auto"/>
                  <w:tcBorders>
                    <w:top w:val="nil"/>
                    <w:left w:val="nil"/>
                    <w:bottom w:val="single" w:sz="4" w:space="0" w:color="auto"/>
                    <w:right w:val="single" w:sz="4" w:space="0" w:color="auto"/>
                  </w:tcBorders>
                  <w:shd w:val="clear" w:color="auto" w:fill="auto"/>
                  <w:vAlign w:val="center"/>
                  <w:hideMark/>
                </w:tcPr>
                <w:p w14:paraId="237421EB"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18/07/2035</w:t>
                  </w:r>
                </w:p>
              </w:tc>
              <w:tc>
                <w:tcPr>
                  <w:tcW w:w="0" w:type="auto"/>
                  <w:tcBorders>
                    <w:top w:val="nil"/>
                    <w:left w:val="nil"/>
                    <w:bottom w:val="single" w:sz="4" w:space="0" w:color="auto"/>
                    <w:right w:val="single" w:sz="4" w:space="0" w:color="auto"/>
                  </w:tcBorders>
                  <w:shd w:val="clear" w:color="auto" w:fill="auto"/>
                  <w:vAlign w:val="center"/>
                  <w:hideMark/>
                </w:tcPr>
                <w:p w14:paraId="3945F2B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Banamex</w:t>
                  </w:r>
                </w:p>
              </w:tc>
            </w:tr>
            <w:tr w:rsidR="00412542" w:rsidRPr="008A129F" w14:paraId="207B3292"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ABC567"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33C0B83E"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0368E25E"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69C0DA55"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017/2020</w:t>
                  </w:r>
                </w:p>
              </w:tc>
              <w:tc>
                <w:tcPr>
                  <w:tcW w:w="0" w:type="auto"/>
                  <w:tcBorders>
                    <w:top w:val="nil"/>
                    <w:left w:val="nil"/>
                    <w:bottom w:val="single" w:sz="4" w:space="0" w:color="auto"/>
                    <w:right w:val="single" w:sz="4" w:space="0" w:color="auto"/>
                  </w:tcBorders>
                  <w:shd w:val="clear" w:color="auto" w:fill="auto"/>
                  <w:vAlign w:val="center"/>
                  <w:hideMark/>
                </w:tcPr>
                <w:p w14:paraId="2684D2D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P14-0820081</w:t>
                  </w:r>
                </w:p>
              </w:tc>
              <w:tc>
                <w:tcPr>
                  <w:tcW w:w="0" w:type="auto"/>
                  <w:tcBorders>
                    <w:top w:val="nil"/>
                    <w:left w:val="nil"/>
                    <w:bottom w:val="single" w:sz="4" w:space="0" w:color="auto"/>
                    <w:right w:val="single" w:sz="4" w:space="0" w:color="auto"/>
                  </w:tcBorders>
                  <w:shd w:val="clear" w:color="auto" w:fill="auto"/>
                  <w:vAlign w:val="center"/>
                  <w:hideMark/>
                </w:tcPr>
                <w:p w14:paraId="50991B0E"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16/07/2040</w:t>
                  </w:r>
                </w:p>
              </w:tc>
              <w:tc>
                <w:tcPr>
                  <w:tcW w:w="0" w:type="auto"/>
                  <w:tcBorders>
                    <w:top w:val="nil"/>
                    <w:left w:val="nil"/>
                    <w:bottom w:val="single" w:sz="4" w:space="0" w:color="auto"/>
                    <w:right w:val="single" w:sz="4" w:space="0" w:color="auto"/>
                  </w:tcBorders>
                  <w:shd w:val="clear" w:color="auto" w:fill="auto"/>
                  <w:vAlign w:val="center"/>
                  <w:hideMark/>
                </w:tcPr>
                <w:p w14:paraId="1CAFD49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Banamex</w:t>
                  </w:r>
                </w:p>
              </w:tc>
            </w:tr>
            <w:tr w:rsidR="00412542" w:rsidRPr="008A129F" w14:paraId="77CD9FC6"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4FC7BB"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5CAE2FB7"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21697711"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66099D1E"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018/2020</w:t>
                  </w:r>
                </w:p>
              </w:tc>
              <w:tc>
                <w:tcPr>
                  <w:tcW w:w="0" w:type="auto"/>
                  <w:tcBorders>
                    <w:top w:val="nil"/>
                    <w:left w:val="nil"/>
                    <w:bottom w:val="single" w:sz="4" w:space="0" w:color="auto"/>
                    <w:right w:val="single" w:sz="4" w:space="0" w:color="auto"/>
                  </w:tcBorders>
                  <w:shd w:val="clear" w:color="auto" w:fill="auto"/>
                  <w:vAlign w:val="center"/>
                  <w:hideMark/>
                </w:tcPr>
                <w:p w14:paraId="19DD6EDA"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P14-0820082</w:t>
                  </w:r>
                </w:p>
              </w:tc>
              <w:tc>
                <w:tcPr>
                  <w:tcW w:w="0" w:type="auto"/>
                  <w:tcBorders>
                    <w:top w:val="nil"/>
                    <w:left w:val="nil"/>
                    <w:bottom w:val="single" w:sz="4" w:space="0" w:color="auto"/>
                    <w:right w:val="single" w:sz="4" w:space="0" w:color="auto"/>
                  </w:tcBorders>
                  <w:shd w:val="clear" w:color="auto" w:fill="auto"/>
                  <w:vAlign w:val="center"/>
                  <w:hideMark/>
                </w:tcPr>
                <w:p w14:paraId="5EF26AB3"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18/07/2035</w:t>
                  </w:r>
                </w:p>
              </w:tc>
              <w:tc>
                <w:tcPr>
                  <w:tcW w:w="0" w:type="auto"/>
                  <w:tcBorders>
                    <w:top w:val="nil"/>
                    <w:left w:val="nil"/>
                    <w:bottom w:val="single" w:sz="4" w:space="0" w:color="auto"/>
                    <w:right w:val="single" w:sz="4" w:space="0" w:color="auto"/>
                  </w:tcBorders>
                  <w:shd w:val="clear" w:color="auto" w:fill="auto"/>
                  <w:vAlign w:val="center"/>
                  <w:hideMark/>
                </w:tcPr>
                <w:p w14:paraId="14F43623"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BBVA</w:t>
                  </w:r>
                </w:p>
              </w:tc>
            </w:tr>
            <w:tr w:rsidR="00412542" w:rsidRPr="008A129F" w14:paraId="09A90180"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6775E93"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JUL 22-2020</w:t>
                  </w:r>
                </w:p>
              </w:tc>
              <w:tc>
                <w:tcPr>
                  <w:tcW w:w="0" w:type="auto"/>
                  <w:tcBorders>
                    <w:top w:val="nil"/>
                    <w:left w:val="nil"/>
                    <w:bottom w:val="single" w:sz="4" w:space="0" w:color="auto"/>
                    <w:right w:val="single" w:sz="4" w:space="0" w:color="auto"/>
                  </w:tcBorders>
                  <w:shd w:val="clear" w:color="auto" w:fill="auto"/>
                  <w:vAlign w:val="center"/>
                  <w:hideMark/>
                </w:tcPr>
                <w:p w14:paraId="4C73F9C1"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18413E7A"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1A068E3D"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019/2020</w:t>
                  </w:r>
                </w:p>
              </w:tc>
              <w:tc>
                <w:tcPr>
                  <w:tcW w:w="0" w:type="auto"/>
                  <w:tcBorders>
                    <w:top w:val="nil"/>
                    <w:left w:val="nil"/>
                    <w:bottom w:val="single" w:sz="4" w:space="0" w:color="auto"/>
                    <w:right w:val="single" w:sz="4" w:space="0" w:color="auto"/>
                  </w:tcBorders>
                  <w:shd w:val="clear" w:color="auto" w:fill="auto"/>
                  <w:vAlign w:val="center"/>
                  <w:hideMark/>
                </w:tcPr>
                <w:p w14:paraId="088B6B51"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P14-0820083</w:t>
                  </w:r>
                </w:p>
              </w:tc>
              <w:tc>
                <w:tcPr>
                  <w:tcW w:w="0" w:type="auto"/>
                  <w:tcBorders>
                    <w:top w:val="nil"/>
                    <w:left w:val="nil"/>
                    <w:bottom w:val="single" w:sz="4" w:space="0" w:color="auto"/>
                    <w:right w:val="single" w:sz="4" w:space="0" w:color="auto"/>
                  </w:tcBorders>
                  <w:shd w:val="clear" w:color="auto" w:fill="auto"/>
                  <w:vAlign w:val="center"/>
                  <w:hideMark/>
                </w:tcPr>
                <w:p w14:paraId="67A0BBE5"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16/07/2040</w:t>
                  </w:r>
                </w:p>
              </w:tc>
              <w:tc>
                <w:tcPr>
                  <w:tcW w:w="0" w:type="auto"/>
                  <w:tcBorders>
                    <w:top w:val="nil"/>
                    <w:left w:val="nil"/>
                    <w:bottom w:val="single" w:sz="4" w:space="0" w:color="auto"/>
                    <w:right w:val="single" w:sz="4" w:space="0" w:color="auto"/>
                  </w:tcBorders>
                  <w:shd w:val="clear" w:color="auto" w:fill="auto"/>
                  <w:vAlign w:val="center"/>
                  <w:hideMark/>
                </w:tcPr>
                <w:p w14:paraId="1C55263F"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BBVA</w:t>
                  </w:r>
                </w:p>
              </w:tc>
            </w:tr>
            <w:tr w:rsidR="00412542" w:rsidRPr="008A129F" w14:paraId="4C6BFC13"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B5156"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lastRenderedPageBreak/>
                    <w:t>JUL 22-2020</w:t>
                  </w:r>
                </w:p>
              </w:tc>
              <w:tc>
                <w:tcPr>
                  <w:tcW w:w="0" w:type="auto"/>
                  <w:tcBorders>
                    <w:top w:val="nil"/>
                    <w:left w:val="nil"/>
                    <w:bottom w:val="single" w:sz="4" w:space="0" w:color="auto"/>
                    <w:right w:val="single" w:sz="4" w:space="0" w:color="auto"/>
                  </w:tcBorders>
                  <w:shd w:val="clear" w:color="auto" w:fill="auto"/>
                  <w:vAlign w:val="center"/>
                  <w:hideMark/>
                </w:tcPr>
                <w:p w14:paraId="4E5C0ECF"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3CB0E860"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69CF8829"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020/2020</w:t>
                  </w:r>
                </w:p>
              </w:tc>
              <w:tc>
                <w:tcPr>
                  <w:tcW w:w="0" w:type="auto"/>
                  <w:tcBorders>
                    <w:top w:val="nil"/>
                    <w:left w:val="nil"/>
                    <w:bottom w:val="single" w:sz="4" w:space="0" w:color="auto"/>
                    <w:right w:val="single" w:sz="4" w:space="0" w:color="auto"/>
                  </w:tcBorders>
                  <w:shd w:val="clear" w:color="auto" w:fill="auto"/>
                  <w:vAlign w:val="center"/>
                  <w:hideMark/>
                </w:tcPr>
                <w:p w14:paraId="59A76C34"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P14-0820084</w:t>
                  </w:r>
                </w:p>
              </w:tc>
              <w:tc>
                <w:tcPr>
                  <w:tcW w:w="0" w:type="auto"/>
                  <w:tcBorders>
                    <w:top w:val="nil"/>
                    <w:left w:val="nil"/>
                    <w:bottom w:val="single" w:sz="4" w:space="0" w:color="auto"/>
                    <w:right w:val="single" w:sz="4" w:space="0" w:color="auto"/>
                  </w:tcBorders>
                  <w:shd w:val="clear" w:color="auto" w:fill="auto"/>
                  <w:vAlign w:val="center"/>
                  <w:hideMark/>
                </w:tcPr>
                <w:p w14:paraId="06EEE288"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16/07/2040</w:t>
                  </w:r>
                </w:p>
              </w:tc>
              <w:tc>
                <w:tcPr>
                  <w:tcW w:w="0" w:type="auto"/>
                  <w:tcBorders>
                    <w:top w:val="nil"/>
                    <w:left w:val="nil"/>
                    <w:bottom w:val="single" w:sz="4" w:space="0" w:color="auto"/>
                    <w:right w:val="single" w:sz="4" w:space="0" w:color="auto"/>
                  </w:tcBorders>
                  <w:shd w:val="clear" w:color="auto" w:fill="auto"/>
                  <w:vAlign w:val="center"/>
                  <w:hideMark/>
                </w:tcPr>
                <w:p w14:paraId="15753481" w14:textId="77777777" w:rsidR="00412542" w:rsidRPr="008A129F" w:rsidRDefault="00412542" w:rsidP="00412542">
                  <w:pPr>
                    <w:spacing w:after="0" w:line="240" w:lineRule="auto"/>
                    <w:jc w:val="center"/>
                    <w:rPr>
                      <w:rFonts w:ascii="Arial" w:eastAsia="Times New Roman" w:hAnsi="Arial" w:cs="Arial"/>
                      <w:color w:val="000000"/>
                      <w:sz w:val="17"/>
                      <w:szCs w:val="17"/>
                      <w:lang w:eastAsia="es-MX"/>
                    </w:rPr>
                  </w:pPr>
                  <w:r w:rsidRPr="008A129F">
                    <w:rPr>
                      <w:rFonts w:ascii="Arial" w:eastAsia="Times New Roman" w:hAnsi="Arial" w:cs="Arial"/>
                      <w:color w:val="000000"/>
                      <w:sz w:val="17"/>
                      <w:szCs w:val="17"/>
                      <w:lang w:eastAsia="es-MX"/>
                    </w:rPr>
                    <w:t>BBVA</w:t>
                  </w:r>
                </w:p>
              </w:tc>
            </w:tr>
          </w:tbl>
          <w:p w14:paraId="27511468" w14:textId="77777777" w:rsidR="00084C61" w:rsidRPr="008A129F" w:rsidRDefault="00084C61" w:rsidP="00412542">
            <w:pPr>
              <w:spacing w:after="0" w:line="240" w:lineRule="auto"/>
              <w:rPr>
                <w:rFonts w:ascii="Arial" w:eastAsia="Times New Roman" w:hAnsi="Arial" w:cs="Arial"/>
                <w:sz w:val="18"/>
                <w:szCs w:val="18"/>
                <w:lang w:eastAsia="es-MX"/>
              </w:rPr>
            </w:pPr>
          </w:p>
        </w:tc>
      </w:tr>
      <w:tr w:rsidR="00084C61" w:rsidRPr="00405429" w14:paraId="53C4DABC" w14:textId="77777777" w:rsidTr="00CC37C0">
        <w:trPr>
          <w:trHeight w:val="450"/>
        </w:trPr>
        <w:tc>
          <w:tcPr>
            <w:tcW w:w="8364" w:type="dxa"/>
            <w:gridSpan w:val="2"/>
            <w:vMerge/>
            <w:tcBorders>
              <w:top w:val="nil"/>
              <w:left w:val="nil"/>
              <w:bottom w:val="nil"/>
              <w:right w:val="nil"/>
            </w:tcBorders>
            <w:vAlign w:val="center"/>
            <w:hideMark/>
          </w:tcPr>
          <w:p w14:paraId="51A2207A" w14:textId="77777777" w:rsidR="00084C61" w:rsidRPr="008A129F" w:rsidRDefault="00084C61" w:rsidP="00084C61">
            <w:pPr>
              <w:spacing w:after="0" w:line="240" w:lineRule="auto"/>
              <w:rPr>
                <w:rFonts w:ascii="Arial" w:eastAsia="Times New Roman" w:hAnsi="Arial" w:cs="Arial"/>
                <w:sz w:val="18"/>
                <w:szCs w:val="18"/>
                <w:lang w:eastAsia="es-MX"/>
              </w:rPr>
            </w:pPr>
          </w:p>
        </w:tc>
      </w:tr>
      <w:tr w:rsidR="00084C61" w:rsidRPr="00405429" w14:paraId="5277F034" w14:textId="77777777" w:rsidTr="00CC37C0">
        <w:trPr>
          <w:trHeight w:val="450"/>
        </w:trPr>
        <w:tc>
          <w:tcPr>
            <w:tcW w:w="8364" w:type="dxa"/>
            <w:gridSpan w:val="2"/>
            <w:vMerge/>
            <w:tcBorders>
              <w:top w:val="nil"/>
              <w:left w:val="nil"/>
              <w:bottom w:val="nil"/>
              <w:right w:val="nil"/>
            </w:tcBorders>
            <w:vAlign w:val="center"/>
            <w:hideMark/>
          </w:tcPr>
          <w:p w14:paraId="42084626" w14:textId="77777777" w:rsidR="00084C61" w:rsidRPr="008A129F" w:rsidRDefault="00084C61" w:rsidP="00084C61">
            <w:pPr>
              <w:spacing w:after="0" w:line="240" w:lineRule="auto"/>
              <w:rPr>
                <w:rFonts w:ascii="Arial" w:eastAsia="Times New Roman" w:hAnsi="Arial" w:cs="Arial"/>
                <w:sz w:val="18"/>
                <w:szCs w:val="18"/>
                <w:lang w:eastAsia="es-MX"/>
              </w:rPr>
            </w:pPr>
          </w:p>
        </w:tc>
      </w:tr>
      <w:tr w:rsidR="00084C61" w:rsidRPr="00405429" w14:paraId="5DC94233" w14:textId="77777777" w:rsidTr="00CC37C0">
        <w:trPr>
          <w:trHeight w:val="450"/>
        </w:trPr>
        <w:tc>
          <w:tcPr>
            <w:tcW w:w="8364" w:type="dxa"/>
            <w:gridSpan w:val="2"/>
            <w:vMerge/>
            <w:tcBorders>
              <w:top w:val="nil"/>
              <w:left w:val="nil"/>
              <w:bottom w:val="nil"/>
              <w:right w:val="nil"/>
            </w:tcBorders>
            <w:vAlign w:val="center"/>
            <w:hideMark/>
          </w:tcPr>
          <w:p w14:paraId="5E46D0E8" w14:textId="77777777" w:rsidR="00084C61" w:rsidRPr="008A129F" w:rsidRDefault="00084C61" w:rsidP="00084C61">
            <w:pPr>
              <w:spacing w:after="0" w:line="240" w:lineRule="auto"/>
              <w:rPr>
                <w:rFonts w:ascii="Arial" w:eastAsia="Times New Roman" w:hAnsi="Arial" w:cs="Arial"/>
                <w:sz w:val="18"/>
                <w:szCs w:val="18"/>
                <w:lang w:eastAsia="es-MX"/>
              </w:rPr>
            </w:pPr>
          </w:p>
        </w:tc>
      </w:tr>
      <w:tr w:rsidR="00084C61" w:rsidRPr="00405429" w14:paraId="75AE80E9" w14:textId="77777777" w:rsidTr="00CC37C0">
        <w:trPr>
          <w:trHeight w:val="450"/>
        </w:trPr>
        <w:tc>
          <w:tcPr>
            <w:tcW w:w="8364" w:type="dxa"/>
            <w:gridSpan w:val="2"/>
            <w:vMerge/>
            <w:tcBorders>
              <w:top w:val="nil"/>
              <w:left w:val="nil"/>
              <w:bottom w:val="nil"/>
              <w:right w:val="nil"/>
            </w:tcBorders>
            <w:vAlign w:val="center"/>
            <w:hideMark/>
          </w:tcPr>
          <w:p w14:paraId="0CFD8A47" w14:textId="77777777" w:rsidR="00084C61" w:rsidRPr="008A129F" w:rsidRDefault="00084C61" w:rsidP="00084C61">
            <w:pPr>
              <w:spacing w:after="0" w:line="240" w:lineRule="auto"/>
              <w:rPr>
                <w:rFonts w:ascii="Arial" w:eastAsia="Times New Roman" w:hAnsi="Arial" w:cs="Arial"/>
                <w:sz w:val="18"/>
                <w:szCs w:val="18"/>
                <w:lang w:eastAsia="es-MX"/>
              </w:rPr>
            </w:pPr>
          </w:p>
        </w:tc>
      </w:tr>
      <w:tr w:rsidR="00084C61" w:rsidRPr="00405429" w14:paraId="4EE2E5E6" w14:textId="77777777" w:rsidTr="00CC37C0">
        <w:trPr>
          <w:trHeight w:val="450"/>
        </w:trPr>
        <w:tc>
          <w:tcPr>
            <w:tcW w:w="8364" w:type="dxa"/>
            <w:gridSpan w:val="2"/>
            <w:vMerge/>
            <w:tcBorders>
              <w:top w:val="nil"/>
              <w:left w:val="nil"/>
              <w:bottom w:val="nil"/>
              <w:right w:val="nil"/>
            </w:tcBorders>
            <w:vAlign w:val="center"/>
            <w:hideMark/>
          </w:tcPr>
          <w:p w14:paraId="4294508C" w14:textId="77777777" w:rsidR="00084C61" w:rsidRPr="008A129F" w:rsidRDefault="00084C61" w:rsidP="00084C61">
            <w:pPr>
              <w:spacing w:after="0" w:line="240" w:lineRule="auto"/>
              <w:rPr>
                <w:rFonts w:ascii="Arial" w:eastAsia="Times New Roman" w:hAnsi="Arial" w:cs="Arial"/>
                <w:sz w:val="18"/>
                <w:szCs w:val="18"/>
                <w:lang w:eastAsia="es-MX"/>
              </w:rPr>
            </w:pPr>
          </w:p>
        </w:tc>
      </w:tr>
      <w:tr w:rsidR="00084C61" w:rsidRPr="00405429" w14:paraId="3B958E6B" w14:textId="77777777" w:rsidTr="00BB43CF">
        <w:trPr>
          <w:trHeight w:val="317"/>
        </w:trPr>
        <w:tc>
          <w:tcPr>
            <w:tcW w:w="6938" w:type="dxa"/>
            <w:tcBorders>
              <w:top w:val="nil"/>
              <w:left w:val="nil"/>
              <w:bottom w:val="nil"/>
              <w:right w:val="nil"/>
            </w:tcBorders>
            <w:shd w:val="clear" w:color="auto" w:fill="auto"/>
            <w:vAlign w:val="center"/>
            <w:hideMark/>
          </w:tcPr>
          <w:p w14:paraId="719A76A1" w14:textId="77777777" w:rsidR="00084C61" w:rsidRPr="008A129F" w:rsidRDefault="00084C61" w:rsidP="00084C61">
            <w:pPr>
              <w:spacing w:after="0" w:line="240" w:lineRule="auto"/>
              <w:jc w:val="center"/>
              <w:rPr>
                <w:rFonts w:ascii="Arial" w:eastAsia="Times New Roman" w:hAnsi="Arial" w:cs="Arial"/>
                <w:sz w:val="18"/>
                <w:szCs w:val="18"/>
                <w:lang w:eastAsia="es-MX"/>
              </w:rPr>
            </w:pPr>
          </w:p>
        </w:tc>
        <w:tc>
          <w:tcPr>
            <w:tcW w:w="1426" w:type="dxa"/>
            <w:tcBorders>
              <w:top w:val="nil"/>
              <w:left w:val="nil"/>
              <w:bottom w:val="nil"/>
              <w:right w:val="nil"/>
            </w:tcBorders>
            <w:shd w:val="clear" w:color="auto" w:fill="auto"/>
            <w:vAlign w:val="center"/>
            <w:hideMark/>
          </w:tcPr>
          <w:p w14:paraId="4DC5E2A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EB1BB1D" w14:textId="77777777" w:rsidTr="00CC37C0">
        <w:trPr>
          <w:trHeight w:val="317"/>
        </w:trPr>
        <w:tc>
          <w:tcPr>
            <w:tcW w:w="8364" w:type="dxa"/>
            <w:gridSpan w:val="2"/>
            <w:tcBorders>
              <w:top w:val="nil"/>
              <w:left w:val="nil"/>
              <w:bottom w:val="nil"/>
              <w:right w:val="nil"/>
            </w:tcBorders>
            <w:shd w:val="clear" w:color="auto" w:fill="auto"/>
            <w:vAlign w:val="center"/>
            <w:hideMark/>
          </w:tcPr>
          <w:p w14:paraId="73855F9B"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lo relativo a los gastos y costos relacionados con la contratación de financiamientos deberá observar lo dispuesto por los artículos 22 de la Ley de Disciplina y 27 primer párrafo o en su caso cuarto párrafo del Reglamento del Registro Público Único.</w:t>
            </w:r>
          </w:p>
        </w:tc>
      </w:tr>
      <w:tr w:rsidR="00084C61" w:rsidRPr="00405429" w14:paraId="6769AA8F" w14:textId="77777777" w:rsidTr="00BB43CF">
        <w:trPr>
          <w:trHeight w:val="317"/>
        </w:trPr>
        <w:tc>
          <w:tcPr>
            <w:tcW w:w="6938" w:type="dxa"/>
            <w:tcBorders>
              <w:top w:val="nil"/>
              <w:left w:val="nil"/>
              <w:bottom w:val="nil"/>
              <w:right w:val="nil"/>
            </w:tcBorders>
            <w:shd w:val="clear" w:color="auto" w:fill="auto"/>
            <w:vAlign w:val="center"/>
            <w:hideMark/>
          </w:tcPr>
          <w:p w14:paraId="63642079"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133EB31A"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1AF715A6" w14:textId="77777777" w:rsidTr="00CC37C0">
        <w:trPr>
          <w:trHeight w:val="317"/>
        </w:trPr>
        <w:tc>
          <w:tcPr>
            <w:tcW w:w="8364" w:type="dxa"/>
            <w:gridSpan w:val="2"/>
            <w:tcBorders>
              <w:top w:val="nil"/>
              <w:left w:val="nil"/>
              <w:bottom w:val="nil"/>
              <w:right w:val="nil"/>
            </w:tcBorders>
            <w:shd w:val="clear" w:color="auto" w:fill="auto"/>
            <w:vAlign w:val="center"/>
            <w:hideMark/>
          </w:tcPr>
          <w:p w14:paraId="5BC1200A"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vigencia de cada uno de los créditos bancarios celebrados por el Estado o los certificados bursátiles que sean emitidos, al amparo de esta autorización para el refinanciamiento de los financiamientos anteriores será de hasta 20 (veinte) años, contados a partir de la fecha en que se celebren dichos contratos o de la fecha en que se realice la primera disposición de los recursos o la fecha de emisión de los certificados bursátiles, en el entendido que los instrumentos jurídicos que se formalicen deberán precisar el plazo máximo en días y una fecha específica para el vencimiento de la operación de que se trate.</w:t>
            </w:r>
          </w:p>
        </w:tc>
      </w:tr>
      <w:tr w:rsidR="00084C61" w:rsidRPr="00405429" w14:paraId="72B76F33" w14:textId="77777777" w:rsidTr="00BB43CF">
        <w:trPr>
          <w:trHeight w:val="317"/>
        </w:trPr>
        <w:tc>
          <w:tcPr>
            <w:tcW w:w="6938" w:type="dxa"/>
            <w:tcBorders>
              <w:top w:val="nil"/>
              <w:left w:val="nil"/>
              <w:bottom w:val="nil"/>
              <w:right w:val="nil"/>
            </w:tcBorders>
            <w:shd w:val="clear" w:color="auto" w:fill="auto"/>
            <w:vAlign w:val="center"/>
            <w:hideMark/>
          </w:tcPr>
          <w:p w14:paraId="14063801"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4D9F48C4"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52A60AEC" w14:textId="77777777" w:rsidTr="00CC37C0">
        <w:trPr>
          <w:trHeight w:val="317"/>
        </w:trPr>
        <w:tc>
          <w:tcPr>
            <w:tcW w:w="8364" w:type="dxa"/>
            <w:gridSpan w:val="2"/>
            <w:tcBorders>
              <w:top w:val="nil"/>
              <w:left w:val="nil"/>
              <w:bottom w:val="nil"/>
              <w:right w:val="nil"/>
            </w:tcBorders>
            <w:shd w:val="clear" w:color="auto" w:fill="auto"/>
            <w:vAlign w:val="center"/>
            <w:hideMark/>
          </w:tcPr>
          <w:p w14:paraId="0231FC3B"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Para que funja como fuente de pago de los financiamientos o emisión bursátil señalados en esta autorización, se autoriza al Ejecutivo del Estado por conducto de la Secretaría de la Hacienda Pública a afectar: (i) el porcentaje necesario y suficiente de los derechos e ingresos derivados de los mismos, de las participaciones que en ingresos federales que le corresponden al Estado del Fondo General de Participaciones (Ramo 28) a que hace referencia el artículo 9º de la Ley de Coordinación Fiscal, así como aquellos fondos que, en su caso, lo remplacen, sustituyan o complementen de tiempo en tiempo</w:t>
            </w:r>
            <w:r w:rsidRPr="00405429">
              <w:rPr>
                <w:rFonts w:ascii="Arial" w:eastAsia="Times New Roman" w:hAnsi="Arial" w:cs="Arial"/>
                <w:b/>
                <w:bCs/>
                <w:color w:val="000000"/>
                <w:sz w:val="24"/>
                <w:szCs w:val="24"/>
                <w:lang w:eastAsia="es-MX"/>
              </w:rPr>
              <w:t xml:space="preserve">,  </w:t>
            </w:r>
            <w:r w:rsidRPr="00405429">
              <w:rPr>
                <w:rFonts w:ascii="Arial" w:eastAsia="Times New Roman" w:hAnsi="Arial" w:cs="Arial"/>
                <w:color w:val="000000"/>
                <w:sz w:val="24"/>
                <w:szCs w:val="24"/>
                <w:lang w:eastAsia="es-MX"/>
              </w:rPr>
              <w:t xml:space="preserve">y/o (ii) los ingresos locales correspondientes a impuestos, derechos, aprovechamientos, contribuciones y productos  o demás ingresos locales a uno o varios Fideicomisos que se encuentren constituidos o los que, en su caso también en este acto se autoriza a constituir al efecto o modificar e incluso reexpresar los existentes. El Poder Ejecutivo del Estado, por conducto de la Secretaría de la Hacienda Pública estará autorizado para celebrar uno o más fideicomisos, instrucciones, contratos de mandato especial irrevocable para actos de dominio, girar la o las instrucciones irrevocables a la Secretaría de Hacienda y Crédito Público y/o demás documentos necesarios para que pague por su cuenta y orden, directamente a la institución acreditante o los tenedores de certificados bursátiles, las obligaciones a su cargo que corresponda, y que deriven del o los financiamientos que contrate o las emisiones bursátiles que el Estado implemente con base en lo que se autoriza en la presente autorización.   </w:t>
            </w:r>
          </w:p>
        </w:tc>
      </w:tr>
      <w:tr w:rsidR="00084C61" w:rsidRPr="00405429" w14:paraId="771D0E01" w14:textId="77777777" w:rsidTr="00BB43CF">
        <w:trPr>
          <w:trHeight w:val="317"/>
        </w:trPr>
        <w:tc>
          <w:tcPr>
            <w:tcW w:w="6938" w:type="dxa"/>
            <w:tcBorders>
              <w:top w:val="nil"/>
              <w:left w:val="nil"/>
              <w:bottom w:val="nil"/>
              <w:right w:val="nil"/>
            </w:tcBorders>
            <w:shd w:val="clear" w:color="auto" w:fill="auto"/>
            <w:vAlign w:val="center"/>
            <w:hideMark/>
          </w:tcPr>
          <w:p w14:paraId="46FDCF0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11FB775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9EAA414" w14:textId="77777777" w:rsidTr="00CC37C0">
        <w:trPr>
          <w:trHeight w:val="317"/>
        </w:trPr>
        <w:tc>
          <w:tcPr>
            <w:tcW w:w="8364" w:type="dxa"/>
            <w:gridSpan w:val="2"/>
            <w:tcBorders>
              <w:top w:val="nil"/>
              <w:left w:val="nil"/>
              <w:bottom w:val="nil"/>
              <w:right w:val="nil"/>
            </w:tcBorders>
            <w:shd w:val="clear" w:color="auto" w:fill="auto"/>
            <w:vAlign w:val="center"/>
            <w:hideMark/>
          </w:tcPr>
          <w:p w14:paraId="30AF2351"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afectación de los ingresos antes referidos deberá hacerse de manera irrevocable y por el plazo necesario para liquidar totalmente las obligaciones de pago adquiridas, derivados financieros y las garantías de pago oportuno que, en su caso, se contraten conforme a lo previsto más adelante al amparo de la presente autorización.</w:t>
            </w:r>
          </w:p>
        </w:tc>
      </w:tr>
      <w:tr w:rsidR="00084C61" w:rsidRPr="00405429" w14:paraId="20403522" w14:textId="77777777" w:rsidTr="00BB43CF">
        <w:trPr>
          <w:trHeight w:val="317"/>
        </w:trPr>
        <w:tc>
          <w:tcPr>
            <w:tcW w:w="6938" w:type="dxa"/>
            <w:tcBorders>
              <w:top w:val="nil"/>
              <w:left w:val="nil"/>
              <w:bottom w:val="nil"/>
              <w:right w:val="nil"/>
            </w:tcBorders>
            <w:shd w:val="clear" w:color="auto" w:fill="auto"/>
            <w:vAlign w:val="center"/>
            <w:hideMark/>
          </w:tcPr>
          <w:p w14:paraId="49A5824F"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6D84F1E1"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5BF6542A" w14:textId="77777777" w:rsidTr="00CC37C0">
        <w:trPr>
          <w:trHeight w:val="317"/>
        </w:trPr>
        <w:tc>
          <w:tcPr>
            <w:tcW w:w="8364" w:type="dxa"/>
            <w:gridSpan w:val="2"/>
            <w:tcBorders>
              <w:top w:val="nil"/>
              <w:left w:val="nil"/>
              <w:bottom w:val="nil"/>
              <w:right w:val="nil"/>
            </w:tcBorders>
            <w:shd w:val="clear" w:color="auto" w:fill="auto"/>
            <w:vAlign w:val="center"/>
            <w:hideMark/>
          </w:tcPr>
          <w:p w14:paraId="5A431E82"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caso de acudir al mercado bursátil para el Refinanciamiento autorizado, el Poder Ejecutivo del Estado, por conducto de la Secretaría de la Hacienda Pública, podrá emitir valores a ser colocados mediante oferta pública en el mercado de valores mexicano y, con respecto a los mismos, su mecanismo de pago será el patrimonio del fideicomiso.</w:t>
            </w:r>
          </w:p>
        </w:tc>
      </w:tr>
      <w:tr w:rsidR="00084C61" w:rsidRPr="00405429" w14:paraId="4C019EDC" w14:textId="77777777" w:rsidTr="00BB43CF">
        <w:trPr>
          <w:trHeight w:val="317"/>
        </w:trPr>
        <w:tc>
          <w:tcPr>
            <w:tcW w:w="6938" w:type="dxa"/>
            <w:tcBorders>
              <w:top w:val="nil"/>
              <w:left w:val="nil"/>
              <w:bottom w:val="nil"/>
              <w:right w:val="nil"/>
            </w:tcBorders>
            <w:shd w:val="clear" w:color="auto" w:fill="auto"/>
            <w:vAlign w:val="center"/>
            <w:hideMark/>
          </w:tcPr>
          <w:p w14:paraId="1407C187"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08980B99"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0810AD68" w14:textId="77777777" w:rsidTr="00CC37C0">
        <w:trPr>
          <w:trHeight w:val="317"/>
        </w:trPr>
        <w:tc>
          <w:tcPr>
            <w:tcW w:w="8364" w:type="dxa"/>
            <w:gridSpan w:val="2"/>
            <w:tcBorders>
              <w:top w:val="nil"/>
              <w:left w:val="nil"/>
              <w:bottom w:val="nil"/>
              <w:right w:val="nil"/>
            </w:tcBorders>
            <w:shd w:val="clear" w:color="auto" w:fill="auto"/>
            <w:vAlign w:val="center"/>
            <w:hideMark/>
          </w:tcPr>
          <w:p w14:paraId="75383330"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Los valores que emita el Estado podrán ser certificados de participación ordinaria, o cualesquiera otros valores que puedan ser emitidos, inclusive en serie o en masa y que puedan ser susceptibles de circular en el mercado de valores, conforme a la Ley del Mercado de Valores y demás leyes aplicables.</w:t>
            </w:r>
          </w:p>
        </w:tc>
      </w:tr>
      <w:tr w:rsidR="00084C61" w:rsidRPr="00405429" w14:paraId="6D7C6247" w14:textId="77777777" w:rsidTr="00BB43CF">
        <w:trPr>
          <w:trHeight w:val="317"/>
        </w:trPr>
        <w:tc>
          <w:tcPr>
            <w:tcW w:w="6938" w:type="dxa"/>
            <w:tcBorders>
              <w:top w:val="nil"/>
              <w:left w:val="nil"/>
              <w:bottom w:val="nil"/>
              <w:right w:val="nil"/>
            </w:tcBorders>
            <w:shd w:val="clear" w:color="auto" w:fill="auto"/>
            <w:vAlign w:val="center"/>
            <w:hideMark/>
          </w:tcPr>
          <w:p w14:paraId="02D910BA"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5C636DE9"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5E0F709B" w14:textId="77777777" w:rsidTr="00CC37C0">
        <w:trPr>
          <w:trHeight w:val="317"/>
        </w:trPr>
        <w:tc>
          <w:tcPr>
            <w:tcW w:w="8364" w:type="dxa"/>
            <w:gridSpan w:val="2"/>
            <w:tcBorders>
              <w:top w:val="nil"/>
              <w:left w:val="nil"/>
              <w:bottom w:val="nil"/>
              <w:right w:val="nil"/>
            </w:tcBorders>
            <w:shd w:val="clear" w:color="auto" w:fill="auto"/>
            <w:vAlign w:val="center"/>
            <w:hideMark/>
          </w:tcPr>
          <w:p w14:paraId="57D33E72"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Estado podrá llevar a cabo una o varias emisiones de valores, al amparo de programas de colocación en términos de lo previsto por la Ley del Mercado de Valores. Las obligaciones que contraiga el Estado, podrán tener diferentes características en cuanto a monto, tasa, plazo, amortización, fuente de pago, instrumentos derivados, fondos de reserva entre otros, siempre que la suma total de las mismas no exceda el monto autorizado ni tengan un plazo de vencimiento superior de hasta 20 (veinte años), contados a partir de la fecha en que se celebren dichos contratos o de la fecha en que se realice la primera disposición de los recursos o la fecha de emisión de los certificados bursátiles  en el entendido que los instrumentos jurídicos que se formalicen deberán precisar el plazo máximo en días y una fecha específica para el vencimiento de la operación de que se trate.</w:t>
            </w:r>
          </w:p>
        </w:tc>
      </w:tr>
      <w:tr w:rsidR="00084C61" w:rsidRPr="00405429" w14:paraId="242CE14D" w14:textId="77777777" w:rsidTr="00BB43CF">
        <w:trPr>
          <w:trHeight w:val="317"/>
        </w:trPr>
        <w:tc>
          <w:tcPr>
            <w:tcW w:w="6938" w:type="dxa"/>
            <w:tcBorders>
              <w:top w:val="nil"/>
              <w:left w:val="nil"/>
              <w:bottom w:val="nil"/>
              <w:right w:val="nil"/>
            </w:tcBorders>
            <w:shd w:val="clear" w:color="auto" w:fill="auto"/>
            <w:vAlign w:val="center"/>
            <w:hideMark/>
          </w:tcPr>
          <w:p w14:paraId="115FD84E"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24F9F4B1" w14:textId="77777777" w:rsidR="00084C61" w:rsidRPr="00405429" w:rsidRDefault="00084C61" w:rsidP="00084C61">
            <w:pPr>
              <w:spacing w:after="0" w:line="240" w:lineRule="auto"/>
              <w:jc w:val="both"/>
              <w:rPr>
                <w:rFonts w:ascii="Arial" w:eastAsia="Times New Roman" w:hAnsi="Arial" w:cs="Arial"/>
                <w:sz w:val="20"/>
                <w:szCs w:val="20"/>
                <w:lang w:eastAsia="es-MX"/>
              </w:rPr>
            </w:pPr>
          </w:p>
        </w:tc>
      </w:tr>
      <w:tr w:rsidR="00084C61" w:rsidRPr="00405429" w14:paraId="763109FA" w14:textId="77777777" w:rsidTr="00CC37C0">
        <w:trPr>
          <w:trHeight w:val="317"/>
        </w:trPr>
        <w:tc>
          <w:tcPr>
            <w:tcW w:w="8364" w:type="dxa"/>
            <w:gridSpan w:val="2"/>
            <w:tcBorders>
              <w:top w:val="nil"/>
              <w:left w:val="nil"/>
              <w:bottom w:val="nil"/>
              <w:right w:val="nil"/>
            </w:tcBorders>
            <w:shd w:val="clear" w:color="auto" w:fill="auto"/>
            <w:vAlign w:val="center"/>
            <w:hideMark/>
          </w:tcPr>
          <w:p w14:paraId="68CC06E2"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obligaciones que adquiera el Estado pagarán intereses en los plazos y a la tasa que determine el Ejecutivo del Estado, por conducto de la Secretaría de la Hacienda Pública, con base en las condiciones prevalecientes en el mercado, las cuales deberán reflejar una mejora en tasa efectiva respecto de los créditos objeto de refinanciamiento.</w:t>
            </w:r>
          </w:p>
        </w:tc>
      </w:tr>
      <w:tr w:rsidR="00084C61" w:rsidRPr="00405429" w14:paraId="5CCE92B5" w14:textId="77777777" w:rsidTr="00BB43CF">
        <w:trPr>
          <w:trHeight w:val="317"/>
        </w:trPr>
        <w:tc>
          <w:tcPr>
            <w:tcW w:w="6938" w:type="dxa"/>
            <w:tcBorders>
              <w:top w:val="nil"/>
              <w:left w:val="nil"/>
              <w:bottom w:val="nil"/>
              <w:right w:val="nil"/>
            </w:tcBorders>
            <w:shd w:val="clear" w:color="auto" w:fill="auto"/>
            <w:vAlign w:val="center"/>
            <w:hideMark/>
          </w:tcPr>
          <w:p w14:paraId="5258C204"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217F995"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37BBD752" w14:textId="77777777" w:rsidTr="00CC37C0">
        <w:trPr>
          <w:trHeight w:val="317"/>
        </w:trPr>
        <w:tc>
          <w:tcPr>
            <w:tcW w:w="8364" w:type="dxa"/>
            <w:gridSpan w:val="2"/>
            <w:tcBorders>
              <w:top w:val="nil"/>
              <w:left w:val="nil"/>
              <w:bottom w:val="nil"/>
              <w:right w:val="nil"/>
            </w:tcBorders>
            <w:shd w:val="clear" w:color="auto" w:fill="auto"/>
            <w:vAlign w:val="center"/>
            <w:hideMark/>
          </w:tcPr>
          <w:p w14:paraId="7BDF11D3"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Las emisiones de certificados o valores a los que se refiere la presente autorización, y que se emitan de manera directa por el Estado, deberán cumplir con lo siguiente: (i) estarán denominadas en Moneda Nacional o en UDIs por el monto equivalente en Moneda Nacional que se establece en esta autorización y deberán ser pagaderas en moneda nacional y dentro de los Estados Unidos Mexicanos; y (ii) únicamente podrán ser adquiridos por personas físicas y/o morales de nacionalidad mexicana y deberán contener la prohibición expresa de ser vendidos a personas físicas o morales extranjeras.</w:t>
            </w:r>
          </w:p>
        </w:tc>
      </w:tr>
      <w:tr w:rsidR="00084C61" w:rsidRPr="00405429" w14:paraId="66383DE6" w14:textId="77777777" w:rsidTr="00BB43CF">
        <w:trPr>
          <w:trHeight w:val="317"/>
        </w:trPr>
        <w:tc>
          <w:tcPr>
            <w:tcW w:w="6938" w:type="dxa"/>
            <w:tcBorders>
              <w:top w:val="nil"/>
              <w:left w:val="nil"/>
              <w:bottom w:val="nil"/>
              <w:right w:val="nil"/>
            </w:tcBorders>
            <w:shd w:val="clear" w:color="auto" w:fill="auto"/>
            <w:vAlign w:val="center"/>
            <w:hideMark/>
          </w:tcPr>
          <w:p w14:paraId="3C402E72"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05429419"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4EE47F70" w14:textId="77777777" w:rsidTr="00CC37C0">
        <w:trPr>
          <w:trHeight w:val="317"/>
        </w:trPr>
        <w:tc>
          <w:tcPr>
            <w:tcW w:w="8364" w:type="dxa"/>
            <w:gridSpan w:val="2"/>
            <w:tcBorders>
              <w:top w:val="nil"/>
              <w:left w:val="nil"/>
              <w:bottom w:val="nil"/>
              <w:right w:val="nil"/>
            </w:tcBorders>
            <w:shd w:val="clear" w:color="auto" w:fill="auto"/>
            <w:vAlign w:val="center"/>
            <w:hideMark/>
          </w:tcPr>
          <w:p w14:paraId="16AB90F3"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En términos del artículo 28 de la Ley de Disciplina Financiera de las Entidades Federativas y los Municipios, el Poder Ejecutivo del Estado deberá fundamentar en el propio documento de colocación de los certificados o valores, las razones por las cuales el mercado bursátil es una opción más adecuada que el bancario y deberá precisar todos los gastos y costos derivados de la emisión y colocación de los certificados o valores, de </w:t>
            </w:r>
            <w:r w:rsidRPr="00405429">
              <w:rPr>
                <w:rFonts w:ascii="Arial" w:eastAsia="Times New Roman" w:hAnsi="Arial" w:cs="Arial"/>
                <w:color w:val="000000"/>
                <w:sz w:val="24"/>
                <w:szCs w:val="24"/>
                <w:lang w:eastAsia="es-MX"/>
              </w:rPr>
              <w:lastRenderedPageBreak/>
              <w:t>conformidad con los términos y condiciones previstos en la legislación aplicable.</w:t>
            </w:r>
          </w:p>
        </w:tc>
      </w:tr>
      <w:tr w:rsidR="00084C61" w:rsidRPr="00405429" w14:paraId="62CF1839" w14:textId="77777777" w:rsidTr="00BB43CF">
        <w:trPr>
          <w:trHeight w:val="317"/>
        </w:trPr>
        <w:tc>
          <w:tcPr>
            <w:tcW w:w="6938" w:type="dxa"/>
            <w:tcBorders>
              <w:top w:val="nil"/>
              <w:left w:val="nil"/>
              <w:bottom w:val="nil"/>
              <w:right w:val="nil"/>
            </w:tcBorders>
            <w:shd w:val="clear" w:color="auto" w:fill="auto"/>
            <w:vAlign w:val="center"/>
            <w:hideMark/>
          </w:tcPr>
          <w:p w14:paraId="2EF9B844"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D1ED49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FE2FA99" w14:textId="77777777" w:rsidTr="00CC37C0">
        <w:trPr>
          <w:trHeight w:val="317"/>
        </w:trPr>
        <w:tc>
          <w:tcPr>
            <w:tcW w:w="8364" w:type="dxa"/>
            <w:gridSpan w:val="2"/>
            <w:tcBorders>
              <w:top w:val="nil"/>
              <w:left w:val="nil"/>
              <w:bottom w:val="nil"/>
              <w:right w:val="nil"/>
            </w:tcBorders>
            <w:shd w:val="clear" w:color="auto" w:fill="auto"/>
            <w:hideMark/>
          </w:tcPr>
          <w:p w14:paraId="3DE11B59"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No podrá ser revocada o revertida la afectación de los ingresos y derechos transmitidos al patrimonio del Fideicomiso de Fuente de Pago, según corresponda, hasta que se cubran en su totalidad las obligaciones de pago a favor de los acreedores o tenedores de los certificados o valores, para lo que deberá constar el previo consentimiento expreso de los acreedores o tenedores de los certificados o valores de las obligaciones asumidas por el Estado o acreditarse que las obligaciones para la cual fueron afectados han terminado, se han extinguido, canjeado o refinanciado.</w:t>
            </w:r>
          </w:p>
        </w:tc>
      </w:tr>
      <w:tr w:rsidR="00084C61" w:rsidRPr="00405429" w14:paraId="450E5AF6" w14:textId="77777777" w:rsidTr="00BB43CF">
        <w:trPr>
          <w:trHeight w:val="317"/>
        </w:trPr>
        <w:tc>
          <w:tcPr>
            <w:tcW w:w="6938" w:type="dxa"/>
            <w:tcBorders>
              <w:top w:val="nil"/>
              <w:left w:val="nil"/>
              <w:bottom w:val="nil"/>
              <w:right w:val="nil"/>
            </w:tcBorders>
            <w:shd w:val="clear" w:color="auto" w:fill="auto"/>
            <w:vAlign w:val="center"/>
            <w:hideMark/>
          </w:tcPr>
          <w:p w14:paraId="41B4B48C"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4C7F272A"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54BCDFA6" w14:textId="77777777" w:rsidTr="00CC37C0">
        <w:trPr>
          <w:trHeight w:val="317"/>
        </w:trPr>
        <w:tc>
          <w:tcPr>
            <w:tcW w:w="8364" w:type="dxa"/>
            <w:gridSpan w:val="2"/>
            <w:tcBorders>
              <w:top w:val="nil"/>
              <w:left w:val="nil"/>
              <w:bottom w:val="nil"/>
              <w:right w:val="nil"/>
            </w:tcBorders>
            <w:shd w:val="clear" w:color="auto" w:fill="auto"/>
            <w:hideMark/>
          </w:tcPr>
          <w:p w14:paraId="52C46E00"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Adicionalmente, con la finalidad de fortalecer la estructura y garantizar a los acreedores o los tenedores de los certificados o valores, el Poder Ejecutivo del Estado, por conducto de la Secretaría de la Hacienda Pública, podrán contratar con la Banca de Desarrollo o con cualquier otra institución de crédito de nacionalidad mexicana, cualquier tipo o instrumento de garantías de pago oportuno, garantía bursátil, contratos de línea de Crédito Contingente Revolvente, o cualesquier otros instrumentos o mecanismos de garantía de pago similares o de soporte crediticio, en favor de los acreedores o los tenedores de los certificados o valores, pagaderas en moneda nacional y dentro del territorio del país, en la inteligencia de que la vigencia de las garantías de pago será igual o menor al plazo de los financiamientos o los certificados garantizados y hasta por un monto suficiente y necesario conforme a la situación del mercado. Las Garantías de Pago deberán tener como fuente de pago los mismos derechos e ingresos que para el pago de las obligaciones derivadas de los financiamientos o certificados o valores señalados en esta autorización. Asimismo, se autoriza al Ejecutivo del Estado por conducto de la Secretaría de la Hacienda Pública para que, en su caso, afecte un porcentaje necesario y suficiente de los derechos e ingresos derivados de los mismos, de las participaciones en ingresos federales que le corresponden al Estado del Fondo General de Participaciones (Ramo 28) a que hace referencia el artículo 9º de la Ley de Coordinación Fiscal, así como aquellos fondos que, en su caso, lo remplacen, sustituyan o complementen de tiempo en tiempo, para efectos de que funjan como fuente de pago de los instrumento de garantías de pago oportuno anteriormente referidos.</w:t>
            </w:r>
          </w:p>
        </w:tc>
      </w:tr>
      <w:tr w:rsidR="00084C61" w:rsidRPr="00405429" w14:paraId="1A585D96" w14:textId="77777777" w:rsidTr="00BB43CF">
        <w:trPr>
          <w:trHeight w:val="317"/>
        </w:trPr>
        <w:tc>
          <w:tcPr>
            <w:tcW w:w="6938" w:type="dxa"/>
            <w:tcBorders>
              <w:top w:val="nil"/>
              <w:left w:val="nil"/>
              <w:bottom w:val="nil"/>
              <w:right w:val="nil"/>
            </w:tcBorders>
            <w:shd w:val="clear" w:color="auto" w:fill="auto"/>
            <w:vAlign w:val="center"/>
            <w:hideMark/>
          </w:tcPr>
          <w:p w14:paraId="6CDCC17D"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6BF7BE9C"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38482E" w14:textId="77777777" w:rsidTr="00CC37C0">
        <w:trPr>
          <w:trHeight w:val="317"/>
        </w:trPr>
        <w:tc>
          <w:tcPr>
            <w:tcW w:w="8364" w:type="dxa"/>
            <w:gridSpan w:val="2"/>
            <w:tcBorders>
              <w:top w:val="nil"/>
              <w:left w:val="nil"/>
              <w:bottom w:val="nil"/>
              <w:right w:val="nil"/>
            </w:tcBorders>
            <w:shd w:val="clear" w:color="auto" w:fill="auto"/>
            <w:hideMark/>
          </w:tcPr>
          <w:p w14:paraId="4B0B0128"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Se autoriza al Poder Ejecutivo del Estado, a través del titular de la Secretaría de la Hacienda Pública, para que a través de los funcionarios facultados legalmente, negocien y acuerden todas las bases, condiciones, términos y modalidades, convenientes o necesarios, en los contratos, convenios, títulos de crédito, valores y demás documentos necesarios para la implementación, según corresponda y resulte aplicable, de las operaciones autorizadas en la presente autorización, así como para efectuar todos los actos que se requieran o sean convenientes para ejercer e instrumentar las autorizaciones concedidas en la presente autorización, incluyendo, sin limitar, firmar todos </w:t>
            </w:r>
            <w:r w:rsidRPr="00405429">
              <w:rPr>
                <w:rFonts w:ascii="Arial" w:eastAsia="Times New Roman" w:hAnsi="Arial" w:cs="Arial"/>
                <w:color w:val="000000"/>
                <w:sz w:val="24"/>
                <w:szCs w:val="24"/>
                <w:lang w:eastAsia="es-MX"/>
              </w:rPr>
              <w:lastRenderedPageBreak/>
              <w:t>los documentos necesarios para implementar las operaciones, como lo son prospectos de colocación, suplementos informativos, avisos, documentos para inversionistas, títulos, contratos y convenios, así como realizar cualquier tipo de trámite para inscribir los certificados o valores en el Registro Nacional de Valores.</w:t>
            </w:r>
          </w:p>
        </w:tc>
      </w:tr>
      <w:tr w:rsidR="00084C61" w:rsidRPr="00405429" w14:paraId="6E182FB9" w14:textId="77777777" w:rsidTr="00BB43CF">
        <w:trPr>
          <w:trHeight w:val="317"/>
        </w:trPr>
        <w:tc>
          <w:tcPr>
            <w:tcW w:w="6938" w:type="dxa"/>
            <w:tcBorders>
              <w:top w:val="nil"/>
              <w:left w:val="nil"/>
              <w:bottom w:val="nil"/>
              <w:right w:val="nil"/>
            </w:tcBorders>
            <w:shd w:val="clear" w:color="auto" w:fill="auto"/>
            <w:hideMark/>
          </w:tcPr>
          <w:p w14:paraId="0A35CEBA"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4D486A0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1724570" w14:textId="77777777" w:rsidTr="00CC37C0">
        <w:trPr>
          <w:trHeight w:val="317"/>
        </w:trPr>
        <w:tc>
          <w:tcPr>
            <w:tcW w:w="8364" w:type="dxa"/>
            <w:gridSpan w:val="2"/>
            <w:tcBorders>
              <w:top w:val="nil"/>
              <w:left w:val="nil"/>
              <w:bottom w:val="nil"/>
              <w:right w:val="nil"/>
            </w:tcBorders>
            <w:shd w:val="clear" w:color="auto" w:fill="auto"/>
            <w:hideMark/>
          </w:tcPr>
          <w:p w14:paraId="30EBCF08"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presente autorización no implica la adquisición de endeudamiento neto adicional.</w:t>
            </w:r>
          </w:p>
        </w:tc>
      </w:tr>
      <w:tr w:rsidR="00084C61" w:rsidRPr="00405429" w14:paraId="784A81D0" w14:textId="77777777" w:rsidTr="00BB43CF">
        <w:trPr>
          <w:trHeight w:val="317"/>
        </w:trPr>
        <w:tc>
          <w:tcPr>
            <w:tcW w:w="6938" w:type="dxa"/>
            <w:tcBorders>
              <w:top w:val="nil"/>
              <w:left w:val="nil"/>
              <w:bottom w:val="nil"/>
              <w:right w:val="nil"/>
            </w:tcBorders>
            <w:shd w:val="clear" w:color="auto" w:fill="auto"/>
            <w:vAlign w:val="center"/>
            <w:hideMark/>
          </w:tcPr>
          <w:p w14:paraId="77DECA3A"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9010C88"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3A65839C" w14:textId="77777777" w:rsidTr="00CC37C0">
        <w:trPr>
          <w:trHeight w:val="317"/>
        </w:trPr>
        <w:tc>
          <w:tcPr>
            <w:tcW w:w="8364" w:type="dxa"/>
            <w:gridSpan w:val="2"/>
            <w:tcBorders>
              <w:top w:val="nil"/>
              <w:left w:val="nil"/>
              <w:bottom w:val="nil"/>
              <w:right w:val="nil"/>
            </w:tcBorders>
            <w:shd w:val="clear" w:color="auto" w:fill="auto"/>
            <w:vAlign w:val="center"/>
            <w:hideMark/>
          </w:tcPr>
          <w:p w14:paraId="5D63028B" w14:textId="7777777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DÉCIMO CUARTO.</w:t>
            </w:r>
            <w:r w:rsidRPr="00405429">
              <w:rPr>
                <w:rFonts w:ascii="Arial" w:eastAsia="Times New Roman" w:hAnsi="Arial" w:cs="Arial"/>
                <w:color w:val="000000"/>
                <w:sz w:val="24"/>
                <w:szCs w:val="24"/>
                <w:lang w:eastAsia="es-MX"/>
              </w:rPr>
              <w:t xml:space="preserve"> Como resultado del previo análisis de la capacidad de pago del Estado, de los Organismo Público Descentralizado del Estado de Jalisco; Sistema Intermunicipal de los Servicios de Agua Potable y Alcantarillado, Comisión Estatal del Agua de Jalisco y Sistema del Tren Eléctrico Urbano, el destino de los recursos a obtenerse, la situación de la deuda pública y mediante el voto de las dos terceras partes de los diputados presentes de la Legislatura, se faculta a los mismos para llevar a cabo lo autorizado a través de las siguientes fracciones: </w:t>
            </w:r>
          </w:p>
        </w:tc>
      </w:tr>
      <w:tr w:rsidR="00084C61" w:rsidRPr="00405429" w14:paraId="6B0F7F16" w14:textId="77777777" w:rsidTr="00BB43CF">
        <w:trPr>
          <w:trHeight w:val="317"/>
        </w:trPr>
        <w:tc>
          <w:tcPr>
            <w:tcW w:w="6938" w:type="dxa"/>
            <w:tcBorders>
              <w:top w:val="nil"/>
              <w:left w:val="nil"/>
              <w:bottom w:val="nil"/>
              <w:right w:val="nil"/>
            </w:tcBorders>
            <w:shd w:val="clear" w:color="auto" w:fill="auto"/>
            <w:vAlign w:val="center"/>
            <w:hideMark/>
          </w:tcPr>
          <w:p w14:paraId="6376CDD6"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5FC3869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7B7D6A5" w14:textId="77777777" w:rsidTr="00CC37C0">
        <w:trPr>
          <w:trHeight w:val="317"/>
        </w:trPr>
        <w:tc>
          <w:tcPr>
            <w:tcW w:w="8364" w:type="dxa"/>
            <w:gridSpan w:val="2"/>
            <w:tcBorders>
              <w:top w:val="nil"/>
              <w:left w:val="nil"/>
              <w:bottom w:val="nil"/>
              <w:right w:val="nil"/>
            </w:tcBorders>
            <w:shd w:val="clear" w:color="auto" w:fill="auto"/>
            <w:vAlign w:val="center"/>
            <w:hideMark/>
          </w:tcPr>
          <w:p w14:paraId="4C8B5139" w14:textId="57CD1E2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I.</w:t>
            </w:r>
            <w:r w:rsidRPr="00405429">
              <w:rPr>
                <w:rFonts w:ascii="Arial" w:eastAsia="Times New Roman" w:hAnsi="Arial" w:cs="Arial"/>
                <w:color w:val="000000"/>
                <w:sz w:val="24"/>
                <w:szCs w:val="24"/>
                <w:lang w:eastAsia="es-MX"/>
              </w:rPr>
              <w:t xml:space="preserve"> Se autoriza al Ejecutivo del Estado de Jalisco para que en las mejores condiciones de mercado, financieras, jurídicas y de disponibilidad de recursos, lleve a cabo mediante los funcionarios facultados, un programa de financiamiento en una o varias etapas para ser destinado al refinanciamiento y/o reestructuración de deuda pública directa, hasta por la cantidad de $28,623,384,975.18 (veintiocho mil seiscientos veintitrés millones trescientos ochenta y cuatro mil novecientos setenta y cinco pesos 18/100 M.N.), más las cantidades necesarias para (i) la constitución de fondos de reserva, (ii) los gastos y costos relacionados con la contratación de los financiamientos autorizados, en término de lo señalado en la Ley de Disciplina Financiera de las Entidades Federativas y los Municipios y del Reglamento del Registro del Registro Público Único de Financiamientos y Obligaciones de Entidades Federativas y Municipios, en el entendido de que los intereses a pagar serán también adicionales a los propios montos referidos. </w:t>
            </w:r>
          </w:p>
        </w:tc>
      </w:tr>
      <w:tr w:rsidR="00084C61" w:rsidRPr="00405429" w14:paraId="0F230121" w14:textId="77777777" w:rsidTr="00BB43CF">
        <w:trPr>
          <w:trHeight w:val="317"/>
        </w:trPr>
        <w:tc>
          <w:tcPr>
            <w:tcW w:w="6938" w:type="dxa"/>
            <w:tcBorders>
              <w:top w:val="nil"/>
              <w:left w:val="nil"/>
              <w:bottom w:val="nil"/>
              <w:right w:val="nil"/>
            </w:tcBorders>
            <w:shd w:val="clear" w:color="auto" w:fill="auto"/>
            <w:vAlign w:val="center"/>
            <w:hideMark/>
          </w:tcPr>
          <w:p w14:paraId="02B230BE" w14:textId="7777777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0904905D"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082FA594" w14:textId="77777777" w:rsidTr="00CC37C0">
        <w:trPr>
          <w:trHeight w:val="317"/>
        </w:trPr>
        <w:tc>
          <w:tcPr>
            <w:tcW w:w="8364" w:type="dxa"/>
            <w:gridSpan w:val="2"/>
            <w:tcBorders>
              <w:top w:val="nil"/>
              <w:left w:val="nil"/>
              <w:bottom w:val="nil"/>
              <w:right w:val="nil"/>
            </w:tcBorders>
            <w:shd w:val="clear" w:color="auto" w:fill="auto"/>
            <w:vAlign w:val="center"/>
            <w:hideMark/>
          </w:tcPr>
          <w:p w14:paraId="4CEF0214"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el caso de los gastos fiduciarios, costos de rompimiento de instrumentos derivados y garantías de pago oportuno contratados, gastos, comisiones y notariales, y pago de impuestos o derechos y demás accesorios financieros y gastos relacionados con la contratación, estos serán cubiertos con recursos distintos a los de los financiamientos autorizados.</w:t>
            </w:r>
          </w:p>
        </w:tc>
      </w:tr>
      <w:tr w:rsidR="00084C61" w:rsidRPr="00405429" w14:paraId="6321382A" w14:textId="77777777" w:rsidTr="00BB43CF">
        <w:trPr>
          <w:trHeight w:val="317"/>
        </w:trPr>
        <w:tc>
          <w:tcPr>
            <w:tcW w:w="6938" w:type="dxa"/>
            <w:tcBorders>
              <w:top w:val="nil"/>
              <w:left w:val="nil"/>
              <w:bottom w:val="nil"/>
              <w:right w:val="nil"/>
            </w:tcBorders>
            <w:shd w:val="clear" w:color="auto" w:fill="auto"/>
            <w:vAlign w:val="center"/>
            <w:hideMark/>
          </w:tcPr>
          <w:p w14:paraId="26EFD49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59BA822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BEFF9C0" w14:textId="77777777" w:rsidTr="00CC37C0">
        <w:trPr>
          <w:trHeight w:val="317"/>
        </w:trPr>
        <w:tc>
          <w:tcPr>
            <w:tcW w:w="8364" w:type="dxa"/>
            <w:gridSpan w:val="2"/>
            <w:tcBorders>
              <w:top w:val="nil"/>
              <w:left w:val="nil"/>
              <w:bottom w:val="nil"/>
              <w:right w:val="nil"/>
            </w:tcBorders>
            <w:shd w:val="clear" w:color="auto" w:fill="auto"/>
            <w:vAlign w:val="center"/>
            <w:hideMark/>
          </w:tcPr>
          <w:p w14:paraId="0C747D1A" w14:textId="1B55BBE0"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 </w:t>
            </w:r>
            <w:r w:rsidRPr="00405429">
              <w:rPr>
                <w:rFonts w:ascii="Arial" w:eastAsia="Times New Roman" w:hAnsi="Arial" w:cs="Arial"/>
                <w:color w:val="000000"/>
                <w:sz w:val="24"/>
                <w:szCs w:val="24"/>
                <w:lang w:eastAsia="es-MX"/>
              </w:rPr>
              <w:t xml:space="preserve">Se autoriza a los Organismos Públicos Descentralizados del Estado de Jalisco; Sistema Intermunicipal de los Servicios de Agua Potable y Alcantarillado (“SIAPA), Comisión Estatal del Agua de Jalisco (CEA) y Sistema del Tren Eléctrico Urbano (“SITEUR”) para que por conducto de los servidores públicos facultados y en las mejores condiciones de mercado, financieras, jurídicas y de disponibilidad de recursos lleven a cabo un programa de financiamiento en una o varias etapas para llevar a cabo el refinanciamiento </w:t>
            </w:r>
            <w:r w:rsidRPr="00405429">
              <w:rPr>
                <w:rFonts w:ascii="Arial" w:eastAsia="Times New Roman" w:hAnsi="Arial" w:cs="Arial"/>
                <w:color w:val="000000"/>
                <w:sz w:val="24"/>
                <w:szCs w:val="24"/>
                <w:lang w:eastAsia="es-MX"/>
              </w:rPr>
              <w:lastRenderedPageBreak/>
              <w:t>y/o reestructuración de deuda pública directa, hasta por la cantidad de $2,179,923,143.79 (Dos mil ciento setenta y nueve millones novecientos veintitrés mil ciento cuarenta y tres pesos 79/100 M.N.), hasta por la cantidad de $207,894,288.80 (Doscientos siete millones ochocientos noventa y cuatro mil doscientos ochenta y ocho pesos 80/100 M.N.) y hasta por la cantidad de $150,100,000.00 (Ciento cincuenta millones cien mil pesos 00/100 M.N.), respectivamente, más las cantidades necesarias para (i) la constitución de fondos de reserva, (ii) los gastos y costos relacionados con la contratación de los financiamientos autorizados, en término de lo señalado en la Ley de Disciplina Financiera de las Entidades Federativas y los Municipios y del Reglamento del Registro del Registro Público Único de Financiamientos y Obligaciones de Entidades Federativas y Municipios, en el entendido de que los intereses a pagar serán también adicionales a los propios montos referidos.</w:t>
            </w:r>
          </w:p>
        </w:tc>
      </w:tr>
      <w:tr w:rsidR="00084C61" w:rsidRPr="00405429" w14:paraId="31665F0E" w14:textId="77777777" w:rsidTr="00BB43CF">
        <w:trPr>
          <w:trHeight w:val="317"/>
        </w:trPr>
        <w:tc>
          <w:tcPr>
            <w:tcW w:w="6938" w:type="dxa"/>
            <w:tcBorders>
              <w:top w:val="nil"/>
              <w:left w:val="nil"/>
              <w:bottom w:val="nil"/>
              <w:right w:val="nil"/>
            </w:tcBorders>
            <w:shd w:val="clear" w:color="auto" w:fill="auto"/>
            <w:vAlign w:val="center"/>
            <w:hideMark/>
          </w:tcPr>
          <w:p w14:paraId="704D3A80" w14:textId="7777777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5DCA3529"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646749C7" w14:textId="77777777" w:rsidTr="00CC37C0">
        <w:trPr>
          <w:trHeight w:val="317"/>
        </w:trPr>
        <w:tc>
          <w:tcPr>
            <w:tcW w:w="8364" w:type="dxa"/>
            <w:gridSpan w:val="2"/>
            <w:tcBorders>
              <w:top w:val="nil"/>
              <w:left w:val="nil"/>
              <w:bottom w:val="nil"/>
              <w:right w:val="nil"/>
            </w:tcBorders>
            <w:shd w:val="clear" w:color="auto" w:fill="auto"/>
            <w:vAlign w:val="center"/>
            <w:hideMark/>
          </w:tcPr>
          <w:p w14:paraId="3F596AE9"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En el caso de los gastos fiduciarios, costos de rompimiento de instrumentos derivados y garantías de pago oportuno contratados, gastos, comisiones y notariales, y pago de impuestos o derechos y demás accesorios financieros y gastos relacionados con la contratación, estos serán cubiertos con recursos distintos a los de los financiamientos autorizados. </w:t>
            </w:r>
          </w:p>
        </w:tc>
      </w:tr>
      <w:tr w:rsidR="00084C61" w:rsidRPr="00405429" w14:paraId="749444F1" w14:textId="77777777" w:rsidTr="00BB43CF">
        <w:trPr>
          <w:trHeight w:val="317"/>
        </w:trPr>
        <w:tc>
          <w:tcPr>
            <w:tcW w:w="6938" w:type="dxa"/>
            <w:tcBorders>
              <w:top w:val="nil"/>
              <w:left w:val="nil"/>
              <w:bottom w:val="nil"/>
              <w:right w:val="nil"/>
            </w:tcBorders>
            <w:shd w:val="clear" w:color="auto" w:fill="auto"/>
            <w:vAlign w:val="center"/>
            <w:hideMark/>
          </w:tcPr>
          <w:p w14:paraId="69864F07"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  </w:t>
            </w:r>
          </w:p>
        </w:tc>
        <w:tc>
          <w:tcPr>
            <w:tcW w:w="1426" w:type="dxa"/>
            <w:tcBorders>
              <w:top w:val="nil"/>
              <w:left w:val="nil"/>
              <w:bottom w:val="nil"/>
              <w:right w:val="nil"/>
            </w:tcBorders>
            <w:shd w:val="clear" w:color="auto" w:fill="auto"/>
            <w:vAlign w:val="center"/>
            <w:hideMark/>
          </w:tcPr>
          <w:p w14:paraId="6092A36C"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r>
      <w:tr w:rsidR="00084C61" w:rsidRPr="00405429" w14:paraId="7E96C5C2" w14:textId="77777777" w:rsidTr="00CC37C0">
        <w:trPr>
          <w:trHeight w:val="317"/>
        </w:trPr>
        <w:tc>
          <w:tcPr>
            <w:tcW w:w="8364" w:type="dxa"/>
            <w:gridSpan w:val="2"/>
            <w:tcBorders>
              <w:top w:val="nil"/>
              <w:left w:val="nil"/>
              <w:bottom w:val="nil"/>
              <w:right w:val="nil"/>
            </w:tcBorders>
            <w:shd w:val="clear" w:color="auto" w:fill="auto"/>
            <w:vAlign w:val="center"/>
            <w:hideMark/>
          </w:tcPr>
          <w:p w14:paraId="7725C22A" w14:textId="48F7743E"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III. </w:t>
            </w:r>
            <w:r w:rsidRPr="00405429">
              <w:rPr>
                <w:rFonts w:ascii="Arial" w:eastAsia="Times New Roman" w:hAnsi="Arial" w:cs="Arial"/>
                <w:color w:val="000000"/>
                <w:sz w:val="24"/>
                <w:szCs w:val="24"/>
                <w:lang w:eastAsia="es-MX"/>
              </w:rPr>
              <w:t xml:space="preserve">Los montos líquidos autorizados en la </w:t>
            </w:r>
            <w:r w:rsidRPr="00405429">
              <w:rPr>
                <w:rFonts w:ascii="Arial" w:eastAsia="Times New Roman" w:hAnsi="Arial" w:cs="Arial"/>
                <w:b/>
                <w:bCs/>
                <w:color w:val="000000"/>
                <w:sz w:val="24"/>
                <w:szCs w:val="24"/>
                <w:lang w:eastAsia="es-MX"/>
              </w:rPr>
              <w:t>Fracción I,</w:t>
            </w:r>
            <w:r w:rsidRPr="00405429">
              <w:rPr>
                <w:rFonts w:ascii="Arial" w:eastAsia="Times New Roman" w:hAnsi="Arial" w:cs="Arial"/>
                <w:color w:val="000000"/>
                <w:sz w:val="24"/>
                <w:szCs w:val="24"/>
                <w:lang w:eastAsia="es-MX"/>
              </w:rPr>
              <w:t xml:space="preserve"> del presente artículo Décimo Cuarto Transitorio de este Decreto serán destinados para refinanciar y/o reestructurar la deuda pública directa del Estado de Jalisco, sin perjuicio de las cantidades necesarias para los demás conceptos señalados en el mismo, que comprenden las siguientes operaciones:</w:t>
            </w:r>
          </w:p>
        </w:tc>
      </w:tr>
      <w:tr w:rsidR="00084C61" w:rsidRPr="00405429" w14:paraId="5D1FD18D" w14:textId="77777777" w:rsidTr="00BB43CF">
        <w:trPr>
          <w:trHeight w:val="317"/>
        </w:trPr>
        <w:tc>
          <w:tcPr>
            <w:tcW w:w="6938" w:type="dxa"/>
            <w:tcBorders>
              <w:top w:val="nil"/>
              <w:left w:val="nil"/>
              <w:bottom w:val="nil"/>
              <w:right w:val="nil"/>
            </w:tcBorders>
            <w:shd w:val="clear" w:color="auto" w:fill="auto"/>
            <w:vAlign w:val="center"/>
            <w:hideMark/>
          </w:tcPr>
          <w:p w14:paraId="792D9118" w14:textId="7777777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64243C07"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0DF40857" w14:textId="77777777" w:rsidTr="00CC37C0">
        <w:trPr>
          <w:trHeight w:val="317"/>
        </w:trPr>
        <w:tc>
          <w:tcPr>
            <w:tcW w:w="8364" w:type="dxa"/>
            <w:gridSpan w:val="2"/>
            <w:tcBorders>
              <w:top w:val="nil"/>
              <w:left w:val="nil"/>
              <w:bottom w:val="nil"/>
              <w:right w:val="nil"/>
            </w:tcBorders>
            <w:shd w:val="clear" w:color="auto" w:fill="auto"/>
            <w:vAlign w:val="center"/>
            <w:hideMark/>
          </w:tcPr>
          <w:p w14:paraId="28B6F57A"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Hasta la cantidad de $28,623,384,975.18 (veintiocho mil seiscientos veintitrés millones trescientos ochenta y cuatro mil novecientos setenta y cinco pesos 18/100 M.N.), para el refinanciamiento y/o reestructura de los saldos insolutos de los créditos que se enlistan a continuación:</w:t>
            </w:r>
          </w:p>
        </w:tc>
      </w:tr>
      <w:tr w:rsidR="00084C61" w:rsidRPr="00405429" w14:paraId="217CCAD0" w14:textId="77777777" w:rsidTr="00BB43CF">
        <w:trPr>
          <w:trHeight w:val="317"/>
        </w:trPr>
        <w:tc>
          <w:tcPr>
            <w:tcW w:w="6938" w:type="dxa"/>
            <w:tcBorders>
              <w:top w:val="nil"/>
              <w:left w:val="nil"/>
              <w:bottom w:val="nil"/>
              <w:right w:val="nil"/>
            </w:tcBorders>
            <w:shd w:val="clear" w:color="auto" w:fill="auto"/>
            <w:vAlign w:val="center"/>
            <w:hideMark/>
          </w:tcPr>
          <w:p w14:paraId="5F2E4BFE" w14:textId="77777777" w:rsidR="00084C61" w:rsidRDefault="00084C61" w:rsidP="00084C61">
            <w:pPr>
              <w:spacing w:after="0" w:line="240" w:lineRule="auto"/>
              <w:rPr>
                <w:rFonts w:ascii="Arial" w:eastAsia="Times New Roman" w:hAnsi="Arial" w:cs="Arial"/>
                <w:color w:val="000000"/>
                <w:sz w:val="24"/>
                <w:szCs w:val="24"/>
                <w:lang w:eastAsia="es-MX"/>
              </w:rPr>
            </w:pPr>
          </w:p>
          <w:p w14:paraId="65F09BDD" w14:textId="15259E15" w:rsidR="001D4BC5" w:rsidRPr="00405429" w:rsidRDefault="001D4BC5"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5A98583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29E814A" w14:textId="77777777" w:rsidTr="00412542">
        <w:trPr>
          <w:trHeight w:val="450"/>
        </w:trPr>
        <w:tc>
          <w:tcPr>
            <w:tcW w:w="8364" w:type="dxa"/>
            <w:gridSpan w:val="2"/>
            <w:vMerge w:val="restart"/>
            <w:tcBorders>
              <w:top w:val="nil"/>
              <w:left w:val="nil"/>
              <w:bottom w:val="nil"/>
              <w:right w:val="nil"/>
            </w:tcBorders>
            <w:hideMark/>
          </w:tcPr>
          <w:tbl>
            <w:tblPr>
              <w:tblW w:w="0" w:type="auto"/>
              <w:tblCellMar>
                <w:left w:w="70" w:type="dxa"/>
                <w:right w:w="70" w:type="dxa"/>
              </w:tblCellMar>
              <w:tblLook w:val="04A0" w:firstRow="1" w:lastRow="0" w:firstColumn="1" w:lastColumn="0" w:noHBand="0" w:noVBand="1"/>
            </w:tblPr>
            <w:tblGrid>
              <w:gridCol w:w="1281"/>
              <w:gridCol w:w="948"/>
              <w:gridCol w:w="1318"/>
              <w:gridCol w:w="1313"/>
              <w:gridCol w:w="1343"/>
              <w:gridCol w:w="890"/>
              <w:gridCol w:w="1131"/>
            </w:tblGrid>
            <w:tr w:rsidR="00412542" w:rsidRPr="007E1F84" w14:paraId="4157B18E" w14:textId="77777777" w:rsidTr="00412542">
              <w:trPr>
                <w:trHeight w:val="555"/>
              </w:trPr>
              <w:tc>
                <w:tcPr>
                  <w:tcW w:w="0" w:type="auto"/>
                  <w:gridSpan w:val="7"/>
                  <w:tcBorders>
                    <w:top w:val="nil"/>
                    <w:left w:val="nil"/>
                    <w:bottom w:val="nil"/>
                    <w:right w:val="nil"/>
                  </w:tcBorders>
                  <w:shd w:val="clear" w:color="auto" w:fill="auto"/>
                  <w:vAlign w:val="center"/>
                  <w:hideMark/>
                </w:tcPr>
                <w:p w14:paraId="76CCA167" w14:textId="77777777" w:rsidR="00412542" w:rsidRDefault="00412542" w:rsidP="00412542">
                  <w:pPr>
                    <w:spacing w:after="0" w:line="240" w:lineRule="auto"/>
                    <w:jc w:val="center"/>
                    <w:rPr>
                      <w:rFonts w:ascii="Arial" w:eastAsia="Times New Roman" w:hAnsi="Arial" w:cs="Arial"/>
                      <w:b/>
                      <w:bCs/>
                      <w:color w:val="000000"/>
                      <w:sz w:val="20"/>
                      <w:szCs w:val="20"/>
                      <w:lang w:eastAsia="es-MX"/>
                    </w:rPr>
                  </w:pPr>
                  <w:r w:rsidRPr="007E1F84">
                    <w:rPr>
                      <w:rFonts w:ascii="Arial" w:eastAsia="Times New Roman" w:hAnsi="Arial" w:cs="Arial"/>
                      <w:b/>
                      <w:bCs/>
                      <w:color w:val="000000"/>
                      <w:sz w:val="20"/>
                      <w:szCs w:val="20"/>
                      <w:lang w:eastAsia="es-MX"/>
                    </w:rPr>
                    <w:t>TABLA 1. CRÉDITOS A REFINANCIAR Y/O REESTRUCTURAR DE DEUDA DIRECTA DEL GOBIERNO DEL ESTADO DE JALISCO</w:t>
                  </w:r>
                </w:p>
                <w:p w14:paraId="253E044D" w14:textId="77777777" w:rsidR="00D7241F" w:rsidRDefault="00D7241F" w:rsidP="00412542">
                  <w:pPr>
                    <w:spacing w:after="0" w:line="240" w:lineRule="auto"/>
                    <w:jc w:val="center"/>
                    <w:rPr>
                      <w:rFonts w:ascii="Arial" w:eastAsia="Times New Roman" w:hAnsi="Arial" w:cs="Arial"/>
                      <w:b/>
                      <w:bCs/>
                      <w:color w:val="000000"/>
                      <w:sz w:val="20"/>
                      <w:szCs w:val="20"/>
                      <w:lang w:eastAsia="es-MX"/>
                    </w:rPr>
                  </w:pPr>
                </w:p>
                <w:p w14:paraId="600BD783" w14:textId="2358EB0D" w:rsidR="00D7241F" w:rsidRPr="007E1F84" w:rsidRDefault="00D7241F" w:rsidP="00412542">
                  <w:pPr>
                    <w:spacing w:after="0" w:line="240" w:lineRule="auto"/>
                    <w:jc w:val="center"/>
                    <w:rPr>
                      <w:rFonts w:ascii="Arial" w:eastAsia="Times New Roman" w:hAnsi="Arial" w:cs="Arial"/>
                      <w:b/>
                      <w:bCs/>
                      <w:color w:val="000000"/>
                      <w:sz w:val="20"/>
                      <w:szCs w:val="20"/>
                      <w:lang w:eastAsia="es-MX"/>
                    </w:rPr>
                  </w:pPr>
                </w:p>
              </w:tc>
            </w:tr>
            <w:tr w:rsidR="00412542" w:rsidRPr="007E1F84" w14:paraId="7EA8226A" w14:textId="77777777" w:rsidTr="00412542">
              <w:trPr>
                <w:trHeight w:val="1095"/>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C435CD1"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INSTITUCIÓN FINANCIERA ACREDITANTE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F4C9BAA"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FECHA CONTRATO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FC8526"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MONTO CONTRATADO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A8CEC14"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MONTO DISPUESTO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B499CF9"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SALDO AL 31 DE OCTUBRE DE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17D0E8"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REGISTRO ESTATAL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36B5FC98"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CLAVE DE INSCRIPCIÓN EN EL REGISTRO FEDERAL*</w:t>
                  </w:r>
                </w:p>
              </w:tc>
            </w:tr>
            <w:tr w:rsidR="00412542" w:rsidRPr="007E1F84" w14:paraId="73834B90"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33D3C7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Mercantil del Norte, S.A, Institución de Banca Múltiple, Grupo Financiero Banorte</w:t>
                  </w:r>
                </w:p>
              </w:tc>
              <w:tc>
                <w:tcPr>
                  <w:tcW w:w="0" w:type="auto"/>
                  <w:tcBorders>
                    <w:top w:val="nil"/>
                    <w:left w:val="nil"/>
                    <w:bottom w:val="single" w:sz="4" w:space="0" w:color="auto"/>
                    <w:right w:val="single" w:sz="4" w:space="0" w:color="auto"/>
                  </w:tcBorders>
                  <w:shd w:val="clear" w:color="auto" w:fill="auto"/>
                  <w:vAlign w:val="center"/>
                  <w:hideMark/>
                </w:tcPr>
                <w:p w14:paraId="2F46442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35B2581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5,115,348,231.00</w:t>
                  </w:r>
                </w:p>
              </w:tc>
              <w:tc>
                <w:tcPr>
                  <w:tcW w:w="0" w:type="auto"/>
                  <w:tcBorders>
                    <w:top w:val="nil"/>
                    <w:left w:val="nil"/>
                    <w:bottom w:val="single" w:sz="4" w:space="0" w:color="auto"/>
                    <w:right w:val="single" w:sz="4" w:space="0" w:color="auto"/>
                  </w:tcBorders>
                  <w:shd w:val="clear" w:color="auto" w:fill="auto"/>
                  <w:vAlign w:val="center"/>
                  <w:hideMark/>
                </w:tcPr>
                <w:p w14:paraId="15EAAA8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5,104,698,810.80</w:t>
                  </w:r>
                </w:p>
              </w:tc>
              <w:tc>
                <w:tcPr>
                  <w:tcW w:w="0" w:type="auto"/>
                  <w:tcBorders>
                    <w:top w:val="nil"/>
                    <w:left w:val="nil"/>
                    <w:bottom w:val="single" w:sz="4" w:space="0" w:color="auto"/>
                    <w:right w:val="single" w:sz="4" w:space="0" w:color="auto"/>
                  </w:tcBorders>
                  <w:shd w:val="clear" w:color="auto" w:fill="auto"/>
                  <w:vAlign w:val="center"/>
                  <w:hideMark/>
                </w:tcPr>
                <w:p w14:paraId="669D932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4,822,363,024.29</w:t>
                  </w:r>
                </w:p>
              </w:tc>
              <w:tc>
                <w:tcPr>
                  <w:tcW w:w="0" w:type="auto"/>
                  <w:tcBorders>
                    <w:top w:val="nil"/>
                    <w:left w:val="nil"/>
                    <w:bottom w:val="single" w:sz="4" w:space="0" w:color="auto"/>
                    <w:right w:val="single" w:sz="4" w:space="0" w:color="auto"/>
                  </w:tcBorders>
                  <w:shd w:val="clear" w:color="auto" w:fill="auto"/>
                  <w:vAlign w:val="center"/>
                  <w:hideMark/>
                </w:tcPr>
                <w:p w14:paraId="462408C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016/2019</w:t>
                  </w:r>
                </w:p>
              </w:tc>
              <w:tc>
                <w:tcPr>
                  <w:tcW w:w="0" w:type="auto"/>
                  <w:tcBorders>
                    <w:top w:val="nil"/>
                    <w:left w:val="nil"/>
                    <w:bottom w:val="single" w:sz="4" w:space="0" w:color="auto"/>
                    <w:right w:val="single" w:sz="4" w:space="0" w:color="auto"/>
                  </w:tcBorders>
                  <w:shd w:val="clear" w:color="auto" w:fill="auto"/>
                  <w:vAlign w:val="center"/>
                  <w:hideMark/>
                </w:tcPr>
                <w:p w14:paraId="6F71958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P14-0819019</w:t>
                  </w:r>
                </w:p>
              </w:tc>
            </w:tr>
            <w:tr w:rsidR="00412542" w:rsidRPr="007E1F84" w14:paraId="1A3043F2" w14:textId="77777777" w:rsidTr="00412542">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F6D19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lastRenderedPageBreak/>
                    <w:t>Banco Santander México, S.A., Institución de Banca Múltiple, Grupo Financiero Santander México</w:t>
                  </w:r>
                </w:p>
              </w:tc>
              <w:tc>
                <w:tcPr>
                  <w:tcW w:w="0" w:type="auto"/>
                  <w:tcBorders>
                    <w:top w:val="nil"/>
                    <w:left w:val="nil"/>
                    <w:bottom w:val="single" w:sz="4" w:space="0" w:color="auto"/>
                    <w:right w:val="single" w:sz="4" w:space="0" w:color="auto"/>
                  </w:tcBorders>
                  <w:shd w:val="clear" w:color="auto" w:fill="auto"/>
                  <w:vAlign w:val="center"/>
                  <w:hideMark/>
                </w:tcPr>
                <w:p w14:paraId="2DD2841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29/07/2019</w:t>
                  </w:r>
                </w:p>
              </w:tc>
              <w:tc>
                <w:tcPr>
                  <w:tcW w:w="0" w:type="auto"/>
                  <w:tcBorders>
                    <w:top w:val="nil"/>
                    <w:left w:val="nil"/>
                    <w:bottom w:val="single" w:sz="4" w:space="0" w:color="auto"/>
                    <w:right w:val="single" w:sz="4" w:space="0" w:color="auto"/>
                  </w:tcBorders>
                  <w:shd w:val="clear" w:color="auto" w:fill="auto"/>
                  <w:vAlign w:val="center"/>
                  <w:hideMark/>
                </w:tcPr>
                <w:p w14:paraId="0021323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3,000,000,000.00</w:t>
                  </w:r>
                </w:p>
              </w:tc>
              <w:tc>
                <w:tcPr>
                  <w:tcW w:w="0" w:type="auto"/>
                  <w:tcBorders>
                    <w:top w:val="nil"/>
                    <w:left w:val="nil"/>
                    <w:bottom w:val="single" w:sz="4" w:space="0" w:color="auto"/>
                    <w:right w:val="single" w:sz="4" w:space="0" w:color="auto"/>
                  </w:tcBorders>
                  <w:shd w:val="clear" w:color="auto" w:fill="auto"/>
                  <w:vAlign w:val="center"/>
                  <w:hideMark/>
                </w:tcPr>
                <w:p w14:paraId="1490C1C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2,998,239,300.10</w:t>
                  </w:r>
                </w:p>
              </w:tc>
              <w:tc>
                <w:tcPr>
                  <w:tcW w:w="0" w:type="auto"/>
                  <w:tcBorders>
                    <w:top w:val="nil"/>
                    <w:left w:val="nil"/>
                    <w:bottom w:val="single" w:sz="4" w:space="0" w:color="auto"/>
                    <w:right w:val="single" w:sz="4" w:space="0" w:color="auto"/>
                  </w:tcBorders>
                  <w:shd w:val="clear" w:color="auto" w:fill="auto"/>
                  <w:vAlign w:val="center"/>
                  <w:hideMark/>
                </w:tcPr>
                <w:p w14:paraId="10678A1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2,829,063,647.60</w:t>
                  </w:r>
                </w:p>
              </w:tc>
              <w:tc>
                <w:tcPr>
                  <w:tcW w:w="0" w:type="auto"/>
                  <w:tcBorders>
                    <w:top w:val="nil"/>
                    <w:left w:val="nil"/>
                    <w:bottom w:val="single" w:sz="4" w:space="0" w:color="auto"/>
                    <w:right w:val="single" w:sz="4" w:space="0" w:color="auto"/>
                  </w:tcBorders>
                  <w:shd w:val="clear" w:color="auto" w:fill="auto"/>
                  <w:vAlign w:val="center"/>
                  <w:hideMark/>
                </w:tcPr>
                <w:p w14:paraId="6F28D06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024/2019</w:t>
                  </w:r>
                </w:p>
              </w:tc>
              <w:tc>
                <w:tcPr>
                  <w:tcW w:w="0" w:type="auto"/>
                  <w:tcBorders>
                    <w:top w:val="nil"/>
                    <w:left w:val="nil"/>
                    <w:bottom w:val="single" w:sz="4" w:space="0" w:color="auto"/>
                    <w:right w:val="single" w:sz="4" w:space="0" w:color="auto"/>
                  </w:tcBorders>
                  <w:shd w:val="clear" w:color="auto" w:fill="auto"/>
                  <w:vAlign w:val="center"/>
                  <w:hideMark/>
                </w:tcPr>
                <w:p w14:paraId="0BCEDE3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P14-0819023</w:t>
                  </w:r>
                </w:p>
              </w:tc>
            </w:tr>
            <w:tr w:rsidR="00412542" w:rsidRPr="007E1F84" w14:paraId="692217B1"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AB4B7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6E7B090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0116CBA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2,000,000,000.00</w:t>
                  </w:r>
                </w:p>
              </w:tc>
              <w:tc>
                <w:tcPr>
                  <w:tcW w:w="0" w:type="auto"/>
                  <w:tcBorders>
                    <w:top w:val="nil"/>
                    <w:left w:val="nil"/>
                    <w:bottom w:val="single" w:sz="4" w:space="0" w:color="auto"/>
                    <w:right w:val="single" w:sz="4" w:space="0" w:color="auto"/>
                  </w:tcBorders>
                  <w:shd w:val="clear" w:color="auto" w:fill="auto"/>
                  <w:vAlign w:val="center"/>
                  <w:hideMark/>
                </w:tcPr>
                <w:p w14:paraId="628FABC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2,000,000,000.00</w:t>
                  </w:r>
                </w:p>
              </w:tc>
              <w:tc>
                <w:tcPr>
                  <w:tcW w:w="0" w:type="auto"/>
                  <w:tcBorders>
                    <w:top w:val="nil"/>
                    <w:left w:val="nil"/>
                    <w:bottom w:val="single" w:sz="4" w:space="0" w:color="auto"/>
                    <w:right w:val="single" w:sz="4" w:space="0" w:color="auto"/>
                  </w:tcBorders>
                  <w:shd w:val="clear" w:color="auto" w:fill="auto"/>
                  <w:vAlign w:val="center"/>
                  <w:hideMark/>
                </w:tcPr>
                <w:p w14:paraId="3CBE7AB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1,887,150,000.00</w:t>
                  </w:r>
                </w:p>
              </w:tc>
              <w:tc>
                <w:tcPr>
                  <w:tcW w:w="0" w:type="auto"/>
                  <w:tcBorders>
                    <w:top w:val="nil"/>
                    <w:left w:val="nil"/>
                    <w:bottom w:val="single" w:sz="4" w:space="0" w:color="auto"/>
                    <w:right w:val="single" w:sz="4" w:space="0" w:color="auto"/>
                  </w:tcBorders>
                  <w:shd w:val="clear" w:color="auto" w:fill="auto"/>
                  <w:vAlign w:val="center"/>
                  <w:hideMark/>
                </w:tcPr>
                <w:p w14:paraId="7275A57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017/2019</w:t>
                  </w:r>
                </w:p>
              </w:tc>
              <w:tc>
                <w:tcPr>
                  <w:tcW w:w="0" w:type="auto"/>
                  <w:tcBorders>
                    <w:top w:val="nil"/>
                    <w:left w:val="nil"/>
                    <w:bottom w:val="single" w:sz="4" w:space="0" w:color="auto"/>
                    <w:right w:val="single" w:sz="4" w:space="0" w:color="auto"/>
                  </w:tcBorders>
                  <w:shd w:val="clear" w:color="auto" w:fill="auto"/>
                  <w:vAlign w:val="center"/>
                  <w:hideMark/>
                </w:tcPr>
                <w:p w14:paraId="265A169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P14-0819022</w:t>
                  </w:r>
                </w:p>
              </w:tc>
            </w:tr>
            <w:tr w:rsidR="00412542" w:rsidRPr="007E1F84" w14:paraId="3FD8AB5D"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3C3E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31AF769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3366755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7CB0AB0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209E014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943,575,000.00</w:t>
                  </w:r>
                </w:p>
              </w:tc>
              <w:tc>
                <w:tcPr>
                  <w:tcW w:w="0" w:type="auto"/>
                  <w:tcBorders>
                    <w:top w:val="nil"/>
                    <w:left w:val="nil"/>
                    <w:bottom w:val="single" w:sz="4" w:space="0" w:color="auto"/>
                    <w:right w:val="single" w:sz="4" w:space="0" w:color="auto"/>
                  </w:tcBorders>
                  <w:shd w:val="clear" w:color="auto" w:fill="auto"/>
                  <w:vAlign w:val="center"/>
                  <w:hideMark/>
                </w:tcPr>
                <w:p w14:paraId="68A3396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018/2019</w:t>
                  </w:r>
                </w:p>
              </w:tc>
              <w:tc>
                <w:tcPr>
                  <w:tcW w:w="0" w:type="auto"/>
                  <w:tcBorders>
                    <w:top w:val="nil"/>
                    <w:left w:val="nil"/>
                    <w:bottom w:val="single" w:sz="4" w:space="0" w:color="auto"/>
                    <w:right w:val="single" w:sz="4" w:space="0" w:color="auto"/>
                  </w:tcBorders>
                  <w:shd w:val="clear" w:color="auto" w:fill="auto"/>
                  <w:vAlign w:val="center"/>
                  <w:hideMark/>
                </w:tcPr>
                <w:p w14:paraId="58DD60D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P14-0819021</w:t>
                  </w:r>
                </w:p>
              </w:tc>
            </w:tr>
            <w:tr w:rsidR="00412542" w:rsidRPr="007E1F84" w14:paraId="2F51CAF9"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2DC6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Mercantil del Norte, S.A, Institución de Banca Múltiple, Grupo Financiero Banorte</w:t>
                  </w:r>
                </w:p>
              </w:tc>
              <w:tc>
                <w:tcPr>
                  <w:tcW w:w="0" w:type="auto"/>
                  <w:tcBorders>
                    <w:top w:val="nil"/>
                    <w:left w:val="nil"/>
                    <w:bottom w:val="single" w:sz="4" w:space="0" w:color="auto"/>
                    <w:right w:val="single" w:sz="4" w:space="0" w:color="auto"/>
                  </w:tcBorders>
                  <w:shd w:val="clear" w:color="auto" w:fill="auto"/>
                  <w:vAlign w:val="center"/>
                  <w:hideMark/>
                </w:tcPr>
                <w:p w14:paraId="183E88E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3215E66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2,300,000,000.00</w:t>
                  </w:r>
                </w:p>
              </w:tc>
              <w:tc>
                <w:tcPr>
                  <w:tcW w:w="0" w:type="auto"/>
                  <w:tcBorders>
                    <w:top w:val="nil"/>
                    <w:left w:val="nil"/>
                    <w:bottom w:val="single" w:sz="4" w:space="0" w:color="auto"/>
                    <w:right w:val="single" w:sz="4" w:space="0" w:color="auto"/>
                  </w:tcBorders>
                  <w:shd w:val="clear" w:color="auto" w:fill="auto"/>
                  <w:vAlign w:val="center"/>
                  <w:hideMark/>
                </w:tcPr>
                <w:p w14:paraId="0D34958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2,300,000,000.00</w:t>
                  </w:r>
                </w:p>
              </w:tc>
              <w:tc>
                <w:tcPr>
                  <w:tcW w:w="0" w:type="auto"/>
                  <w:tcBorders>
                    <w:top w:val="nil"/>
                    <w:left w:val="nil"/>
                    <w:bottom w:val="single" w:sz="4" w:space="0" w:color="auto"/>
                    <w:right w:val="single" w:sz="4" w:space="0" w:color="auto"/>
                  </w:tcBorders>
                  <w:shd w:val="clear" w:color="auto" w:fill="auto"/>
                  <w:vAlign w:val="center"/>
                  <w:hideMark/>
                </w:tcPr>
                <w:p w14:paraId="3559E21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2,203,203,097.49</w:t>
                  </w:r>
                </w:p>
              </w:tc>
              <w:tc>
                <w:tcPr>
                  <w:tcW w:w="0" w:type="auto"/>
                  <w:tcBorders>
                    <w:top w:val="nil"/>
                    <w:left w:val="nil"/>
                    <w:bottom w:val="single" w:sz="4" w:space="0" w:color="auto"/>
                    <w:right w:val="single" w:sz="4" w:space="0" w:color="auto"/>
                  </w:tcBorders>
                  <w:shd w:val="clear" w:color="auto" w:fill="auto"/>
                  <w:vAlign w:val="center"/>
                  <w:hideMark/>
                </w:tcPr>
                <w:p w14:paraId="5442879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020/2019</w:t>
                  </w:r>
                </w:p>
              </w:tc>
              <w:tc>
                <w:tcPr>
                  <w:tcW w:w="0" w:type="auto"/>
                  <w:tcBorders>
                    <w:top w:val="nil"/>
                    <w:left w:val="nil"/>
                    <w:bottom w:val="single" w:sz="4" w:space="0" w:color="auto"/>
                    <w:right w:val="single" w:sz="4" w:space="0" w:color="auto"/>
                  </w:tcBorders>
                  <w:shd w:val="clear" w:color="000000" w:fill="FFFFFF"/>
                  <w:vAlign w:val="center"/>
                  <w:hideMark/>
                </w:tcPr>
                <w:p w14:paraId="17583E1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A14-0819008</w:t>
                  </w:r>
                </w:p>
              </w:tc>
            </w:tr>
            <w:tr w:rsidR="00412542" w:rsidRPr="007E1F84" w14:paraId="610FB619"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FE4802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2C15663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18/03/2016</w:t>
                  </w:r>
                </w:p>
              </w:tc>
              <w:tc>
                <w:tcPr>
                  <w:tcW w:w="0" w:type="auto"/>
                  <w:tcBorders>
                    <w:top w:val="nil"/>
                    <w:left w:val="nil"/>
                    <w:bottom w:val="single" w:sz="4" w:space="0" w:color="auto"/>
                    <w:right w:val="single" w:sz="4" w:space="0" w:color="auto"/>
                  </w:tcBorders>
                  <w:shd w:val="clear" w:color="auto" w:fill="auto"/>
                  <w:vAlign w:val="center"/>
                  <w:hideMark/>
                </w:tcPr>
                <w:p w14:paraId="4BFFCE4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2F98983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909,679,139.03</w:t>
                  </w:r>
                </w:p>
              </w:tc>
              <w:tc>
                <w:tcPr>
                  <w:tcW w:w="0" w:type="auto"/>
                  <w:tcBorders>
                    <w:top w:val="nil"/>
                    <w:left w:val="nil"/>
                    <w:bottom w:val="single" w:sz="4" w:space="0" w:color="auto"/>
                    <w:right w:val="single" w:sz="4" w:space="0" w:color="auto"/>
                  </w:tcBorders>
                  <w:shd w:val="clear" w:color="auto" w:fill="auto"/>
                  <w:vAlign w:val="center"/>
                  <w:hideMark/>
                </w:tcPr>
                <w:p w14:paraId="0C1522F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569,068,685.39</w:t>
                  </w:r>
                </w:p>
              </w:tc>
              <w:tc>
                <w:tcPr>
                  <w:tcW w:w="0" w:type="auto"/>
                  <w:tcBorders>
                    <w:top w:val="nil"/>
                    <w:left w:val="nil"/>
                    <w:bottom w:val="single" w:sz="4" w:space="0" w:color="auto"/>
                    <w:right w:val="single" w:sz="4" w:space="0" w:color="auto"/>
                  </w:tcBorders>
                  <w:shd w:val="clear" w:color="auto" w:fill="auto"/>
                  <w:vAlign w:val="center"/>
                  <w:hideMark/>
                </w:tcPr>
                <w:p w14:paraId="21EB508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002/2016</w:t>
                  </w:r>
                </w:p>
              </w:tc>
              <w:tc>
                <w:tcPr>
                  <w:tcW w:w="0" w:type="auto"/>
                  <w:tcBorders>
                    <w:top w:val="nil"/>
                    <w:left w:val="nil"/>
                    <w:bottom w:val="single" w:sz="4" w:space="0" w:color="auto"/>
                    <w:right w:val="single" w:sz="4" w:space="0" w:color="auto"/>
                  </w:tcBorders>
                  <w:shd w:val="clear" w:color="auto" w:fill="auto"/>
                  <w:vAlign w:val="center"/>
                  <w:hideMark/>
                </w:tcPr>
                <w:p w14:paraId="5B7CE2A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P14-0416021</w:t>
                  </w:r>
                </w:p>
              </w:tc>
            </w:tr>
            <w:tr w:rsidR="00412542" w:rsidRPr="007E1F84" w14:paraId="6CF84A22"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C9B4F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7F3090C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052EA70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2,500,000,000.00</w:t>
                  </w:r>
                </w:p>
              </w:tc>
              <w:tc>
                <w:tcPr>
                  <w:tcW w:w="0" w:type="auto"/>
                  <w:tcBorders>
                    <w:top w:val="nil"/>
                    <w:left w:val="nil"/>
                    <w:bottom w:val="single" w:sz="4" w:space="0" w:color="auto"/>
                    <w:right w:val="single" w:sz="4" w:space="0" w:color="auto"/>
                  </w:tcBorders>
                  <w:shd w:val="clear" w:color="auto" w:fill="auto"/>
                  <w:vAlign w:val="center"/>
                  <w:hideMark/>
                </w:tcPr>
                <w:p w14:paraId="69CA090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2,495,817,598.88</w:t>
                  </w:r>
                </w:p>
              </w:tc>
              <w:tc>
                <w:tcPr>
                  <w:tcW w:w="0" w:type="auto"/>
                  <w:tcBorders>
                    <w:top w:val="nil"/>
                    <w:left w:val="nil"/>
                    <w:bottom w:val="single" w:sz="4" w:space="0" w:color="auto"/>
                    <w:right w:val="single" w:sz="4" w:space="0" w:color="auto"/>
                  </w:tcBorders>
                  <w:shd w:val="clear" w:color="auto" w:fill="auto"/>
                  <w:vAlign w:val="center"/>
                  <w:hideMark/>
                </w:tcPr>
                <w:p w14:paraId="06C899A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2,352,108,421.53</w:t>
                  </w:r>
                </w:p>
              </w:tc>
              <w:tc>
                <w:tcPr>
                  <w:tcW w:w="0" w:type="auto"/>
                  <w:tcBorders>
                    <w:top w:val="nil"/>
                    <w:left w:val="nil"/>
                    <w:bottom w:val="single" w:sz="4" w:space="0" w:color="auto"/>
                    <w:right w:val="single" w:sz="4" w:space="0" w:color="auto"/>
                  </w:tcBorders>
                  <w:shd w:val="clear" w:color="auto" w:fill="auto"/>
                  <w:vAlign w:val="center"/>
                  <w:hideMark/>
                </w:tcPr>
                <w:p w14:paraId="58BB3BD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022/2019</w:t>
                  </w:r>
                </w:p>
              </w:tc>
              <w:tc>
                <w:tcPr>
                  <w:tcW w:w="0" w:type="auto"/>
                  <w:tcBorders>
                    <w:top w:val="nil"/>
                    <w:left w:val="nil"/>
                    <w:bottom w:val="single" w:sz="4" w:space="0" w:color="auto"/>
                    <w:right w:val="single" w:sz="4" w:space="0" w:color="auto"/>
                  </w:tcBorders>
                  <w:shd w:val="clear" w:color="auto" w:fill="auto"/>
                  <w:vAlign w:val="center"/>
                  <w:hideMark/>
                </w:tcPr>
                <w:p w14:paraId="21F2717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P14-0819018</w:t>
                  </w:r>
                </w:p>
              </w:tc>
            </w:tr>
            <w:tr w:rsidR="00412542" w:rsidRPr="007E1F84" w14:paraId="72F8ACBC"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40DB0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2F1EC1D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49FFB82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569,432,472.53</w:t>
                  </w:r>
                </w:p>
              </w:tc>
              <w:tc>
                <w:tcPr>
                  <w:tcW w:w="0" w:type="auto"/>
                  <w:tcBorders>
                    <w:top w:val="nil"/>
                    <w:left w:val="nil"/>
                    <w:bottom w:val="single" w:sz="4" w:space="0" w:color="auto"/>
                    <w:right w:val="single" w:sz="4" w:space="0" w:color="auto"/>
                  </w:tcBorders>
                  <w:shd w:val="clear" w:color="auto" w:fill="auto"/>
                  <w:vAlign w:val="center"/>
                  <w:hideMark/>
                </w:tcPr>
                <w:p w14:paraId="7247FEC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567,347,281.84</w:t>
                  </w:r>
                </w:p>
              </w:tc>
              <w:tc>
                <w:tcPr>
                  <w:tcW w:w="0" w:type="auto"/>
                  <w:tcBorders>
                    <w:top w:val="nil"/>
                    <w:left w:val="nil"/>
                    <w:bottom w:val="single" w:sz="4" w:space="0" w:color="auto"/>
                    <w:right w:val="single" w:sz="4" w:space="0" w:color="auto"/>
                  </w:tcBorders>
                  <w:shd w:val="clear" w:color="auto" w:fill="auto"/>
                  <w:vAlign w:val="center"/>
                  <w:hideMark/>
                </w:tcPr>
                <w:p w14:paraId="4F0670A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534,679,425.37</w:t>
                  </w:r>
                </w:p>
              </w:tc>
              <w:tc>
                <w:tcPr>
                  <w:tcW w:w="0" w:type="auto"/>
                  <w:tcBorders>
                    <w:top w:val="nil"/>
                    <w:left w:val="nil"/>
                    <w:bottom w:val="single" w:sz="4" w:space="0" w:color="auto"/>
                    <w:right w:val="single" w:sz="4" w:space="0" w:color="auto"/>
                  </w:tcBorders>
                  <w:shd w:val="clear" w:color="auto" w:fill="auto"/>
                  <w:vAlign w:val="center"/>
                  <w:hideMark/>
                </w:tcPr>
                <w:p w14:paraId="451DD99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023/2019</w:t>
                  </w:r>
                </w:p>
              </w:tc>
              <w:tc>
                <w:tcPr>
                  <w:tcW w:w="0" w:type="auto"/>
                  <w:tcBorders>
                    <w:top w:val="nil"/>
                    <w:left w:val="nil"/>
                    <w:bottom w:val="single" w:sz="4" w:space="0" w:color="auto"/>
                    <w:right w:val="single" w:sz="4" w:space="0" w:color="auto"/>
                  </w:tcBorders>
                  <w:shd w:val="clear" w:color="auto" w:fill="auto"/>
                  <w:vAlign w:val="center"/>
                  <w:hideMark/>
                </w:tcPr>
                <w:p w14:paraId="253164E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P14-0819020</w:t>
                  </w:r>
                </w:p>
              </w:tc>
            </w:tr>
            <w:tr w:rsidR="00412542" w:rsidRPr="007E1F84" w14:paraId="16A4F949"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90798B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4379837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27B5127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2,250,000,000.00</w:t>
                  </w:r>
                </w:p>
              </w:tc>
              <w:tc>
                <w:tcPr>
                  <w:tcW w:w="0" w:type="auto"/>
                  <w:tcBorders>
                    <w:top w:val="nil"/>
                    <w:left w:val="nil"/>
                    <w:bottom w:val="single" w:sz="4" w:space="0" w:color="auto"/>
                    <w:right w:val="single" w:sz="4" w:space="0" w:color="auto"/>
                  </w:tcBorders>
                  <w:shd w:val="clear" w:color="auto" w:fill="auto"/>
                  <w:vAlign w:val="center"/>
                  <w:hideMark/>
                </w:tcPr>
                <w:p w14:paraId="68916B5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2,250,000,000.00</w:t>
                  </w:r>
                </w:p>
              </w:tc>
              <w:tc>
                <w:tcPr>
                  <w:tcW w:w="0" w:type="auto"/>
                  <w:tcBorders>
                    <w:top w:val="nil"/>
                    <w:left w:val="nil"/>
                    <w:bottom w:val="single" w:sz="4" w:space="0" w:color="auto"/>
                    <w:right w:val="single" w:sz="4" w:space="0" w:color="auto"/>
                  </w:tcBorders>
                  <w:shd w:val="clear" w:color="auto" w:fill="auto"/>
                  <w:vAlign w:val="center"/>
                  <w:hideMark/>
                </w:tcPr>
                <w:p w14:paraId="2DCEDC5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2,136,142,964.19</w:t>
                  </w:r>
                </w:p>
              </w:tc>
              <w:tc>
                <w:tcPr>
                  <w:tcW w:w="0" w:type="auto"/>
                  <w:tcBorders>
                    <w:top w:val="nil"/>
                    <w:left w:val="nil"/>
                    <w:bottom w:val="single" w:sz="4" w:space="0" w:color="auto"/>
                    <w:right w:val="single" w:sz="4" w:space="0" w:color="auto"/>
                  </w:tcBorders>
                  <w:shd w:val="clear" w:color="auto" w:fill="auto"/>
                  <w:vAlign w:val="center"/>
                  <w:hideMark/>
                </w:tcPr>
                <w:p w14:paraId="73E7CE3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021/2019</w:t>
                  </w:r>
                </w:p>
              </w:tc>
              <w:tc>
                <w:tcPr>
                  <w:tcW w:w="0" w:type="auto"/>
                  <w:tcBorders>
                    <w:top w:val="nil"/>
                    <w:left w:val="nil"/>
                    <w:bottom w:val="single" w:sz="4" w:space="0" w:color="auto"/>
                    <w:right w:val="single" w:sz="4" w:space="0" w:color="auto"/>
                  </w:tcBorders>
                  <w:shd w:val="clear" w:color="auto" w:fill="auto"/>
                  <w:vAlign w:val="center"/>
                  <w:hideMark/>
                </w:tcPr>
                <w:p w14:paraId="1EE01C2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P14-0819024</w:t>
                  </w:r>
                </w:p>
              </w:tc>
            </w:tr>
            <w:tr w:rsidR="00412542" w:rsidRPr="007E1F84" w14:paraId="57D4D217"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FC155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4ECAE6A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26/07/2019</w:t>
                  </w:r>
                </w:p>
              </w:tc>
              <w:tc>
                <w:tcPr>
                  <w:tcW w:w="0" w:type="auto"/>
                  <w:tcBorders>
                    <w:top w:val="nil"/>
                    <w:left w:val="nil"/>
                    <w:bottom w:val="single" w:sz="4" w:space="0" w:color="auto"/>
                    <w:right w:val="single" w:sz="4" w:space="0" w:color="auto"/>
                  </w:tcBorders>
                  <w:shd w:val="clear" w:color="auto" w:fill="auto"/>
                  <w:vAlign w:val="center"/>
                  <w:hideMark/>
                </w:tcPr>
                <w:p w14:paraId="58FF2B7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503296A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3FCA16C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662,277,397.90</w:t>
                  </w:r>
                </w:p>
              </w:tc>
              <w:tc>
                <w:tcPr>
                  <w:tcW w:w="0" w:type="auto"/>
                  <w:tcBorders>
                    <w:top w:val="nil"/>
                    <w:left w:val="nil"/>
                    <w:bottom w:val="single" w:sz="4" w:space="0" w:color="auto"/>
                    <w:right w:val="single" w:sz="4" w:space="0" w:color="auto"/>
                  </w:tcBorders>
                  <w:shd w:val="clear" w:color="auto" w:fill="auto"/>
                  <w:vAlign w:val="center"/>
                  <w:hideMark/>
                </w:tcPr>
                <w:p w14:paraId="46D98EA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019/2019</w:t>
                  </w:r>
                </w:p>
              </w:tc>
              <w:tc>
                <w:tcPr>
                  <w:tcW w:w="0" w:type="auto"/>
                  <w:tcBorders>
                    <w:top w:val="nil"/>
                    <w:left w:val="nil"/>
                    <w:bottom w:val="single" w:sz="4" w:space="0" w:color="auto"/>
                    <w:right w:val="single" w:sz="4" w:space="0" w:color="auto"/>
                  </w:tcBorders>
                  <w:shd w:val="clear" w:color="auto" w:fill="auto"/>
                  <w:vAlign w:val="center"/>
                  <w:hideMark/>
                </w:tcPr>
                <w:p w14:paraId="2342E19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A14-0819007</w:t>
                  </w:r>
                </w:p>
              </w:tc>
            </w:tr>
            <w:tr w:rsidR="00412542" w:rsidRPr="007E1F84" w14:paraId="74643DCF"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A8CA8B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2130CDE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24/01/2020</w:t>
                  </w:r>
                </w:p>
              </w:tc>
              <w:tc>
                <w:tcPr>
                  <w:tcW w:w="0" w:type="auto"/>
                  <w:tcBorders>
                    <w:top w:val="nil"/>
                    <w:left w:val="nil"/>
                    <w:bottom w:val="single" w:sz="4" w:space="0" w:color="auto"/>
                    <w:right w:val="single" w:sz="4" w:space="0" w:color="auto"/>
                  </w:tcBorders>
                  <w:shd w:val="clear" w:color="auto" w:fill="auto"/>
                  <w:vAlign w:val="center"/>
                  <w:hideMark/>
                </w:tcPr>
                <w:p w14:paraId="68578F2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021A9CA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988,851,332.83</w:t>
                  </w:r>
                </w:p>
              </w:tc>
              <w:tc>
                <w:tcPr>
                  <w:tcW w:w="0" w:type="auto"/>
                  <w:tcBorders>
                    <w:top w:val="nil"/>
                    <w:left w:val="nil"/>
                    <w:bottom w:val="single" w:sz="4" w:space="0" w:color="auto"/>
                    <w:right w:val="single" w:sz="4" w:space="0" w:color="auto"/>
                  </w:tcBorders>
                  <w:shd w:val="clear" w:color="auto" w:fill="auto"/>
                  <w:vAlign w:val="center"/>
                  <w:hideMark/>
                </w:tcPr>
                <w:p w14:paraId="51F8D7A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943,344,394.45</w:t>
                  </w:r>
                </w:p>
              </w:tc>
              <w:tc>
                <w:tcPr>
                  <w:tcW w:w="0" w:type="auto"/>
                  <w:tcBorders>
                    <w:top w:val="nil"/>
                    <w:left w:val="nil"/>
                    <w:bottom w:val="single" w:sz="4" w:space="0" w:color="auto"/>
                    <w:right w:val="single" w:sz="4" w:space="0" w:color="auto"/>
                  </w:tcBorders>
                  <w:shd w:val="clear" w:color="auto" w:fill="auto"/>
                  <w:vAlign w:val="center"/>
                  <w:hideMark/>
                </w:tcPr>
                <w:p w14:paraId="5276473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005/2020</w:t>
                  </w:r>
                </w:p>
              </w:tc>
              <w:tc>
                <w:tcPr>
                  <w:tcW w:w="0" w:type="auto"/>
                  <w:tcBorders>
                    <w:top w:val="nil"/>
                    <w:left w:val="nil"/>
                    <w:bottom w:val="single" w:sz="4" w:space="0" w:color="auto"/>
                    <w:right w:val="single" w:sz="4" w:space="0" w:color="auto"/>
                  </w:tcBorders>
                  <w:shd w:val="clear" w:color="auto" w:fill="auto"/>
                  <w:vAlign w:val="center"/>
                  <w:hideMark/>
                </w:tcPr>
                <w:p w14:paraId="1E95D04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P14-0320028</w:t>
                  </w:r>
                </w:p>
              </w:tc>
            </w:tr>
            <w:tr w:rsidR="00412542" w:rsidRPr="007E1F84" w14:paraId="1433F778" w14:textId="77777777" w:rsidTr="00412542">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A41E5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Nacional de México, S.A., Integrante del Grupo Financiero Banamex</w:t>
                  </w:r>
                </w:p>
              </w:tc>
              <w:tc>
                <w:tcPr>
                  <w:tcW w:w="0" w:type="auto"/>
                  <w:tcBorders>
                    <w:top w:val="nil"/>
                    <w:left w:val="nil"/>
                    <w:bottom w:val="single" w:sz="4" w:space="0" w:color="auto"/>
                    <w:right w:val="single" w:sz="4" w:space="0" w:color="auto"/>
                  </w:tcBorders>
                  <w:shd w:val="clear" w:color="auto" w:fill="auto"/>
                  <w:vAlign w:val="center"/>
                  <w:hideMark/>
                </w:tcPr>
                <w:p w14:paraId="672DD2D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24/01/2020</w:t>
                  </w:r>
                </w:p>
              </w:tc>
              <w:tc>
                <w:tcPr>
                  <w:tcW w:w="0" w:type="auto"/>
                  <w:tcBorders>
                    <w:top w:val="nil"/>
                    <w:left w:val="nil"/>
                    <w:bottom w:val="single" w:sz="4" w:space="0" w:color="auto"/>
                    <w:right w:val="single" w:sz="4" w:space="0" w:color="auto"/>
                  </w:tcBorders>
                  <w:shd w:val="clear" w:color="auto" w:fill="auto"/>
                  <w:vAlign w:val="center"/>
                  <w:hideMark/>
                </w:tcPr>
                <w:p w14:paraId="63FE620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882,581,089.62</w:t>
                  </w:r>
                </w:p>
              </w:tc>
              <w:tc>
                <w:tcPr>
                  <w:tcW w:w="0" w:type="auto"/>
                  <w:tcBorders>
                    <w:top w:val="nil"/>
                    <w:left w:val="nil"/>
                    <w:bottom w:val="single" w:sz="4" w:space="0" w:color="auto"/>
                    <w:right w:val="single" w:sz="4" w:space="0" w:color="auto"/>
                  </w:tcBorders>
                  <w:shd w:val="clear" w:color="auto" w:fill="auto"/>
                  <w:vAlign w:val="center"/>
                  <w:hideMark/>
                </w:tcPr>
                <w:p w14:paraId="3102FA1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806,973,236.70</w:t>
                  </w:r>
                </w:p>
              </w:tc>
              <w:tc>
                <w:tcPr>
                  <w:tcW w:w="0" w:type="auto"/>
                  <w:tcBorders>
                    <w:top w:val="nil"/>
                    <w:left w:val="nil"/>
                    <w:bottom w:val="single" w:sz="4" w:space="0" w:color="auto"/>
                    <w:right w:val="single" w:sz="4" w:space="0" w:color="auto"/>
                  </w:tcBorders>
                  <w:shd w:val="clear" w:color="auto" w:fill="auto"/>
                  <w:vAlign w:val="center"/>
                  <w:hideMark/>
                </w:tcPr>
                <w:p w14:paraId="5A41E90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769,836,328.35</w:t>
                  </w:r>
                </w:p>
              </w:tc>
              <w:tc>
                <w:tcPr>
                  <w:tcW w:w="0" w:type="auto"/>
                  <w:tcBorders>
                    <w:top w:val="nil"/>
                    <w:left w:val="nil"/>
                    <w:bottom w:val="single" w:sz="4" w:space="0" w:color="auto"/>
                    <w:right w:val="single" w:sz="4" w:space="0" w:color="auto"/>
                  </w:tcBorders>
                  <w:shd w:val="clear" w:color="auto" w:fill="auto"/>
                  <w:vAlign w:val="center"/>
                  <w:hideMark/>
                </w:tcPr>
                <w:p w14:paraId="2D9577C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006/2020</w:t>
                  </w:r>
                </w:p>
              </w:tc>
              <w:tc>
                <w:tcPr>
                  <w:tcW w:w="0" w:type="auto"/>
                  <w:tcBorders>
                    <w:top w:val="nil"/>
                    <w:left w:val="nil"/>
                    <w:bottom w:val="single" w:sz="4" w:space="0" w:color="auto"/>
                    <w:right w:val="single" w:sz="4" w:space="0" w:color="auto"/>
                  </w:tcBorders>
                  <w:shd w:val="clear" w:color="auto" w:fill="auto"/>
                  <w:vAlign w:val="center"/>
                  <w:hideMark/>
                </w:tcPr>
                <w:p w14:paraId="5A1FE22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P14-0320027</w:t>
                  </w:r>
                </w:p>
              </w:tc>
            </w:tr>
            <w:tr w:rsidR="00412542" w:rsidRPr="007E1F84" w14:paraId="33EA646C" w14:textId="77777777" w:rsidTr="00412542">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A96F6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del Bajío, S.A., Institución de Banca Múltiple</w:t>
                  </w:r>
                </w:p>
              </w:tc>
              <w:tc>
                <w:tcPr>
                  <w:tcW w:w="0" w:type="auto"/>
                  <w:tcBorders>
                    <w:top w:val="nil"/>
                    <w:left w:val="nil"/>
                    <w:bottom w:val="single" w:sz="4" w:space="0" w:color="auto"/>
                    <w:right w:val="single" w:sz="4" w:space="0" w:color="auto"/>
                  </w:tcBorders>
                  <w:shd w:val="clear" w:color="auto" w:fill="auto"/>
                  <w:vAlign w:val="center"/>
                  <w:hideMark/>
                </w:tcPr>
                <w:p w14:paraId="07231D0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691D7D3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2B5A9C5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4E2CE09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1,007,140,680.00</w:t>
                  </w:r>
                </w:p>
              </w:tc>
              <w:tc>
                <w:tcPr>
                  <w:tcW w:w="0" w:type="auto"/>
                  <w:tcBorders>
                    <w:top w:val="nil"/>
                    <w:left w:val="nil"/>
                    <w:bottom w:val="single" w:sz="4" w:space="0" w:color="auto"/>
                    <w:right w:val="single" w:sz="4" w:space="0" w:color="auto"/>
                  </w:tcBorders>
                  <w:shd w:val="clear" w:color="auto" w:fill="auto"/>
                  <w:vAlign w:val="center"/>
                  <w:hideMark/>
                </w:tcPr>
                <w:p w14:paraId="2AB0EE0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014/2020</w:t>
                  </w:r>
                </w:p>
              </w:tc>
              <w:tc>
                <w:tcPr>
                  <w:tcW w:w="0" w:type="auto"/>
                  <w:tcBorders>
                    <w:top w:val="nil"/>
                    <w:left w:val="nil"/>
                    <w:bottom w:val="single" w:sz="4" w:space="0" w:color="auto"/>
                    <w:right w:val="single" w:sz="4" w:space="0" w:color="auto"/>
                  </w:tcBorders>
                  <w:shd w:val="clear" w:color="auto" w:fill="auto"/>
                  <w:vAlign w:val="center"/>
                  <w:hideMark/>
                </w:tcPr>
                <w:p w14:paraId="60A84EF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P14-0820078</w:t>
                  </w:r>
                </w:p>
              </w:tc>
            </w:tr>
            <w:tr w:rsidR="00412542" w:rsidRPr="007E1F84" w14:paraId="5836874C" w14:textId="77777777" w:rsidTr="00412542">
              <w:trPr>
                <w:trHeight w:val="5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1B656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del Bajío, S.A., Institución de Banca Múltiple</w:t>
                  </w:r>
                </w:p>
              </w:tc>
              <w:tc>
                <w:tcPr>
                  <w:tcW w:w="0" w:type="auto"/>
                  <w:tcBorders>
                    <w:top w:val="nil"/>
                    <w:left w:val="nil"/>
                    <w:bottom w:val="single" w:sz="4" w:space="0" w:color="auto"/>
                    <w:right w:val="single" w:sz="4" w:space="0" w:color="auto"/>
                  </w:tcBorders>
                  <w:shd w:val="clear" w:color="auto" w:fill="auto"/>
                  <w:vAlign w:val="center"/>
                  <w:hideMark/>
                </w:tcPr>
                <w:p w14:paraId="300D853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11BC91A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0A2CAB7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6EBB522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280,974,940.00</w:t>
                  </w:r>
                </w:p>
              </w:tc>
              <w:tc>
                <w:tcPr>
                  <w:tcW w:w="0" w:type="auto"/>
                  <w:tcBorders>
                    <w:top w:val="nil"/>
                    <w:left w:val="nil"/>
                    <w:bottom w:val="single" w:sz="4" w:space="0" w:color="auto"/>
                    <w:right w:val="single" w:sz="4" w:space="0" w:color="auto"/>
                  </w:tcBorders>
                  <w:shd w:val="clear" w:color="auto" w:fill="auto"/>
                  <w:vAlign w:val="center"/>
                  <w:hideMark/>
                </w:tcPr>
                <w:p w14:paraId="234C163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015/2020</w:t>
                  </w:r>
                </w:p>
              </w:tc>
              <w:tc>
                <w:tcPr>
                  <w:tcW w:w="0" w:type="auto"/>
                  <w:tcBorders>
                    <w:top w:val="nil"/>
                    <w:left w:val="nil"/>
                    <w:bottom w:val="single" w:sz="4" w:space="0" w:color="auto"/>
                    <w:right w:val="single" w:sz="4" w:space="0" w:color="auto"/>
                  </w:tcBorders>
                  <w:shd w:val="clear" w:color="auto" w:fill="auto"/>
                  <w:vAlign w:val="center"/>
                  <w:hideMark/>
                </w:tcPr>
                <w:p w14:paraId="38FCE05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P14-0820079</w:t>
                  </w:r>
                </w:p>
              </w:tc>
            </w:tr>
            <w:tr w:rsidR="00412542" w:rsidRPr="007E1F84" w14:paraId="532460C5" w14:textId="77777777" w:rsidTr="00412542">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EF162D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lastRenderedPageBreak/>
                    <w:t>Banco Nacional de México, S.A., Integrante del Grupo Financiero Banamex</w:t>
                  </w:r>
                </w:p>
              </w:tc>
              <w:tc>
                <w:tcPr>
                  <w:tcW w:w="0" w:type="auto"/>
                  <w:tcBorders>
                    <w:top w:val="nil"/>
                    <w:left w:val="nil"/>
                    <w:bottom w:val="single" w:sz="4" w:space="0" w:color="auto"/>
                    <w:right w:val="single" w:sz="4" w:space="0" w:color="auto"/>
                  </w:tcBorders>
                  <w:shd w:val="clear" w:color="auto" w:fill="auto"/>
                  <w:vAlign w:val="center"/>
                  <w:hideMark/>
                </w:tcPr>
                <w:p w14:paraId="4D6907E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5161EFA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3534C53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700,000,000.00</w:t>
                  </w:r>
                </w:p>
              </w:tc>
              <w:tc>
                <w:tcPr>
                  <w:tcW w:w="0" w:type="auto"/>
                  <w:tcBorders>
                    <w:top w:val="nil"/>
                    <w:left w:val="nil"/>
                    <w:bottom w:val="single" w:sz="4" w:space="0" w:color="auto"/>
                    <w:right w:val="single" w:sz="4" w:space="0" w:color="auto"/>
                  </w:tcBorders>
                  <w:shd w:val="clear" w:color="auto" w:fill="auto"/>
                  <w:vAlign w:val="center"/>
                  <w:hideMark/>
                </w:tcPr>
                <w:p w14:paraId="447EDB7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655,959,159.90</w:t>
                  </w:r>
                </w:p>
              </w:tc>
              <w:tc>
                <w:tcPr>
                  <w:tcW w:w="0" w:type="auto"/>
                  <w:tcBorders>
                    <w:top w:val="nil"/>
                    <w:left w:val="nil"/>
                    <w:bottom w:val="single" w:sz="4" w:space="0" w:color="auto"/>
                    <w:right w:val="single" w:sz="4" w:space="0" w:color="auto"/>
                  </w:tcBorders>
                  <w:shd w:val="clear" w:color="auto" w:fill="auto"/>
                  <w:vAlign w:val="center"/>
                  <w:hideMark/>
                </w:tcPr>
                <w:p w14:paraId="51B67A8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016/2020</w:t>
                  </w:r>
                </w:p>
              </w:tc>
              <w:tc>
                <w:tcPr>
                  <w:tcW w:w="0" w:type="auto"/>
                  <w:tcBorders>
                    <w:top w:val="nil"/>
                    <w:left w:val="nil"/>
                    <w:bottom w:val="single" w:sz="4" w:space="0" w:color="auto"/>
                    <w:right w:val="single" w:sz="4" w:space="0" w:color="auto"/>
                  </w:tcBorders>
                  <w:shd w:val="clear" w:color="auto" w:fill="auto"/>
                  <w:vAlign w:val="center"/>
                  <w:hideMark/>
                </w:tcPr>
                <w:p w14:paraId="6087C1D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P14-0820080</w:t>
                  </w:r>
                </w:p>
              </w:tc>
            </w:tr>
            <w:tr w:rsidR="00412542" w:rsidRPr="007E1F84" w14:paraId="28DB6A2D" w14:textId="77777777" w:rsidTr="00412542">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A1559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Nacional de México, S.A., Integrante del Grupo Financiero Banamex</w:t>
                  </w:r>
                </w:p>
              </w:tc>
              <w:tc>
                <w:tcPr>
                  <w:tcW w:w="0" w:type="auto"/>
                  <w:tcBorders>
                    <w:top w:val="nil"/>
                    <w:left w:val="nil"/>
                    <w:bottom w:val="single" w:sz="4" w:space="0" w:color="auto"/>
                    <w:right w:val="single" w:sz="4" w:space="0" w:color="auto"/>
                  </w:tcBorders>
                  <w:shd w:val="clear" w:color="auto" w:fill="auto"/>
                  <w:vAlign w:val="center"/>
                  <w:hideMark/>
                </w:tcPr>
                <w:p w14:paraId="095D242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55418D2A"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4ED174A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5474EFD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962,814,810.00</w:t>
                  </w:r>
                </w:p>
              </w:tc>
              <w:tc>
                <w:tcPr>
                  <w:tcW w:w="0" w:type="auto"/>
                  <w:tcBorders>
                    <w:top w:val="nil"/>
                    <w:left w:val="nil"/>
                    <w:bottom w:val="single" w:sz="4" w:space="0" w:color="auto"/>
                    <w:right w:val="single" w:sz="4" w:space="0" w:color="auto"/>
                  </w:tcBorders>
                  <w:shd w:val="clear" w:color="auto" w:fill="auto"/>
                  <w:vAlign w:val="center"/>
                  <w:hideMark/>
                </w:tcPr>
                <w:p w14:paraId="2521649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017/2020</w:t>
                  </w:r>
                </w:p>
              </w:tc>
              <w:tc>
                <w:tcPr>
                  <w:tcW w:w="0" w:type="auto"/>
                  <w:tcBorders>
                    <w:top w:val="nil"/>
                    <w:left w:val="nil"/>
                    <w:bottom w:val="single" w:sz="4" w:space="0" w:color="auto"/>
                    <w:right w:val="single" w:sz="4" w:space="0" w:color="auto"/>
                  </w:tcBorders>
                  <w:shd w:val="clear" w:color="auto" w:fill="auto"/>
                  <w:vAlign w:val="center"/>
                  <w:hideMark/>
                </w:tcPr>
                <w:p w14:paraId="0D1CE72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P14-0820081</w:t>
                  </w:r>
                </w:p>
              </w:tc>
            </w:tr>
            <w:tr w:rsidR="00412542" w:rsidRPr="007E1F84" w14:paraId="5B914398"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8518F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011C772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3C14EE5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0A073B4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527A957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937,891,966.00</w:t>
                  </w:r>
                </w:p>
              </w:tc>
              <w:tc>
                <w:tcPr>
                  <w:tcW w:w="0" w:type="auto"/>
                  <w:tcBorders>
                    <w:top w:val="nil"/>
                    <w:left w:val="nil"/>
                    <w:bottom w:val="single" w:sz="4" w:space="0" w:color="auto"/>
                    <w:right w:val="single" w:sz="4" w:space="0" w:color="auto"/>
                  </w:tcBorders>
                  <w:shd w:val="clear" w:color="auto" w:fill="auto"/>
                  <w:vAlign w:val="center"/>
                  <w:hideMark/>
                </w:tcPr>
                <w:p w14:paraId="43C4112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018/2020</w:t>
                  </w:r>
                </w:p>
              </w:tc>
              <w:tc>
                <w:tcPr>
                  <w:tcW w:w="0" w:type="auto"/>
                  <w:tcBorders>
                    <w:top w:val="nil"/>
                    <w:left w:val="nil"/>
                    <w:bottom w:val="single" w:sz="4" w:space="0" w:color="auto"/>
                    <w:right w:val="single" w:sz="4" w:space="0" w:color="auto"/>
                  </w:tcBorders>
                  <w:shd w:val="clear" w:color="auto" w:fill="auto"/>
                  <w:vAlign w:val="center"/>
                  <w:hideMark/>
                </w:tcPr>
                <w:p w14:paraId="53D2DDB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P14-0820082</w:t>
                  </w:r>
                </w:p>
              </w:tc>
            </w:tr>
            <w:tr w:rsidR="00412542" w:rsidRPr="007E1F84" w14:paraId="7FE21779"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EDB174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6619D331"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07C7E02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19EE505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668C16B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963,355,240.00</w:t>
                  </w:r>
                </w:p>
              </w:tc>
              <w:tc>
                <w:tcPr>
                  <w:tcW w:w="0" w:type="auto"/>
                  <w:tcBorders>
                    <w:top w:val="nil"/>
                    <w:left w:val="nil"/>
                    <w:bottom w:val="single" w:sz="4" w:space="0" w:color="auto"/>
                    <w:right w:val="single" w:sz="4" w:space="0" w:color="auto"/>
                  </w:tcBorders>
                  <w:shd w:val="clear" w:color="auto" w:fill="auto"/>
                  <w:vAlign w:val="center"/>
                  <w:hideMark/>
                </w:tcPr>
                <w:p w14:paraId="274FEB1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019/2020</w:t>
                  </w:r>
                </w:p>
              </w:tc>
              <w:tc>
                <w:tcPr>
                  <w:tcW w:w="0" w:type="auto"/>
                  <w:tcBorders>
                    <w:top w:val="nil"/>
                    <w:left w:val="nil"/>
                    <w:bottom w:val="single" w:sz="4" w:space="0" w:color="auto"/>
                    <w:right w:val="single" w:sz="4" w:space="0" w:color="auto"/>
                  </w:tcBorders>
                  <w:shd w:val="clear" w:color="auto" w:fill="auto"/>
                  <w:vAlign w:val="center"/>
                  <w:hideMark/>
                </w:tcPr>
                <w:p w14:paraId="3FFA497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P14-0820083</w:t>
                  </w:r>
                </w:p>
              </w:tc>
            </w:tr>
            <w:tr w:rsidR="00412542" w:rsidRPr="007E1F84" w14:paraId="774DB02D"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FAB7FB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BBVA México, Institución de Banca Múltiple, Grupo Financiero BBVA México</w:t>
                  </w:r>
                </w:p>
              </w:tc>
              <w:tc>
                <w:tcPr>
                  <w:tcW w:w="0" w:type="auto"/>
                  <w:tcBorders>
                    <w:top w:val="nil"/>
                    <w:left w:val="nil"/>
                    <w:bottom w:val="single" w:sz="4" w:space="0" w:color="auto"/>
                    <w:right w:val="single" w:sz="4" w:space="0" w:color="auto"/>
                  </w:tcBorders>
                  <w:shd w:val="clear" w:color="auto" w:fill="auto"/>
                  <w:vAlign w:val="center"/>
                  <w:hideMark/>
                </w:tcPr>
                <w:p w14:paraId="114F1B3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22/07/2020</w:t>
                  </w:r>
                </w:p>
              </w:tc>
              <w:tc>
                <w:tcPr>
                  <w:tcW w:w="0" w:type="auto"/>
                  <w:tcBorders>
                    <w:top w:val="nil"/>
                    <w:left w:val="nil"/>
                    <w:bottom w:val="single" w:sz="4" w:space="0" w:color="auto"/>
                    <w:right w:val="single" w:sz="4" w:space="0" w:color="auto"/>
                  </w:tcBorders>
                  <w:shd w:val="clear" w:color="auto" w:fill="auto"/>
                  <w:vAlign w:val="center"/>
                  <w:hideMark/>
                </w:tcPr>
                <w:p w14:paraId="22D5073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6182C62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1,000,000,000.00</w:t>
                  </w:r>
                </w:p>
              </w:tc>
              <w:tc>
                <w:tcPr>
                  <w:tcW w:w="0" w:type="auto"/>
                  <w:tcBorders>
                    <w:top w:val="nil"/>
                    <w:left w:val="nil"/>
                    <w:bottom w:val="single" w:sz="4" w:space="0" w:color="auto"/>
                    <w:right w:val="single" w:sz="4" w:space="0" w:color="auto"/>
                  </w:tcBorders>
                  <w:shd w:val="clear" w:color="auto" w:fill="auto"/>
                  <w:vAlign w:val="center"/>
                  <w:hideMark/>
                </w:tcPr>
                <w:p w14:paraId="70F9E6E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962,224,357.00</w:t>
                  </w:r>
                </w:p>
              </w:tc>
              <w:tc>
                <w:tcPr>
                  <w:tcW w:w="0" w:type="auto"/>
                  <w:tcBorders>
                    <w:top w:val="nil"/>
                    <w:left w:val="nil"/>
                    <w:bottom w:val="single" w:sz="4" w:space="0" w:color="auto"/>
                    <w:right w:val="single" w:sz="4" w:space="0" w:color="auto"/>
                  </w:tcBorders>
                  <w:shd w:val="clear" w:color="auto" w:fill="auto"/>
                  <w:vAlign w:val="center"/>
                  <w:hideMark/>
                </w:tcPr>
                <w:p w14:paraId="3E1CAA2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020/2020</w:t>
                  </w:r>
                </w:p>
              </w:tc>
              <w:tc>
                <w:tcPr>
                  <w:tcW w:w="0" w:type="auto"/>
                  <w:tcBorders>
                    <w:top w:val="nil"/>
                    <w:left w:val="nil"/>
                    <w:bottom w:val="single" w:sz="4" w:space="0" w:color="auto"/>
                    <w:right w:val="single" w:sz="4" w:space="0" w:color="auto"/>
                  </w:tcBorders>
                  <w:shd w:val="clear" w:color="auto" w:fill="auto"/>
                  <w:vAlign w:val="center"/>
                  <w:hideMark/>
                </w:tcPr>
                <w:p w14:paraId="6CB8597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P14-0820084</w:t>
                  </w:r>
                </w:p>
              </w:tc>
            </w:tr>
            <w:tr w:rsidR="00412542" w:rsidRPr="007E1F84" w14:paraId="66306C6A" w14:textId="77777777" w:rsidTr="00412542">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6CAF2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Santander México, S.A., Institución de Banca Múltiple, Grupo Financiero Santander México</w:t>
                  </w:r>
                </w:p>
              </w:tc>
              <w:tc>
                <w:tcPr>
                  <w:tcW w:w="0" w:type="auto"/>
                  <w:tcBorders>
                    <w:top w:val="nil"/>
                    <w:left w:val="nil"/>
                    <w:bottom w:val="single" w:sz="4" w:space="0" w:color="auto"/>
                    <w:right w:val="single" w:sz="4" w:space="0" w:color="auto"/>
                  </w:tcBorders>
                  <w:shd w:val="clear" w:color="auto" w:fill="auto"/>
                  <w:vAlign w:val="center"/>
                  <w:hideMark/>
                </w:tcPr>
                <w:p w14:paraId="368827F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31/08/2022</w:t>
                  </w:r>
                </w:p>
              </w:tc>
              <w:tc>
                <w:tcPr>
                  <w:tcW w:w="0" w:type="auto"/>
                  <w:tcBorders>
                    <w:top w:val="nil"/>
                    <w:left w:val="nil"/>
                    <w:bottom w:val="single" w:sz="4" w:space="0" w:color="auto"/>
                    <w:right w:val="single" w:sz="4" w:space="0" w:color="auto"/>
                  </w:tcBorders>
                  <w:shd w:val="clear" w:color="auto" w:fill="auto"/>
                  <w:vAlign w:val="center"/>
                  <w:hideMark/>
                </w:tcPr>
                <w:p w14:paraId="2070E1A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995,600,150.00</w:t>
                  </w:r>
                </w:p>
              </w:tc>
              <w:tc>
                <w:tcPr>
                  <w:tcW w:w="0" w:type="auto"/>
                  <w:tcBorders>
                    <w:top w:val="nil"/>
                    <w:left w:val="nil"/>
                    <w:bottom w:val="single" w:sz="4" w:space="0" w:color="auto"/>
                    <w:right w:val="single" w:sz="4" w:space="0" w:color="auto"/>
                  </w:tcBorders>
                  <w:shd w:val="clear" w:color="auto" w:fill="auto"/>
                  <w:vAlign w:val="center"/>
                  <w:hideMark/>
                </w:tcPr>
                <w:p w14:paraId="258D97B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995,600,150.00</w:t>
                  </w:r>
                </w:p>
              </w:tc>
              <w:tc>
                <w:tcPr>
                  <w:tcW w:w="0" w:type="auto"/>
                  <w:tcBorders>
                    <w:top w:val="nil"/>
                    <w:left w:val="nil"/>
                    <w:bottom w:val="single" w:sz="4" w:space="0" w:color="auto"/>
                    <w:right w:val="single" w:sz="4" w:space="0" w:color="auto"/>
                  </w:tcBorders>
                  <w:shd w:val="clear" w:color="auto" w:fill="auto"/>
                  <w:vAlign w:val="center"/>
                  <w:hideMark/>
                </w:tcPr>
                <w:p w14:paraId="4402FFDB"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962,048,424.89</w:t>
                  </w:r>
                </w:p>
              </w:tc>
              <w:tc>
                <w:tcPr>
                  <w:tcW w:w="0" w:type="auto"/>
                  <w:tcBorders>
                    <w:top w:val="nil"/>
                    <w:left w:val="nil"/>
                    <w:bottom w:val="single" w:sz="4" w:space="0" w:color="auto"/>
                    <w:right w:val="single" w:sz="4" w:space="0" w:color="auto"/>
                  </w:tcBorders>
                  <w:shd w:val="clear" w:color="auto" w:fill="auto"/>
                  <w:vAlign w:val="center"/>
                  <w:hideMark/>
                </w:tcPr>
                <w:p w14:paraId="421E585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013/2022</w:t>
                  </w:r>
                </w:p>
              </w:tc>
              <w:tc>
                <w:tcPr>
                  <w:tcW w:w="0" w:type="auto"/>
                  <w:tcBorders>
                    <w:top w:val="nil"/>
                    <w:left w:val="nil"/>
                    <w:bottom w:val="single" w:sz="4" w:space="0" w:color="auto"/>
                    <w:right w:val="single" w:sz="4" w:space="0" w:color="auto"/>
                  </w:tcBorders>
                  <w:shd w:val="clear" w:color="auto" w:fill="auto"/>
                  <w:vAlign w:val="center"/>
                  <w:hideMark/>
                </w:tcPr>
                <w:p w14:paraId="2130BF87"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P14-1222054</w:t>
                  </w:r>
                </w:p>
              </w:tc>
            </w:tr>
            <w:tr w:rsidR="00412542" w:rsidRPr="007E1F84" w14:paraId="13B9827E" w14:textId="77777777" w:rsidTr="00412542">
              <w:trPr>
                <w:trHeight w:val="108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ABC1E8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Banco Santander México, S.A., Institución de Banca Múltiple, Grupo Financiero Santander México</w:t>
                  </w:r>
                </w:p>
              </w:tc>
              <w:tc>
                <w:tcPr>
                  <w:tcW w:w="0" w:type="auto"/>
                  <w:tcBorders>
                    <w:top w:val="nil"/>
                    <w:left w:val="nil"/>
                    <w:bottom w:val="single" w:sz="4" w:space="0" w:color="auto"/>
                    <w:right w:val="single" w:sz="4" w:space="0" w:color="auto"/>
                  </w:tcBorders>
                  <w:shd w:val="clear" w:color="auto" w:fill="auto"/>
                  <w:vAlign w:val="center"/>
                  <w:hideMark/>
                </w:tcPr>
                <w:p w14:paraId="4DED3E0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31/08/2022</w:t>
                  </w:r>
                </w:p>
              </w:tc>
              <w:tc>
                <w:tcPr>
                  <w:tcW w:w="0" w:type="auto"/>
                  <w:tcBorders>
                    <w:top w:val="nil"/>
                    <w:left w:val="nil"/>
                    <w:bottom w:val="single" w:sz="4" w:space="0" w:color="auto"/>
                    <w:right w:val="single" w:sz="4" w:space="0" w:color="auto"/>
                  </w:tcBorders>
                  <w:shd w:val="clear" w:color="auto" w:fill="auto"/>
                  <w:vAlign w:val="center"/>
                  <w:hideMark/>
                </w:tcPr>
                <w:p w14:paraId="217233F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354164C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300,000,000.00</w:t>
                  </w:r>
                </w:p>
              </w:tc>
              <w:tc>
                <w:tcPr>
                  <w:tcW w:w="0" w:type="auto"/>
                  <w:tcBorders>
                    <w:top w:val="nil"/>
                    <w:left w:val="nil"/>
                    <w:bottom w:val="single" w:sz="4" w:space="0" w:color="auto"/>
                    <w:right w:val="single" w:sz="4" w:space="0" w:color="auto"/>
                  </w:tcBorders>
                  <w:shd w:val="clear" w:color="auto" w:fill="auto"/>
                  <w:vAlign w:val="center"/>
                  <w:hideMark/>
                </w:tcPr>
                <w:p w14:paraId="28C2EC8C"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289,890,000.00</w:t>
                  </w:r>
                </w:p>
              </w:tc>
              <w:tc>
                <w:tcPr>
                  <w:tcW w:w="0" w:type="auto"/>
                  <w:tcBorders>
                    <w:top w:val="nil"/>
                    <w:left w:val="nil"/>
                    <w:bottom w:val="single" w:sz="4" w:space="0" w:color="auto"/>
                    <w:right w:val="single" w:sz="4" w:space="0" w:color="auto"/>
                  </w:tcBorders>
                  <w:shd w:val="clear" w:color="auto" w:fill="auto"/>
                  <w:vAlign w:val="center"/>
                  <w:hideMark/>
                </w:tcPr>
                <w:p w14:paraId="58F985A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014/2022</w:t>
                  </w:r>
                </w:p>
              </w:tc>
              <w:tc>
                <w:tcPr>
                  <w:tcW w:w="0" w:type="auto"/>
                  <w:tcBorders>
                    <w:top w:val="nil"/>
                    <w:left w:val="nil"/>
                    <w:bottom w:val="single" w:sz="4" w:space="0" w:color="auto"/>
                    <w:right w:val="single" w:sz="4" w:space="0" w:color="auto"/>
                  </w:tcBorders>
                  <w:shd w:val="clear" w:color="auto" w:fill="auto"/>
                  <w:vAlign w:val="center"/>
                  <w:hideMark/>
                </w:tcPr>
                <w:p w14:paraId="778A67B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P14-1222055</w:t>
                  </w:r>
                </w:p>
              </w:tc>
            </w:tr>
            <w:tr w:rsidR="00412542" w:rsidRPr="007E1F84" w14:paraId="3244CB33"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CFD97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16D58A5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31/08/2022</w:t>
                  </w:r>
                </w:p>
              </w:tc>
              <w:tc>
                <w:tcPr>
                  <w:tcW w:w="0" w:type="auto"/>
                  <w:tcBorders>
                    <w:top w:val="nil"/>
                    <w:left w:val="nil"/>
                    <w:bottom w:val="single" w:sz="4" w:space="0" w:color="auto"/>
                    <w:right w:val="single" w:sz="4" w:space="0" w:color="auto"/>
                  </w:tcBorders>
                  <w:shd w:val="clear" w:color="auto" w:fill="auto"/>
                  <w:vAlign w:val="center"/>
                  <w:hideMark/>
                </w:tcPr>
                <w:p w14:paraId="1928C74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299,888,355.00</w:t>
                  </w:r>
                </w:p>
              </w:tc>
              <w:tc>
                <w:tcPr>
                  <w:tcW w:w="0" w:type="auto"/>
                  <w:tcBorders>
                    <w:top w:val="nil"/>
                    <w:left w:val="nil"/>
                    <w:bottom w:val="single" w:sz="4" w:space="0" w:color="auto"/>
                    <w:right w:val="single" w:sz="4" w:space="0" w:color="auto"/>
                  </w:tcBorders>
                  <w:shd w:val="clear" w:color="auto" w:fill="auto"/>
                  <w:vAlign w:val="center"/>
                  <w:hideMark/>
                </w:tcPr>
                <w:p w14:paraId="4C70E36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299,888,355.00</w:t>
                  </w:r>
                </w:p>
              </w:tc>
              <w:tc>
                <w:tcPr>
                  <w:tcW w:w="0" w:type="auto"/>
                  <w:tcBorders>
                    <w:top w:val="nil"/>
                    <w:left w:val="nil"/>
                    <w:bottom w:val="single" w:sz="4" w:space="0" w:color="auto"/>
                    <w:right w:val="single" w:sz="4" w:space="0" w:color="auto"/>
                  </w:tcBorders>
                  <w:shd w:val="clear" w:color="auto" w:fill="auto"/>
                  <w:vAlign w:val="center"/>
                  <w:hideMark/>
                </w:tcPr>
                <w:p w14:paraId="21D1AC2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276,916,907.04</w:t>
                  </w:r>
                </w:p>
              </w:tc>
              <w:tc>
                <w:tcPr>
                  <w:tcW w:w="0" w:type="auto"/>
                  <w:tcBorders>
                    <w:top w:val="nil"/>
                    <w:left w:val="nil"/>
                    <w:bottom w:val="single" w:sz="4" w:space="0" w:color="auto"/>
                    <w:right w:val="single" w:sz="4" w:space="0" w:color="auto"/>
                  </w:tcBorders>
                  <w:shd w:val="clear" w:color="auto" w:fill="auto"/>
                  <w:vAlign w:val="center"/>
                  <w:hideMark/>
                </w:tcPr>
                <w:p w14:paraId="03C55E8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015/2022</w:t>
                  </w:r>
                </w:p>
              </w:tc>
              <w:tc>
                <w:tcPr>
                  <w:tcW w:w="0" w:type="auto"/>
                  <w:tcBorders>
                    <w:top w:val="nil"/>
                    <w:left w:val="nil"/>
                    <w:bottom w:val="single" w:sz="4" w:space="0" w:color="auto"/>
                    <w:right w:val="single" w:sz="4" w:space="0" w:color="auto"/>
                  </w:tcBorders>
                  <w:shd w:val="clear" w:color="auto" w:fill="auto"/>
                  <w:vAlign w:val="center"/>
                  <w:hideMark/>
                </w:tcPr>
                <w:p w14:paraId="45C85A8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P14-1222056</w:t>
                  </w:r>
                </w:p>
              </w:tc>
            </w:tr>
            <w:tr w:rsidR="00412542" w:rsidRPr="007E1F84" w14:paraId="436255A7"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34302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3129279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31/08/2022</w:t>
                  </w:r>
                </w:p>
              </w:tc>
              <w:tc>
                <w:tcPr>
                  <w:tcW w:w="0" w:type="auto"/>
                  <w:tcBorders>
                    <w:top w:val="nil"/>
                    <w:left w:val="nil"/>
                    <w:bottom w:val="single" w:sz="4" w:space="0" w:color="auto"/>
                    <w:right w:val="single" w:sz="4" w:space="0" w:color="auto"/>
                  </w:tcBorders>
                  <w:shd w:val="clear" w:color="auto" w:fill="auto"/>
                  <w:vAlign w:val="center"/>
                  <w:hideMark/>
                </w:tcPr>
                <w:p w14:paraId="12E054ED"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211,994,864.00</w:t>
                  </w:r>
                </w:p>
              </w:tc>
              <w:tc>
                <w:tcPr>
                  <w:tcW w:w="0" w:type="auto"/>
                  <w:tcBorders>
                    <w:top w:val="nil"/>
                    <w:left w:val="nil"/>
                    <w:bottom w:val="single" w:sz="4" w:space="0" w:color="auto"/>
                    <w:right w:val="single" w:sz="4" w:space="0" w:color="auto"/>
                  </w:tcBorders>
                  <w:shd w:val="clear" w:color="auto" w:fill="auto"/>
                  <w:vAlign w:val="center"/>
                  <w:hideMark/>
                </w:tcPr>
                <w:p w14:paraId="4326BAC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211,994,864.00</w:t>
                  </w:r>
                </w:p>
              </w:tc>
              <w:tc>
                <w:tcPr>
                  <w:tcW w:w="0" w:type="auto"/>
                  <w:tcBorders>
                    <w:top w:val="nil"/>
                    <w:left w:val="nil"/>
                    <w:bottom w:val="single" w:sz="4" w:space="0" w:color="auto"/>
                    <w:right w:val="single" w:sz="4" w:space="0" w:color="auto"/>
                  </w:tcBorders>
                  <w:shd w:val="clear" w:color="auto" w:fill="auto"/>
                  <w:vAlign w:val="center"/>
                  <w:hideMark/>
                </w:tcPr>
                <w:p w14:paraId="3FD7297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199,147,975.24</w:t>
                  </w:r>
                </w:p>
              </w:tc>
              <w:tc>
                <w:tcPr>
                  <w:tcW w:w="0" w:type="auto"/>
                  <w:tcBorders>
                    <w:top w:val="nil"/>
                    <w:left w:val="nil"/>
                    <w:bottom w:val="single" w:sz="4" w:space="0" w:color="auto"/>
                    <w:right w:val="single" w:sz="4" w:space="0" w:color="auto"/>
                  </w:tcBorders>
                  <w:shd w:val="clear" w:color="auto" w:fill="auto"/>
                  <w:vAlign w:val="center"/>
                  <w:hideMark/>
                </w:tcPr>
                <w:p w14:paraId="3C5FCD7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016/2022</w:t>
                  </w:r>
                </w:p>
              </w:tc>
              <w:tc>
                <w:tcPr>
                  <w:tcW w:w="0" w:type="auto"/>
                  <w:tcBorders>
                    <w:top w:val="nil"/>
                    <w:left w:val="nil"/>
                    <w:bottom w:val="single" w:sz="4" w:space="0" w:color="auto"/>
                    <w:right w:val="single" w:sz="4" w:space="0" w:color="auto"/>
                  </w:tcBorders>
                  <w:shd w:val="clear" w:color="auto" w:fill="auto"/>
                  <w:vAlign w:val="center"/>
                  <w:hideMark/>
                </w:tcPr>
                <w:p w14:paraId="425B4B3E"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P14-1222057</w:t>
                  </w:r>
                </w:p>
              </w:tc>
            </w:tr>
            <w:tr w:rsidR="00412542" w:rsidRPr="007E1F84" w14:paraId="3296B436" w14:textId="77777777" w:rsidTr="0041254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7CB020"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007D87E8"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31/08/2022</w:t>
                  </w:r>
                </w:p>
              </w:tc>
              <w:tc>
                <w:tcPr>
                  <w:tcW w:w="0" w:type="auto"/>
                  <w:tcBorders>
                    <w:top w:val="nil"/>
                    <w:left w:val="nil"/>
                    <w:bottom w:val="single" w:sz="4" w:space="0" w:color="auto"/>
                    <w:right w:val="single" w:sz="4" w:space="0" w:color="auto"/>
                  </w:tcBorders>
                  <w:shd w:val="clear" w:color="auto" w:fill="auto"/>
                  <w:vAlign w:val="center"/>
                  <w:hideMark/>
                </w:tcPr>
                <w:p w14:paraId="6AD37F4F"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500,379,494.00</w:t>
                  </w:r>
                </w:p>
              </w:tc>
              <w:tc>
                <w:tcPr>
                  <w:tcW w:w="0" w:type="auto"/>
                  <w:tcBorders>
                    <w:top w:val="nil"/>
                    <w:left w:val="nil"/>
                    <w:bottom w:val="single" w:sz="4" w:space="0" w:color="auto"/>
                    <w:right w:val="single" w:sz="4" w:space="0" w:color="auto"/>
                  </w:tcBorders>
                  <w:shd w:val="clear" w:color="auto" w:fill="auto"/>
                  <w:vAlign w:val="center"/>
                  <w:hideMark/>
                </w:tcPr>
                <w:p w14:paraId="4EC7E419"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500,379,494.00</w:t>
                  </w:r>
                </w:p>
              </w:tc>
              <w:tc>
                <w:tcPr>
                  <w:tcW w:w="0" w:type="auto"/>
                  <w:tcBorders>
                    <w:top w:val="nil"/>
                    <w:left w:val="nil"/>
                    <w:bottom w:val="single" w:sz="4" w:space="0" w:color="auto"/>
                    <w:right w:val="single" w:sz="4" w:space="0" w:color="auto"/>
                  </w:tcBorders>
                  <w:shd w:val="clear" w:color="auto" w:fill="auto"/>
                  <w:vAlign w:val="center"/>
                  <w:hideMark/>
                </w:tcPr>
                <w:p w14:paraId="658675C3"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472,208,128.55</w:t>
                  </w:r>
                </w:p>
              </w:tc>
              <w:tc>
                <w:tcPr>
                  <w:tcW w:w="0" w:type="auto"/>
                  <w:tcBorders>
                    <w:top w:val="nil"/>
                    <w:left w:val="nil"/>
                    <w:bottom w:val="single" w:sz="4" w:space="0" w:color="auto"/>
                    <w:right w:val="single" w:sz="4" w:space="0" w:color="auto"/>
                  </w:tcBorders>
                  <w:shd w:val="clear" w:color="auto" w:fill="auto"/>
                  <w:vAlign w:val="center"/>
                  <w:hideMark/>
                </w:tcPr>
                <w:p w14:paraId="72609C25"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017/2022</w:t>
                  </w:r>
                </w:p>
              </w:tc>
              <w:tc>
                <w:tcPr>
                  <w:tcW w:w="0" w:type="auto"/>
                  <w:tcBorders>
                    <w:top w:val="nil"/>
                    <w:left w:val="nil"/>
                    <w:bottom w:val="single" w:sz="4" w:space="0" w:color="auto"/>
                    <w:right w:val="single" w:sz="4" w:space="0" w:color="auto"/>
                  </w:tcBorders>
                  <w:shd w:val="clear" w:color="auto" w:fill="auto"/>
                  <w:vAlign w:val="center"/>
                  <w:hideMark/>
                </w:tcPr>
                <w:p w14:paraId="7F531D44"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P14-1222058</w:t>
                  </w:r>
                </w:p>
              </w:tc>
            </w:tr>
            <w:tr w:rsidR="00412542" w:rsidRPr="007E1F84" w14:paraId="34D4E39F" w14:textId="77777777" w:rsidTr="0041254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8C54DB"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54A03C36"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2232B79D"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30,825,224,656.15</w:t>
                  </w:r>
                </w:p>
              </w:tc>
              <w:tc>
                <w:tcPr>
                  <w:tcW w:w="0" w:type="auto"/>
                  <w:tcBorders>
                    <w:top w:val="nil"/>
                    <w:left w:val="nil"/>
                    <w:bottom w:val="single" w:sz="4" w:space="0" w:color="auto"/>
                    <w:right w:val="single" w:sz="4" w:space="0" w:color="auto"/>
                  </w:tcBorders>
                  <w:shd w:val="clear" w:color="auto" w:fill="auto"/>
                  <w:vAlign w:val="center"/>
                  <w:hideMark/>
                </w:tcPr>
                <w:p w14:paraId="0EBACD44"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30,629,469,563.18</w:t>
                  </w:r>
                </w:p>
              </w:tc>
              <w:tc>
                <w:tcPr>
                  <w:tcW w:w="0" w:type="auto"/>
                  <w:tcBorders>
                    <w:top w:val="nil"/>
                    <w:left w:val="nil"/>
                    <w:bottom w:val="single" w:sz="4" w:space="0" w:color="auto"/>
                    <w:right w:val="single" w:sz="4" w:space="0" w:color="auto"/>
                  </w:tcBorders>
                  <w:shd w:val="clear" w:color="auto" w:fill="auto"/>
                  <w:vAlign w:val="center"/>
                  <w:hideMark/>
                </w:tcPr>
                <w:p w14:paraId="2F616B44" w14:textId="77777777" w:rsidR="00412542" w:rsidRPr="007E1F84" w:rsidRDefault="00412542" w:rsidP="00412542">
                  <w:pPr>
                    <w:spacing w:after="0" w:line="240" w:lineRule="auto"/>
                    <w:jc w:val="center"/>
                    <w:rPr>
                      <w:rFonts w:ascii="Arial" w:eastAsia="Times New Roman" w:hAnsi="Arial" w:cs="Arial"/>
                      <w:b/>
                      <w:bCs/>
                      <w:color w:val="000000"/>
                      <w:sz w:val="14"/>
                      <w:szCs w:val="14"/>
                      <w:lang w:eastAsia="es-MX"/>
                    </w:rPr>
                  </w:pPr>
                  <w:r w:rsidRPr="007E1F84">
                    <w:rPr>
                      <w:rFonts w:ascii="Arial" w:eastAsia="Times New Roman" w:hAnsi="Arial" w:cs="Arial"/>
                      <w:b/>
                      <w:bCs/>
                      <w:color w:val="000000"/>
                      <w:sz w:val="14"/>
                      <w:szCs w:val="14"/>
                      <w:lang w:eastAsia="es-MX"/>
                    </w:rPr>
                    <w:t>28,623,384,975.18</w:t>
                  </w:r>
                </w:p>
              </w:tc>
              <w:tc>
                <w:tcPr>
                  <w:tcW w:w="0" w:type="auto"/>
                  <w:tcBorders>
                    <w:top w:val="nil"/>
                    <w:left w:val="nil"/>
                    <w:bottom w:val="single" w:sz="4" w:space="0" w:color="auto"/>
                    <w:right w:val="single" w:sz="4" w:space="0" w:color="auto"/>
                  </w:tcBorders>
                  <w:shd w:val="clear" w:color="auto" w:fill="auto"/>
                  <w:vAlign w:val="center"/>
                  <w:hideMark/>
                </w:tcPr>
                <w:p w14:paraId="475CE712" w14:textId="77777777" w:rsidR="00412542" w:rsidRPr="007E1F84" w:rsidRDefault="00412542" w:rsidP="00412542">
                  <w:pPr>
                    <w:spacing w:after="0" w:line="240" w:lineRule="auto"/>
                    <w:jc w:val="center"/>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 </w:t>
                  </w:r>
                </w:p>
              </w:tc>
              <w:tc>
                <w:tcPr>
                  <w:tcW w:w="0" w:type="auto"/>
                  <w:tcBorders>
                    <w:top w:val="nil"/>
                    <w:left w:val="nil"/>
                    <w:bottom w:val="single" w:sz="4" w:space="0" w:color="auto"/>
                    <w:right w:val="single" w:sz="4" w:space="0" w:color="auto"/>
                  </w:tcBorders>
                  <w:shd w:val="clear" w:color="auto" w:fill="auto"/>
                  <w:vAlign w:val="center"/>
                  <w:hideMark/>
                </w:tcPr>
                <w:p w14:paraId="52196F6F" w14:textId="77777777" w:rsidR="00412542" w:rsidRPr="007E1F84" w:rsidRDefault="00412542" w:rsidP="00412542">
                  <w:pPr>
                    <w:spacing w:after="0" w:line="240" w:lineRule="auto"/>
                    <w:rPr>
                      <w:rFonts w:ascii="Arial" w:eastAsia="Times New Roman" w:hAnsi="Arial" w:cs="Arial"/>
                      <w:color w:val="000000"/>
                      <w:sz w:val="14"/>
                      <w:szCs w:val="14"/>
                      <w:lang w:eastAsia="es-MX"/>
                    </w:rPr>
                  </w:pPr>
                  <w:r w:rsidRPr="007E1F84">
                    <w:rPr>
                      <w:rFonts w:ascii="Arial" w:eastAsia="Times New Roman" w:hAnsi="Arial" w:cs="Arial"/>
                      <w:color w:val="000000"/>
                      <w:sz w:val="14"/>
                      <w:szCs w:val="14"/>
                      <w:lang w:eastAsia="es-MX"/>
                    </w:rPr>
                    <w:t> </w:t>
                  </w:r>
                </w:p>
              </w:tc>
            </w:tr>
            <w:tr w:rsidR="00412542" w:rsidRPr="007E1F84" w14:paraId="694A2300" w14:textId="77777777" w:rsidTr="00412542">
              <w:trPr>
                <w:trHeight w:val="555"/>
              </w:trPr>
              <w:tc>
                <w:tcPr>
                  <w:tcW w:w="0" w:type="auto"/>
                  <w:gridSpan w:val="7"/>
                  <w:tcBorders>
                    <w:top w:val="single" w:sz="4" w:space="0" w:color="auto"/>
                    <w:left w:val="nil"/>
                    <w:bottom w:val="nil"/>
                    <w:right w:val="nil"/>
                  </w:tcBorders>
                  <w:shd w:val="clear" w:color="auto" w:fill="auto"/>
                  <w:vAlign w:val="center"/>
                  <w:hideMark/>
                </w:tcPr>
                <w:p w14:paraId="48053105" w14:textId="77777777" w:rsidR="001D4BC5" w:rsidRDefault="001D4BC5" w:rsidP="007E1F84">
                  <w:pPr>
                    <w:spacing w:after="0" w:line="240" w:lineRule="auto"/>
                    <w:jc w:val="both"/>
                    <w:rPr>
                      <w:rFonts w:ascii="Arial" w:eastAsia="Times New Roman" w:hAnsi="Arial" w:cs="Arial"/>
                      <w:color w:val="000000"/>
                      <w:sz w:val="24"/>
                      <w:szCs w:val="24"/>
                      <w:lang w:eastAsia="es-MX"/>
                    </w:rPr>
                  </w:pPr>
                </w:p>
                <w:p w14:paraId="662D0C9F" w14:textId="7198FCC2" w:rsidR="00412542" w:rsidRPr="007E1F84" w:rsidRDefault="00412542" w:rsidP="007E1F84">
                  <w:pPr>
                    <w:spacing w:after="0" w:line="240" w:lineRule="auto"/>
                    <w:jc w:val="both"/>
                    <w:rPr>
                      <w:rFonts w:ascii="Arial" w:eastAsia="Times New Roman" w:hAnsi="Arial" w:cs="Arial"/>
                      <w:color w:val="000000"/>
                      <w:sz w:val="24"/>
                      <w:szCs w:val="24"/>
                      <w:lang w:eastAsia="es-MX"/>
                    </w:rPr>
                  </w:pPr>
                  <w:r w:rsidRPr="007E1F84">
                    <w:rPr>
                      <w:rFonts w:ascii="Arial" w:eastAsia="Times New Roman" w:hAnsi="Arial" w:cs="Arial"/>
                      <w:color w:val="000000"/>
                      <w:sz w:val="24"/>
                      <w:szCs w:val="24"/>
                      <w:lang w:eastAsia="es-MX"/>
                    </w:rPr>
                    <w:t>*</w:t>
                  </w:r>
                  <w:r w:rsidRPr="007E1F84">
                    <w:rPr>
                      <w:rFonts w:ascii="Arial" w:eastAsia="Times New Roman" w:hAnsi="Arial" w:cs="Arial"/>
                      <w:i/>
                      <w:iCs/>
                      <w:color w:val="000000"/>
                      <w:sz w:val="24"/>
                      <w:szCs w:val="24"/>
                      <w:lang w:eastAsia="es-MX"/>
                    </w:rPr>
                    <w:t>Registro Público Único de Financiamientos y Obligaciones de Entidades Federativas y Municipios que lleva la Secretaría de Hacienda y Crédito Público.</w:t>
                  </w:r>
                  <w:r w:rsidRPr="007E1F84">
                    <w:rPr>
                      <w:rFonts w:ascii="Arial" w:eastAsia="Times New Roman" w:hAnsi="Arial" w:cs="Arial"/>
                      <w:color w:val="000000"/>
                      <w:sz w:val="24"/>
                      <w:szCs w:val="24"/>
                      <w:lang w:eastAsia="es-MX"/>
                    </w:rPr>
                    <w:t xml:space="preserve"> </w:t>
                  </w:r>
                </w:p>
              </w:tc>
            </w:tr>
          </w:tbl>
          <w:p w14:paraId="231AB500" w14:textId="77777777" w:rsidR="00084C61" w:rsidRPr="007E1F84" w:rsidRDefault="00084C61" w:rsidP="00412542">
            <w:pPr>
              <w:spacing w:after="0" w:line="240" w:lineRule="auto"/>
              <w:rPr>
                <w:rFonts w:ascii="Arial" w:eastAsia="Times New Roman" w:hAnsi="Arial" w:cs="Arial"/>
                <w:sz w:val="20"/>
                <w:szCs w:val="20"/>
                <w:lang w:eastAsia="es-MX"/>
              </w:rPr>
            </w:pPr>
          </w:p>
        </w:tc>
      </w:tr>
      <w:tr w:rsidR="00084C61" w:rsidRPr="00405429" w14:paraId="224ACDF8" w14:textId="77777777" w:rsidTr="00CC37C0">
        <w:trPr>
          <w:trHeight w:val="450"/>
        </w:trPr>
        <w:tc>
          <w:tcPr>
            <w:tcW w:w="8364" w:type="dxa"/>
            <w:gridSpan w:val="2"/>
            <w:vMerge/>
            <w:tcBorders>
              <w:top w:val="nil"/>
              <w:left w:val="nil"/>
              <w:bottom w:val="nil"/>
              <w:right w:val="nil"/>
            </w:tcBorders>
            <w:vAlign w:val="center"/>
            <w:hideMark/>
          </w:tcPr>
          <w:p w14:paraId="25D2C7E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E3E5865" w14:textId="77777777" w:rsidTr="00CC37C0">
        <w:trPr>
          <w:trHeight w:val="450"/>
        </w:trPr>
        <w:tc>
          <w:tcPr>
            <w:tcW w:w="8364" w:type="dxa"/>
            <w:gridSpan w:val="2"/>
            <w:vMerge/>
            <w:tcBorders>
              <w:top w:val="nil"/>
              <w:left w:val="nil"/>
              <w:bottom w:val="nil"/>
              <w:right w:val="nil"/>
            </w:tcBorders>
            <w:vAlign w:val="center"/>
            <w:hideMark/>
          </w:tcPr>
          <w:p w14:paraId="2ACC64A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E2DE2A5" w14:textId="77777777" w:rsidTr="00CC37C0">
        <w:trPr>
          <w:trHeight w:val="450"/>
        </w:trPr>
        <w:tc>
          <w:tcPr>
            <w:tcW w:w="8364" w:type="dxa"/>
            <w:gridSpan w:val="2"/>
            <w:vMerge/>
            <w:tcBorders>
              <w:top w:val="nil"/>
              <w:left w:val="nil"/>
              <w:bottom w:val="nil"/>
              <w:right w:val="nil"/>
            </w:tcBorders>
            <w:vAlign w:val="center"/>
            <w:hideMark/>
          </w:tcPr>
          <w:p w14:paraId="38D212F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EB6DE79" w14:textId="77777777" w:rsidTr="00CC37C0">
        <w:trPr>
          <w:trHeight w:val="450"/>
        </w:trPr>
        <w:tc>
          <w:tcPr>
            <w:tcW w:w="8364" w:type="dxa"/>
            <w:gridSpan w:val="2"/>
            <w:vMerge/>
            <w:tcBorders>
              <w:top w:val="nil"/>
              <w:left w:val="nil"/>
              <w:bottom w:val="nil"/>
              <w:right w:val="nil"/>
            </w:tcBorders>
            <w:vAlign w:val="center"/>
            <w:hideMark/>
          </w:tcPr>
          <w:p w14:paraId="715CC32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C910A2B" w14:textId="77777777" w:rsidTr="00CC37C0">
        <w:trPr>
          <w:trHeight w:val="450"/>
        </w:trPr>
        <w:tc>
          <w:tcPr>
            <w:tcW w:w="8364" w:type="dxa"/>
            <w:gridSpan w:val="2"/>
            <w:vMerge/>
            <w:tcBorders>
              <w:top w:val="nil"/>
              <w:left w:val="nil"/>
              <w:bottom w:val="nil"/>
              <w:right w:val="nil"/>
            </w:tcBorders>
            <w:vAlign w:val="center"/>
            <w:hideMark/>
          </w:tcPr>
          <w:p w14:paraId="188189D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2DC83B3" w14:textId="77777777" w:rsidTr="00CC37C0">
        <w:trPr>
          <w:trHeight w:val="450"/>
        </w:trPr>
        <w:tc>
          <w:tcPr>
            <w:tcW w:w="8364" w:type="dxa"/>
            <w:gridSpan w:val="2"/>
            <w:vMerge/>
            <w:tcBorders>
              <w:top w:val="nil"/>
              <w:left w:val="nil"/>
              <w:bottom w:val="nil"/>
              <w:right w:val="nil"/>
            </w:tcBorders>
            <w:vAlign w:val="center"/>
            <w:hideMark/>
          </w:tcPr>
          <w:p w14:paraId="233FD50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504ECCF" w14:textId="77777777" w:rsidTr="00CC37C0">
        <w:trPr>
          <w:trHeight w:val="450"/>
        </w:trPr>
        <w:tc>
          <w:tcPr>
            <w:tcW w:w="8364" w:type="dxa"/>
            <w:gridSpan w:val="2"/>
            <w:vMerge/>
            <w:tcBorders>
              <w:top w:val="nil"/>
              <w:left w:val="nil"/>
              <w:bottom w:val="nil"/>
              <w:right w:val="nil"/>
            </w:tcBorders>
            <w:vAlign w:val="center"/>
            <w:hideMark/>
          </w:tcPr>
          <w:p w14:paraId="40B5442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BE83FC0" w14:textId="77777777" w:rsidTr="00CC37C0">
        <w:trPr>
          <w:trHeight w:val="450"/>
        </w:trPr>
        <w:tc>
          <w:tcPr>
            <w:tcW w:w="8364" w:type="dxa"/>
            <w:gridSpan w:val="2"/>
            <w:vMerge/>
            <w:tcBorders>
              <w:top w:val="nil"/>
              <w:left w:val="nil"/>
              <w:bottom w:val="nil"/>
              <w:right w:val="nil"/>
            </w:tcBorders>
            <w:vAlign w:val="center"/>
            <w:hideMark/>
          </w:tcPr>
          <w:p w14:paraId="28FD63B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37FDD28" w14:textId="77777777" w:rsidTr="00CC37C0">
        <w:trPr>
          <w:trHeight w:val="450"/>
        </w:trPr>
        <w:tc>
          <w:tcPr>
            <w:tcW w:w="8364" w:type="dxa"/>
            <w:gridSpan w:val="2"/>
            <w:vMerge/>
            <w:tcBorders>
              <w:top w:val="nil"/>
              <w:left w:val="nil"/>
              <w:bottom w:val="nil"/>
              <w:right w:val="nil"/>
            </w:tcBorders>
            <w:vAlign w:val="center"/>
            <w:hideMark/>
          </w:tcPr>
          <w:p w14:paraId="37E2666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1FEF44F" w14:textId="77777777" w:rsidTr="00CC37C0">
        <w:trPr>
          <w:trHeight w:val="450"/>
        </w:trPr>
        <w:tc>
          <w:tcPr>
            <w:tcW w:w="8364" w:type="dxa"/>
            <w:gridSpan w:val="2"/>
            <w:vMerge/>
            <w:tcBorders>
              <w:top w:val="nil"/>
              <w:left w:val="nil"/>
              <w:bottom w:val="nil"/>
              <w:right w:val="nil"/>
            </w:tcBorders>
            <w:vAlign w:val="center"/>
            <w:hideMark/>
          </w:tcPr>
          <w:p w14:paraId="5B54098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56579FA" w14:textId="77777777" w:rsidTr="00CC37C0">
        <w:trPr>
          <w:trHeight w:val="450"/>
        </w:trPr>
        <w:tc>
          <w:tcPr>
            <w:tcW w:w="8364" w:type="dxa"/>
            <w:gridSpan w:val="2"/>
            <w:vMerge/>
            <w:tcBorders>
              <w:top w:val="nil"/>
              <w:left w:val="nil"/>
              <w:bottom w:val="nil"/>
              <w:right w:val="nil"/>
            </w:tcBorders>
            <w:vAlign w:val="center"/>
            <w:hideMark/>
          </w:tcPr>
          <w:p w14:paraId="6CEF5A3B"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1514173" w14:textId="77777777" w:rsidTr="00CC37C0">
        <w:trPr>
          <w:trHeight w:val="450"/>
        </w:trPr>
        <w:tc>
          <w:tcPr>
            <w:tcW w:w="8364" w:type="dxa"/>
            <w:gridSpan w:val="2"/>
            <w:vMerge/>
            <w:tcBorders>
              <w:top w:val="nil"/>
              <w:left w:val="nil"/>
              <w:bottom w:val="nil"/>
              <w:right w:val="nil"/>
            </w:tcBorders>
            <w:vAlign w:val="center"/>
            <w:hideMark/>
          </w:tcPr>
          <w:p w14:paraId="11053F1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DC30E0E" w14:textId="77777777" w:rsidTr="00CC37C0">
        <w:trPr>
          <w:trHeight w:val="450"/>
        </w:trPr>
        <w:tc>
          <w:tcPr>
            <w:tcW w:w="8364" w:type="dxa"/>
            <w:gridSpan w:val="2"/>
            <w:vMerge/>
            <w:tcBorders>
              <w:top w:val="nil"/>
              <w:left w:val="nil"/>
              <w:bottom w:val="nil"/>
              <w:right w:val="nil"/>
            </w:tcBorders>
            <w:vAlign w:val="center"/>
            <w:hideMark/>
          </w:tcPr>
          <w:p w14:paraId="75489D2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D1C8EC5" w14:textId="77777777" w:rsidTr="00CC37C0">
        <w:trPr>
          <w:trHeight w:val="450"/>
        </w:trPr>
        <w:tc>
          <w:tcPr>
            <w:tcW w:w="8364" w:type="dxa"/>
            <w:gridSpan w:val="2"/>
            <w:vMerge/>
            <w:tcBorders>
              <w:top w:val="nil"/>
              <w:left w:val="nil"/>
              <w:bottom w:val="nil"/>
              <w:right w:val="nil"/>
            </w:tcBorders>
            <w:vAlign w:val="center"/>
            <w:hideMark/>
          </w:tcPr>
          <w:p w14:paraId="3EFF243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64103ED" w14:textId="77777777" w:rsidTr="00CC37C0">
        <w:trPr>
          <w:trHeight w:val="450"/>
        </w:trPr>
        <w:tc>
          <w:tcPr>
            <w:tcW w:w="8364" w:type="dxa"/>
            <w:gridSpan w:val="2"/>
            <w:vMerge/>
            <w:tcBorders>
              <w:top w:val="nil"/>
              <w:left w:val="nil"/>
              <w:bottom w:val="nil"/>
              <w:right w:val="nil"/>
            </w:tcBorders>
            <w:vAlign w:val="center"/>
            <w:hideMark/>
          </w:tcPr>
          <w:p w14:paraId="2B9DF80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0233DBB" w14:textId="77777777" w:rsidTr="00CC37C0">
        <w:trPr>
          <w:trHeight w:val="450"/>
        </w:trPr>
        <w:tc>
          <w:tcPr>
            <w:tcW w:w="8364" w:type="dxa"/>
            <w:gridSpan w:val="2"/>
            <w:vMerge/>
            <w:tcBorders>
              <w:top w:val="nil"/>
              <w:left w:val="nil"/>
              <w:bottom w:val="nil"/>
              <w:right w:val="nil"/>
            </w:tcBorders>
            <w:vAlign w:val="center"/>
            <w:hideMark/>
          </w:tcPr>
          <w:p w14:paraId="67407DB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97BAC03" w14:textId="77777777" w:rsidTr="00CC37C0">
        <w:trPr>
          <w:trHeight w:val="450"/>
        </w:trPr>
        <w:tc>
          <w:tcPr>
            <w:tcW w:w="8364" w:type="dxa"/>
            <w:gridSpan w:val="2"/>
            <w:vMerge/>
            <w:tcBorders>
              <w:top w:val="nil"/>
              <w:left w:val="nil"/>
              <w:bottom w:val="nil"/>
              <w:right w:val="nil"/>
            </w:tcBorders>
            <w:vAlign w:val="center"/>
            <w:hideMark/>
          </w:tcPr>
          <w:p w14:paraId="5303F285"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F16B1C3" w14:textId="77777777" w:rsidTr="00BB43CF">
        <w:trPr>
          <w:trHeight w:val="317"/>
        </w:trPr>
        <w:tc>
          <w:tcPr>
            <w:tcW w:w="6938" w:type="dxa"/>
            <w:tcBorders>
              <w:top w:val="nil"/>
              <w:left w:val="nil"/>
              <w:bottom w:val="nil"/>
              <w:right w:val="nil"/>
            </w:tcBorders>
            <w:shd w:val="clear" w:color="auto" w:fill="auto"/>
            <w:vAlign w:val="center"/>
            <w:hideMark/>
          </w:tcPr>
          <w:p w14:paraId="6C7CBCF7" w14:textId="77777777" w:rsidR="00084C61" w:rsidRPr="00405429" w:rsidRDefault="00084C61" w:rsidP="00084C61">
            <w:pPr>
              <w:spacing w:after="0" w:line="240" w:lineRule="auto"/>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center"/>
            <w:hideMark/>
          </w:tcPr>
          <w:p w14:paraId="086A3F9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3FAA0F5" w14:textId="77777777" w:rsidTr="00CC37C0">
        <w:trPr>
          <w:trHeight w:val="317"/>
        </w:trPr>
        <w:tc>
          <w:tcPr>
            <w:tcW w:w="8364" w:type="dxa"/>
            <w:gridSpan w:val="2"/>
            <w:tcBorders>
              <w:top w:val="nil"/>
              <w:left w:val="nil"/>
              <w:bottom w:val="nil"/>
              <w:right w:val="nil"/>
            </w:tcBorders>
            <w:shd w:val="clear" w:color="auto" w:fill="auto"/>
            <w:vAlign w:val="center"/>
            <w:hideMark/>
          </w:tcPr>
          <w:p w14:paraId="54AE763B" w14:textId="5B6F9D1E"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IV. </w:t>
            </w:r>
            <w:r w:rsidRPr="00405429">
              <w:rPr>
                <w:rFonts w:ascii="Arial" w:eastAsia="Times New Roman" w:hAnsi="Arial" w:cs="Arial"/>
                <w:color w:val="000000"/>
                <w:sz w:val="24"/>
                <w:szCs w:val="24"/>
                <w:lang w:eastAsia="es-MX"/>
              </w:rPr>
              <w:t xml:space="preserve">Los montos líquidos autorizados en la </w:t>
            </w:r>
            <w:r w:rsidRPr="00405429">
              <w:rPr>
                <w:rFonts w:ascii="Arial" w:eastAsia="Times New Roman" w:hAnsi="Arial" w:cs="Arial"/>
                <w:b/>
                <w:bCs/>
                <w:color w:val="000000"/>
                <w:sz w:val="24"/>
                <w:szCs w:val="24"/>
                <w:lang w:eastAsia="es-MX"/>
              </w:rPr>
              <w:t>Fracción II</w:t>
            </w:r>
            <w:r w:rsidRPr="00405429">
              <w:rPr>
                <w:rFonts w:ascii="Arial" w:eastAsia="Times New Roman" w:hAnsi="Arial" w:cs="Arial"/>
                <w:color w:val="000000"/>
                <w:sz w:val="24"/>
                <w:szCs w:val="24"/>
                <w:lang w:eastAsia="es-MX"/>
              </w:rPr>
              <w:t xml:space="preserve"> del presente artículo Décimo Cuarto Transitorio de este Decreto serán destinados para refinanciar y/o reestructurar, la deuda pública directa de los organismos que ahí se mencionan, siendo está Deuda avalada por el Estado de Jalisco, sin perjuicio </w:t>
            </w:r>
            <w:r w:rsidRPr="00405429">
              <w:rPr>
                <w:rFonts w:ascii="Arial" w:eastAsia="Times New Roman" w:hAnsi="Arial" w:cs="Arial"/>
                <w:color w:val="000000"/>
                <w:sz w:val="24"/>
                <w:szCs w:val="24"/>
                <w:lang w:eastAsia="es-MX"/>
              </w:rPr>
              <w:lastRenderedPageBreak/>
              <w:t>de las cantidades necesarias para los demás conceptos señalados en el mismo, que comprenden las siguientes operaciones:</w:t>
            </w:r>
          </w:p>
        </w:tc>
      </w:tr>
      <w:tr w:rsidR="00084C61" w:rsidRPr="00405429" w14:paraId="530CA7D2" w14:textId="77777777" w:rsidTr="00BB43CF">
        <w:trPr>
          <w:trHeight w:val="317"/>
        </w:trPr>
        <w:tc>
          <w:tcPr>
            <w:tcW w:w="6938" w:type="dxa"/>
            <w:tcBorders>
              <w:top w:val="nil"/>
              <w:left w:val="nil"/>
              <w:bottom w:val="nil"/>
              <w:right w:val="nil"/>
            </w:tcBorders>
            <w:shd w:val="clear" w:color="auto" w:fill="auto"/>
            <w:vAlign w:val="center"/>
            <w:hideMark/>
          </w:tcPr>
          <w:p w14:paraId="00FDA396" w14:textId="77777777" w:rsidR="00084C61" w:rsidRPr="00405429" w:rsidRDefault="00084C61" w:rsidP="00412542">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center"/>
            <w:hideMark/>
          </w:tcPr>
          <w:p w14:paraId="1D795709"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351CEAEB" w14:textId="77777777" w:rsidTr="00CC37C0">
        <w:trPr>
          <w:trHeight w:val="317"/>
        </w:trPr>
        <w:tc>
          <w:tcPr>
            <w:tcW w:w="8364" w:type="dxa"/>
            <w:gridSpan w:val="2"/>
            <w:tcBorders>
              <w:top w:val="nil"/>
              <w:left w:val="nil"/>
              <w:bottom w:val="nil"/>
              <w:right w:val="nil"/>
            </w:tcBorders>
            <w:shd w:val="clear" w:color="auto" w:fill="auto"/>
            <w:vAlign w:val="center"/>
            <w:hideMark/>
          </w:tcPr>
          <w:p w14:paraId="278F076F"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1.</w:t>
            </w:r>
            <w:r w:rsidRPr="00405429">
              <w:rPr>
                <w:rFonts w:ascii="Arial" w:eastAsia="Times New Roman" w:hAnsi="Arial" w:cs="Arial"/>
                <w:color w:val="000000"/>
                <w:sz w:val="24"/>
                <w:szCs w:val="24"/>
                <w:lang w:eastAsia="es-MX"/>
              </w:rPr>
              <w:t xml:space="preserve"> Hasta la cantidad de $2,179,923,143.79 (Dos mil ciento setenta y nueve millones novecientos veintitrés mil ciento cuarenta y tres pesos 79/100 M.N.), para el refinanciamiento y/o reestructura de los saldos insolutos de los créditos del SIAPA que se enlistan a continuación en la Tabla 2:</w:t>
            </w:r>
          </w:p>
        </w:tc>
      </w:tr>
      <w:tr w:rsidR="00084C61" w:rsidRPr="00405429" w14:paraId="119312FB" w14:textId="77777777" w:rsidTr="00BB43CF">
        <w:trPr>
          <w:trHeight w:val="317"/>
        </w:trPr>
        <w:tc>
          <w:tcPr>
            <w:tcW w:w="6938" w:type="dxa"/>
            <w:tcBorders>
              <w:top w:val="nil"/>
              <w:left w:val="nil"/>
              <w:bottom w:val="nil"/>
              <w:right w:val="nil"/>
            </w:tcBorders>
            <w:shd w:val="clear" w:color="auto" w:fill="auto"/>
            <w:vAlign w:val="center"/>
            <w:hideMark/>
          </w:tcPr>
          <w:p w14:paraId="316CF8B0"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3C8D3E12"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4471E729" w14:textId="77777777" w:rsidTr="00CC37C0">
        <w:trPr>
          <w:trHeight w:val="317"/>
        </w:trPr>
        <w:tc>
          <w:tcPr>
            <w:tcW w:w="8364" w:type="dxa"/>
            <w:gridSpan w:val="2"/>
            <w:tcBorders>
              <w:top w:val="nil"/>
              <w:left w:val="nil"/>
              <w:bottom w:val="nil"/>
              <w:right w:val="nil"/>
            </w:tcBorders>
            <w:shd w:val="clear" w:color="auto" w:fill="auto"/>
            <w:vAlign w:val="center"/>
            <w:hideMark/>
          </w:tcPr>
          <w:p w14:paraId="524BE3E0"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2.</w:t>
            </w:r>
            <w:r w:rsidRPr="00405429">
              <w:rPr>
                <w:rFonts w:ascii="Arial" w:eastAsia="Times New Roman" w:hAnsi="Arial" w:cs="Arial"/>
                <w:color w:val="000000"/>
                <w:sz w:val="24"/>
                <w:szCs w:val="24"/>
                <w:lang w:eastAsia="es-MX"/>
              </w:rPr>
              <w:t xml:space="preserve"> Hasta la cantidad de $207,894,288.80 (Doscientos siete millones ochocientos noventa y cuatro mil doscientos ochenta y ocho pesos 80/100 M.N.), para el refinanciamiento y/o reestructura de los saldos insolutos de los créditos de CEA que se enlistan a continuación en la Tabla 2:</w:t>
            </w:r>
          </w:p>
        </w:tc>
      </w:tr>
      <w:tr w:rsidR="00084C61" w:rsidRPr="00405429" w14:paraId="06234C10" w14:textId="77777777" w:rsidTr="00BB43CF">
        <w:trPr>
          <w:trHeight w:val="317"/>
        </w:trPr>
        <w:tc>
          <w:tcPr>
            <w:tcW w:w="6938" w:type="dxa"/>
            <w:tcBorders>
              <w:top w:val="nil"/>
              <w:left w:val="nil"/>
              <w:bottom w:val="nil"/>
              <w:right w:val="nil"/>
            </w:tcBorders>
            <w:shd w:val="clear" w:color="auto" w:fill="auto"/>
            <w:vAlign w:val="center"/>
            <w:hideMark/>
          </w:tcPr>
          <w:p w14:paraId="60BDE11D"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6F7211D7" w14:textId="77777777" w:rsidR="00084C61" w:rsidRPr="00405429" w:rsidRDefault="00084C61" w:rsidP="00412542">
            <w:pPr>
              <w:spacing w:after="0" w:line="240" w:lineRule="auto"/>
              <w:jc w:val="both"/>
              <w:rPr>
                <w:rFonts w:ascii="Arial" w:eastAsia="Times New Roman" w:hAnsi="Arial" w:cs="Arial"/>
                <w:sz w:val="20"/>
                <w:szCs w:val="20"/>
                <w:lang w:eastAsia="es-MX"/>
              </w:rPr>
            </w:pPr>
          </w:p>
        </w:tc>
      </w:tr>
      <w:tr w:rsidR="00084C61" w:rsidRPr="00405429" w14:paraId="3FAFC57D" w14:textId="77777777" w:rsidTr="00CC37C0">
        <w:trPr>
          <w:trHeight w:val="317"/>
        </w:trPr>
        <w:tc>
          <w:tcPr>
            <w:tcW w:w="8364" w:type="dxa"/>
            <w:gridSpan w:val="2"/>
            <w:tcBorders>
              <w:top w:val="nil"/>
              <w:left w:val="nil"/>
              <w:bottom w:val="nil"/>
              <w:right w:val="nil"/>
            </w:tcBorders>
            <w:shd w:val="clear" w:color="auto" w:fill="auto"/>
            <w:vAlign w:val="center"/>
            <w:hideMark/>
          </w:tcPr>
          <w:p w14:paraId="1329A51B" w14:textId="77777777" w:rsidR="00084C61" w:rsidRPr="00405429" w:rsidRDefault="00084C61" w:rsidP="00412542">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color w:val="000000"/>
                <w:sz w:val="24"/>
                <w:szCs w:val="24"/>
                <w:lang w:eastAsia="es-MX"/>
              </w:rPr>
              <w:t>3.</w:t>
            </w:r>
            <w:r w:rsidRPr="00405429">
              <w:rPr>
                <w:rFonts w:ascii="Arial" w:eastAsia="Times New Roman" w:hAnsi="Arial" w:cs="Arial"/>
                <w:color w:val="000000"/>
                <w:sz w:val="24"/>
                <w:szCs w:val="24"/>
                <w:lang w:eastAsia="es-MX"/>
              </w:rPr>
              <w:t xml:space="preserve"> Hasta la cantidad de $150,100,000.00 (Ciento cincuenta millones cien mil pesos 00/100 M.N.), para el refinanciamiento y/o reestructura de los saldos insolutos de los créditos del SITEUR que se enlistan a continuación en la Tabla 2:</w:t>
            </w:r>
          </w:p>
        </w:tc>
      </w:tr>
      <w:tr w:rsidR="00084C61" w:rsidRPr="00405429" w14:paraId="33DC5E69" w14:textId="77777777" w:rsidTr="00BB43CF">
        <w:trPr>
          <w:trHeight w:val="317"/>
        </w:trPr>
        <w:tc>
          <w:tcPr>
            <w:tcW w:w="6938" w:type="dxa"/>
            <w:tcBorders>
              <w:top w:val="nil"/>
              <w:left w:val="nil"/>
              <w:bottom w:val="nil"/>
              <w:right w:val="nil"/>
            </w:tcBorders>
            <w:shd w:val="clear" w:color="auto" w:fill="auto"/>
            <w:vAlign w:val="center"/>
            <w:hideMark/>
          </w:tcPr>
          <w:p w14:paraId="462022F1" w14:textId="77777777" w:rsidR="00084C61" w:rsidRDefault="00084C61" w:rsidP="00084C61">
            <w:pPr>
              <w:spacing w:after="0" w:line="240" w:lineRule="auto"/>
              <w:rPr>
                <w:rFonts w:ascii="Arial" w:eastAsia="Times New Roman" w:hAnsi="Arial" w:cs="Arial"/>
                <w:color w:val="000000"/>
                <w:sz w:val="24"/>
                <w:szCs w:val="24"/>
                <w:lang w:eastAsia="es-MX"/>
              </w:rPr>
            </w:pPr>
          </w:p>
          <w:p w14:paraId="55382D97" w14:textId="61D86824" w:rsidR="00B501FE" w:rsidRPr="00405429" w:rsidRDefault="00B501FE"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center"/>
            <w:hideMark/>
          </w:tcPr>
          <w:p w14:paraId="6739EA3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765D33E5" w14:textId="77777777" w:rsidTr="00412542">
        <w:trPr>
          <w:trHeight w:val="450"/>
        </w:trPr>
        <w:tc>
          <w:tcPr>
            <w:tcW w:w="8364" w:type="dxa"/>
            <w:gridSpan w:val="2"/>
            <w:vMerge w:val="restart"/>
            <w:tcBorders>
              <w:top w:val="nil"/>
              <w:left w:val="nil"/>
              <w:bottom w:val="nil"/>
              <w:right w:val="nil"/>
            </w:tcBorders>
            <w:hideMark/>
          </w:tcPr>
          <w:tbl>
            <w:tblPr>
              <w:tblW w:w="0" w:type="auto"/>
              <w:tblCellMar>
                <w:left w:w="70" w:type="dxa"/>
                <w:right w:w="70" w:type="dxa"/>
              </w:tblCellMar>
              <w:tblLook w:val="04A0" w:firstRow="1" w:lastRow="0" w:firstColumn="1" w:lastColumn="0" w:noHBand="0" w:noVBand="1"/>
            </w:tblPr>
            <w:tblGrid>
              <w:gridCol w:w="849"/>
              <w:gridCol w:w="1249"/>
              <w:gridCol w:w="858"/>
              <w:gridCol w:w="1114"/>
              <w:gridCol w:w="1105"/>
              <w:gridCol w:w="1158"/>
              <w:gridCol w:w="819"/>
              <w:gridCol w:w="1072"/>
            </w:tblGrid>
            <w:tr w:rsidR="00412542" w:rsidRPr="008A129F" w14:paraId="43C21034" w14:textId="77777777" w:rsidTr="00696B1B">
              <w:trPr>
                <w:trHeight w:val="560"/>
              </w:trPr>
              <w:tc>
                <w:tcPr>
                  <w:tcW w:w="0" w:type="auto"/>
                  <w:gridSpan w:val="8"/>
                  <w:tcBorders>
                    <w:top w:val="nil"/>
                    <w:left w:val="nil"/>
                    <w:bottom w:val="nil"/>
                    <w:right w:val="nil"/>
                  </w:tcBorders>
                  <w:shd w:val="clear" w:color="auto" w:fill="auto"/>
                  <w:vAlign w:val="center"/>
                  <w:hideMark/>
                </w:tcPr>
                <w:p w14:paraId="73028C02" w14:textId="77777777" w:rsidR="00412542" w:rsidRPr="008A129F" w:rsidRDefault="00412542" w:rsidP="00412542">
                  <w:pPr>
                    <w:spacing w:after="0" w:line="240" w:lineRule="auto"/>
                    <w:jc w:val="center"/>
                    <w:rPr>
                      <w:rFonts w:ascii="Arial" w:eastAsia="Times New Roman" w:hAnsi="Arial" w:cs="Arial"/>
                      <w:b/>
                      <w:bCs/>
                      <w:color w:val="000000"/>
                      <w:sz w:val="18"/>
                      <w:szCs w:val="18"/>
                      <w:lang w:eastAsia="es-MX"/>
                    </w:rPr>
                  </w:pPr>
                  <w:r w:rsidRPr="008A129F">
                    <w:rPr>
                      <w:rFonts w:ascii="Arial" w:eastAsia="Times New Roman" w:hAnsi="Arial" w:cs="Arial"/>
                      <w:b/>
                      <w:bCs/>
                      <w:color w:val="000000"/>
                      <w:sz w:val="18"/>
                      <w:szCs w:val="18"/>
                      <w:lang w:eastAsia="es-MX"/>
                    </w:rPr>
                    <w:t>TABLA 2. CRÉDITOS A REFINANCIAR Y/O REESTRUCTURAR DE LOS ORGANISMOS PÚBLICOS DESCENTRALIZADOS DEL ESTADO CUYA DEUDA FORMA PARTE DE LA DEUDA AVALADA, SUBSIDIARIA, SOLIDARIA O SIMILAR DEL GOBIERNO DEL ESTADO DE JALISCO</w:t>
                  </w:r>
                </w:p>
              </w:tc>
            </w:tr>
            <w:tr w:rsidR="00412542" w:rsidRPr="008A129F" w14:paraId="6A4EC5B1" w14:textId="77777777" w:rsidTr="00412542">
              <w:trPr>
                <w:trHeight w:val="300"/>
              </w:trPr>
              <w:tc>
                <w:tcPr>
                  <w:tcW w:w="0" w:type="auto"/>
                  <w:gridSpan w:val="8"/>
                  <w:tcBorders>
                    <w:top w:val="nil"/>
                    <w:left w:val="nil"/>
                    <w:bottom w:val="nil"/>
                    <w:right w:val="nil"/>
                  </w:tcBorders>
                  <w:shd w:val="clear" w:color="auto" w:fill="auto"/>
                  <w:vAlign w:val="center"/>
                  <w:hideMark/>
                </w:tcPr>
                <w:p w14:paraId="28DDFE90" w14:textId="77777777" w:rsidR="00412542" w:rsidRDefault="00412542" w:rsidP="00412542">
                  <w:pPr>
                    <w:spacing w:after="0" w:line="240" w:lineRule="auto"/>
                    <w:jc w:val="center"/>
                    <w:rPr>
                      <w:rFonts w:ascii="Arial" w:eastAsia="Times New Roman" w:hAnsi="Arial" w:cs="Arial"/>
                      <w:b/>
                      <w:bCs/>
                      <w:color w:val="000000"/>
                      <w:sz w:val="12"/>
                      <w:szCs w:val="12"/>
                      <w:lang w:eastAsia="es-MX"/>
                    </w:rPr>
                  </w:pPr>
                </w:p>
                <w:p w14:paraId="0A574BEB" w14:textId="77777777" w:rsidR="00D7241F" w:rsidRDefault="00D7241F" w:rsidP="00412542">
                  <w:pPr>
                    <w:spacing w:after="0" w:line="240" w:lineRule="auto"/>
                    <w:jc w:val="center"/>
                    <w:rPr>
                      <w:rFonts w:ascii="Arial" w:eastAsia="Times New Roman" w:hAnsi="Arial" w:cs="Arial"/>
                      <w:b/>
                      <w:bCs/>
                      <w:color w:val="000000"/>
                      <w:sz w:val="12"/>
                      <w:szCs w:val="12"/>
                      <w:lang w:eastAsia="es-MX"/>
                    </w:rPr>
                  </w:pPr>
                </w:p>
                <w:p w14:paraId="06F46EE4" w14:textId="677B902F" w:rsidR="00D7241F" w:rsidRPr="008A129F" w:rsidRDefault="00D7241F" w:rsidP="00412542">
                  <w:pPr>
                    <w:spacing w:after="0" w:line="240" w:lineRule="auto"/>
                    <w:jc w:val="center"/>
                    <w:rPr>
                      <w:rFonts w:ascii="Arial" w:eastAsia="Times New Roman" w:hAnsi="Arial" w:cs="Arial"/>
                      <w:b/>
                      <w:bCs/>
                      <w:color w:val="000000"/>
                      <w:sz w:val="12"/>
                      <w:szCs w:val="12"/>
                      <w:lang w:eastAsia="es-MX"/>
                    </w:rPr>
                  </w:pPr>
                </w:p>
              </w:tc>
            </w:tr>
            <w:tr w:rsidR="00412542" w:rsidRPr="008A129F" w14:paraId="78EDBB29" w14:textId="77777777" w:rsidTr="00696B1B">
              <w:trPr>
                <w:trHeight w:val="74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6B02FF39"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Ente Público contratante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062B6F"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INSTITUCIÓN FINANCIERA ACREDITANTE</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0BD39BC"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FECHA CONTRATO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5CB73E"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MONTO CONTRATADO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DEE861C"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MONTO DISPUESTO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429BD00A"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SALDO AL 31 DE OCTUBRE DE 2024</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E88F0D0"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REGISTRO ESTATAL</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8B4BF5"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CLAVE DE INSCRIPCIÓN EN EL REGISTRO FEDERAL</w:t>
                  </w:r>
                </w:p>
              </w:tc>
            </w:tr>
            <w:tr w:rsidR="00412542" w:rsidRPr="008A129F" w14:paraId="4313F7C7" w14:textId="77777777" w:rsidTr="00696B1B">
              <w:trPr>
                <w:trHeight w:val="55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3206D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SIAPA</w:t>
                  </w:r>
                </w:p>
              </w:tc>
              <w:tc>
                <w:tcPr>
                  <w:tcW w:w="0" w:type="auto"/>
                  <w:tcBorders>
                    <w:top w:val="nil"/>
                    <w:left w:val="nil"/>
                    <w:bottom w:val="single" w:sz="4" w:space="0" w:color="auto"/>
                    <w:right w:val="single" w:sz="4" w:space="0" w:color="auto"/>
                  </w:tcBorders>
                  <w:shd w:val="clear" w:color="auto" w:fill="auto"/>
                  <w:vAlign w:val="center"/>
                  <w:hideMark/>
                </w:tcPr>
                <w:p w14:paraId="413D0BCB"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Banco Mercantil del Norte, S.A, Institución de Banca Múltiple, Grupo Financiero Banorte</w:t>
                  </w:r>
                </w:p>
              </w:tc>
              <w:tc>
                <w:tcPr>
                  <w:tcW w:w="0" w:type="auto"/>
                  <w:tcBorders>
                    <w:top w:val="nil"/>
                    <w:left w:val="nil"/>
                    <w:bottom w:val="single" w:sz="4" w:space="0" w:color="auto"/>
                    <w:right w:val="single" w:sz="4" w:space="0" w:color="auto"/>
                  </w:tcBorders>
                  <w:shd w:val="clear" w:color="auto" w:fill="auto"/>
                  <w:vAlign w:val="center"/>
                  <w:hideMark/>
                </w:tcPr>
                <w:p w14:paraId="5DFA5298"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21/07/2016</w:t>
                  </w:r>
                </w:p>
              </w:tc>
              <w:tc>
                <w:tcPr>
                  <w:tcW w:w="0" w:type="auto"/>
                  <w:tcBorders>
                    <w:top w:val="nil"/>
                    <w:left w:val="nil"/>
                    <w:bottom w:val="single" w:sz="4" w:space="0" w:color="auto"/>
                    <w:right w:val="single" w:sz="4" w:space="0" w:color="auto"/>
                  </w:tcBorders>
                  <w:shd w:val="clear" w:color="auto" w:fill="auto"/>
                  <w:vAlign w:val="center"/>
                  <w:hideMark/>
                </w:tcPr>
                <w:p w14:paraId="673F87FA"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1,074,803,325.10</w:t>
                  </w:r>
                </w:p>
              </w:tc>
              <w:tc>
                <w:tcPr>
                  <w:tcW w:w="0" w:type="auto"/>
                  <w:tcBorders>
                    <w:top w:val="nil"/>
                    <w:left w:val="nil"/>
                    <w:bottom w:val="single" w:sz="4" w:space="0" w:color="auto"/>
                    <w:right w:val="single" w:sz="4" w:space="0" w:color="auto"/>
                  </w:tcBorders>
                  <w:shd w:val="clear" w:color="auto" w:fill="auto"/>
                  <w:vAlign w:val="center"/>
                  <w:hideMark/>
                </w:tcPr>
                <w:p w14:paraId="0B507E3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1,047,178,823.78</w:t>
                  </w:r>
                </w:p>
              </w:tc>
              <w:tc>
                <w:tcPr>
                  <w:tcW w:w="0" w:type="auto"/>
                  <w:tcBorders>
                    <w:top w:val="nil"/>
                    <w:left w:val="nil"/>
                    <w:bottom w:val="single" w:sz="4" w:space="0" w:color="auto"/>
                    <w:right w:val="single" w:sz="4" w:space="0" w:color="auto"/>
                  </w:tcBorders>
                  <w:shd w:val="clear" w:color="auto" w:fill="auto"/>
                  <w:vAlign w:val="center"/>
                  <w:hideMark/>
                </w:tcPr>
                <w:p w14:paraId="2A065873"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926,448,289.95</w:t>
                  </w:r>
                </w:p>
              </w:tc>
              <w:tc>
                <w:tcPr>
                  <w:tcW w:w="0" w:type="auto"/>
                  <w:tcBorders>
                    <w:top w:val="nil"/>
                    <w:left w:val="nil"/>
                    <w:bottom w:val="single" w:sz="4" w:space="0" w:color="auto"/>
                    <w:right w:val="single" w:sz="4" w:space="0" w:color="auto"/>
                  </w:tcBorders>
                  <w:shd w:val="clear" w:color="auto" w:fill="auto"/>
                  <w:vAlign w:val="center"/>
                  <w:hideMark/>
                </w:tcPr>
                <w:p w14:paraId="507BF929"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050/2016</w:t>
                  </w:r>
                </w:p>
              </w:tc>
              <w:tc>
                <w:tcPr>
                  <w:tcW w:w="0" w:type="auto"/>
                  <w:tcBorders>
                    <w:top w:val="nil"/>
                    <w:left w:val="nil"/>
                    <w:bottom w:val="single" w:sz="4" w:space="0" w:color="auto"/>
                    <w:right w:val="single" w:sz="4" w:space="0" w:color="auto"/>
                  </w:tcBorders>
                  <w:shd w:val="clear" w:color="auto" w:fill="auto"/>
                  <w:vAlign w:val="center"/>
                  <w:hideMark/>
                </w:tcPr>
                <w:p w14:paraId="3F127B60"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P14-0816037</w:t>
                  </w:r>
                </w:p>
              </w:tc>
            </w:tr>
            <w:tr w:rsidR="00412542" w:rsidRPr="008A129F" w14:paraId="67F0B4BA" w14:textId="77777777" w:rsidTr="00696B1B">
              <w:trPr>
                <w:trHeight w:val="56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5685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SIAPA</w:t>
                  </w:r>
                </w:p>
              </w:tc>
              <w:tc>
                <w:tcPr>
                  <w:tcW w:w="0" w:type="auto"/>
                  <w:tcBorders>
                    <w:top w:val="nil"/>
                    <w:left w:val="nil"/>
                    <w:bottom w:val="single" w:sz="4" w:space="0" w:color="auto"/>
                    <w:right w:val="single" w:sz="4" w:space="0" w:color="auto"/>
                  </w:tcBorders>
                  <w:shd w:val="clear" w:color="auto" w:fill="auto"/>
                  <w:vAlign w:val="center"/>
                  <w:hideMark/>
                </w:tcPr>
                <w:p w14:paraId="005052F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Banco Nacional de México, S.A., Integrante del Grupo Financiero Banamex</w:t>
                  </w:r>
                </w:p>
              </w:tc>
              <w:tc>
                <w:tcPr>
                  <w:tcW w:w="0" w:type="auto"/>
                  <w:tcBorders>
                    <w:top w:val="nil"/>
                    <w:left w:val="nil"/>
                    <w:bottom w:val="single" w:sz="4" w:space="0" w:color="auto"/>
                    <w:right w:val="single" w:sz="4" w:space="0" w:color="auto"/>
                  </w:tcBorders>
                  <w:shd w:val="clear" w:color="auto" w:fill="auto"/>
                  <w:vAlign w:val="center"/>
                  <w:hideMark/>
                </w:tcPr>
                <w:p w14:paraId="248B3EF9"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17/08/2016</w:t>
                  </w:r>
                </w:p>
              </w:tc>
              <w:tc>
                <w:tcPr>
                  <w:tcW w:w="0" w:type="auto"/>
                  <w:tcBorders>
                    <w:top w:val="nil"/>
                    <w:left w:val="nil"/>
                    <w:bottom w:val="single" w:sz="4" w:space="0" w:color="auto"/>
                    <w:right w:val="single" w:sz="4" w:space="0" w:color="auto"/>
                  </w:tcBorders>
                  <w:shd w:val="clear" w:color="auto" w:fill="auto"/>
                  <w:vAlign w:val="center"/>
                  <w:hideMark/>
                </w:tcPr>
                <w:p w14:paraId="0CFB9241"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800,000,000.00</w:t>
                  </w:r>
                </w:p>
              </w:tc>
              <w:tc>
                <w:tcPr>
                  <w:tcW w:w="0" w:type="auto"/>
                  <w:tcBorders>
                    <w:top w:val="nil"/>
                    <w:left w:val="nil"/>
                    <w:bottom w:val="single" w:sz="4" w:space="0" w:color="auto"/>
                    <w:right w:val="single" w:sz="4" w:space="0" w:color="auto"/>
                  </w:tcBorders>
                  <w:shd w:val="clear" w:color="auto" w:fill="auto"/>
                  <w:vAlign w:val="center"/>
                  <w:hideMark/>
                </w:tcPr>
                <w:p w14:paraId="2A268787"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800,000,000.00</w:t>
                  </w:r>
                </w:p>
              </w:tc>
              <w:tc>
                <w:tcPr>
                  <w:tcW w:w="0" w:type="auto"/>
                  <w:tcBorders>
                    <w:top w:val="nil"/>
                    <w:left w:val="nil"/>
                    <w:bottom w:val="single" w:sz="4" w:space="0" w:color="auto"/>
                    <w:right w:val="single" w:sz="4" w:space="0" w:color="auto"/>
                  </w:tcBorders>
                  <w:shd w:val="clear" w:color="auto" w:fill="auto"/>
                  <w:vAlign w:val="center"/>
                  <w:hideMark/>
                </w:tcPr>
                <w:p w14:paraId="232A1D90"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711,730,558.97</w:t>
                  </w:r>
                </w:p>
              </w:tc>
              <w:tc>
                <w:tcPr>
                  <w:tcW w:w="0" w:type="auto"/>
                  <w:tcBorders>
                    <w:top w:val="nil"/>
                    <w:left w:val="nil"/>
                    <w:bottom w:val="single" w:sz="4" w:space="0" w:color="auto"/>
                    <w:right w:val="single" w:sz="4" w:space="0" w:color="auto"/>
                  </w:tcBorders>
                  <w:shd w:val="clear" w:color="auto" w:fill="auto"/>
                  <w:vAlign w:val="center"/>
                  <w:hideMark/>
                </w:tcPr>
                <w:p w14:paraId="21BCD6C9"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054/2016</w:t>
                  </w:r>
                </w:p>
              </w:tc>
              <w:tc>
                <w:tcPr>
                  <w:tcW w:w="0" w:type="auto"/>
                  <w:tcBorders>
                    <w:top w:val="nil"/>
                    <w:left w:val="nil"/>
                    <w:bottom w:val="single" w:sz="4" w:space="0" w:color="auto"/>
                    <w:right w:val="single" w:sz="4" w:space="0" w:color="auto"/>
                  </w:tcBorders>
                  <w:shd w:val="clear" w:color="auto" w:fill="auto"/>
                  <w:vAlign w:val="center"/>
                  <w:hideMark/>
                </w:tcPr>
                <w:p w14:paraId="64889CB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P14-1016044</w:t>
                  </w:r>
                </w:p>
              </w:tc>
            </w:tr>
            <w:tr w:rsidR="00412542" w:rsidRPr="008A129F" w14:paraId="43E8C7EE" w14:textId="77777777" w:rsidTr="00696B1B">
              <w:trPr>
                <w:trHeight w:val="705"/>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522FC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SIAPA</w:t>
                  </w:r>
                </w:p>
              </w:tc>
              <w:tc>
                <w:tcPr>
                  <w:tcW w:w="0" w:type="auto"/>
                  <w:tcBorders>
                    <w:top w:val="nil"/>
                    <w:left w:val="nil"/>
                    <w:bottom w:val="single" w:sz="4" w:space="0" w:color="auto"/>
                    <w:right w:val="single" w:sz="4" w:space="0" w:color="auto"/>
                  </w:tcBorders>
                  <w:shd w:val="clear" w:color="auto" w:fill="auto"/>
                  <w:vAlign w:val="center"/>
                  <w:hideMark/>
                </w:tcPr>
                <w:p w14:paraId="23FF5722"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15BE8088"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06/05/2008</w:t>
                  </w:r>
                </w:p>
              </w:tc>
              <w:tc>
                <w:tcPr>
                  <w:tcW w:w="0" w:type="auto"/>
                  <w:tcBorders>
                    <w:top w:val="nil"/>
                    <w:left w:val="nil"/>
                    <w:bottom w:val="single" w:sz="4" w:space="0" w:color="auto"/>
                    <w:right w:val="single" w:sz="4" w:space="0" w:color="auto"/>
                  </w:tcBorders>
                  <w:shd w:val="clear" w:color="auto" w:fill="auto"/>
                  <w:vAlign w:val="center"/>
                  <w:hideMark/>
                </w:tcPr>
                <w:p w14:paraId="4855985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16C1ADD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1,200,000,000.00</w:t>
                  </w:r>
                </w:p>
              </w:tc>
              <w:tc>
                <w:tcPr>
                  <w:tcW w:w="0" w:type="auto"/>
                  <w:tcBorders>
                    <w:top w:val="nil"/>
                    <w:left w:val="nil"/>
                    <w:bottom w:val="single" w:sz="4" w:space="0" w:color="auto"/>
                    <w:right w:val="single" w:sz="4" w:space="0" w:color="auto"/>
                  </w:tcBorders>
                  <w:shd w:val="clear" w:color="auto" w:fill="auto"/>
                  <w:vAlign w:val="center"/>
                  <w:hideMark/>
                </w:tcPr>
                <w:p w14:paraId="1F36534B"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541,744,294.87</w:t>
                  </w:r>
                </w:p>
              </w:tc>
              <w:tc>
                <w:tcPr>
                  <w:tcW w:w="0" w:type="auto"/>
                  <w:tcBorders>
                    <w:top w:val="nil"/>
                    <w:left w:val="nil"/>
                    <w:bottom w:val="single" w:sz="4" w:space="0" w:color="auto"/>
                    <w:right w:val="single" w:sz="4" w:space="0" w:color="auto"/>
                  </w:tcBorders>
                  <w:shd w:val="clear" w:color="auto" w:fill="auto"/>
                  <w:vAlign w:val="center"/>
                  <w:hideMark/>
                </w:tcPr>
                <w:p w14:paraId="02261D58"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016/2008</w:t>
                  </w:r>
                </w:p>
              </w:tc>
              <w:tc>
                <w:tcPr>
                  <w:tcW w:w="0" w:type="auto"/>
                  <w:tcBorders>
                    <w:top w:val="nil"/>
                    <w:left w:val="nil"/>
                    <w:bottom w:val="single" w:sz="4" w:space="0" w:color="auto"/>
                    <w:right w:val="single" w:sz="4" w:space="0" w:color="auto"/>
                  </w:tcBorders>
                  <w:shd w:val="clear" w:color="auto" w:fill="auto"/>
                  <w:vAlign w:val="center"/>
                  <w:hideMark/>
                </w:tcPr>
                <w:p w14:paraId="0B407C2F"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098/2008</w:t>
                  </w:r>
                </w:p>
              </w:tc>
            </w:tr>
            <w:tr w:rsidR="00412542" w:rsidRPr="008A129F" w14:paraId="3CA53DC3" w14:textId="77777777" w:rsidTr="0041254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44AD06A"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Total Deuda SIAPA</w:t>
                  </w:r>
                </w:p>
              </w:tc>
              <w:tc>
                <w:tcPr>
                  <w:tcW w:w="0" w:type="auto"/>
                  <w:tcBorders>
                    <w:top w:val="nil"/>
                    <w:left w:val="nil"/>
                    <w:bottom w:val="single" w:sz="4" w:space="0" w:color="auto"/>
                    <w:right w:val="single" w:sz="4" w:space="0" w:color="auto"/>
                  </w:tcBorders>
                  <w:shd w:val="clear" w:color="auto" w:fill="auto"/>
                  <w:vAlign w:val="center"/>
                  <w:hideMark/>
                </w:tcPr>
                <w:p w14:paraId="552A50B1"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3,074,803,325.10</w:t>
                  </w:r>
                </w:p>
              </w:tc>
              <w:tc>
                <w:tcPr>
                  <w:tcW w:w="0" w:type="auto"/>
                  <w:tcBorders>
                    <w:top w:val="nil"/>
                    <w:left w:val="nil"/>
                    <w:bottom w:val="single" w:sz="4" w:space="0" w:color="auto"/>
                    <w:right w:val="single" w:sz="4" w:space="0" w:color="auto"/>
                  </w:tcBorders>
                  <w:shd w:val="clear" w:color="auto" w:fill="auto"/>
                  <w:vAlign w:val="center"/>
                  <w:hideMark/>
                </w:tcPr>
                <w:p w14:paraId="53667C81"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3,047,178,823.78</w:t>
                  </w:r>
                </w:p>
              </w:tc>
              <w:tc>
                <w:tcPr>
                  <w:tcW w:w="0" w:type="auto"/>
                  <w:tcBorders>
                    <w:top w:val="nil"/>
                    <w:left w:val="nil"/>
                    <w:bottom w:val="single" w:sz="4" w:space="0" w:color="auto"/>
                    <w:right w:val="single" w:sz="4" w:space="0" w:color="auto"/>
                  </w:tcBorders>
                  <w:shd w:val="clear" w:color="auto" w:fill="auto"/>
                  <w:vAlign w:val="center"/>
                  <w:hideMark/>
                </w:tcPr>
                <w:p w14:paraId="1DC3316A"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2,179,923,143.79</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44B6D19" w14:textId="415ED79F" w:rsidR="00412542" w:rsidRPr="008A129F" w:rsidRDefault="00412542" w:rsidP="00D7241F">
                  <w:pPr>
                    <w:spacing w:after="0" w:line="240" w:lineRule="auto"/>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 </w:t>
                  </w:r>
                </w:p>
              </w:tc>
            </w:tr>
            <w:tr w:rsidR="00412542" w:rsidRPr="008A129F" w14:paraId="24380807" w14:textId="77777777" w:rsidTr="00696B1B">
              <w:trPr>
                <w:trHeight w:val="67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3F27F9"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CEA</w:t>
                  </w:r>
                </w:p>
              </w:tc>
              <w:tc>
                <w:tcPr>
                  <w:tcW w:w="0" w:type="auto"/>
                  <w:tcBorders>
                    <w:top w:val="nil"/>
                    <w:left w:val="nil"/>
                    <w:bottom w:val="single" w:sz="4" w:space="0" w:color="auto"/>
                    <w:right w:val="single" w:sz="4" w:space="0" w:color="auto"/>
                  </w:tcBorders>
                  <w:shd w:val="clear" w:color="auto" w:fill="auto"/>
                  <w:vAlign w:val="center"/>
                  <w:hideMark/>
                </w:tcPr>
                <w:p w14:paraId="53ED55E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5305153F"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23/07/2009</w:t>
                  </w:r>
                </w:p>
              </w:tc>
              <w:tc>
                <w:tcPr>
                  <w:tcW w:w="0" w:type="auto"/>
                  <w:tcBorders>
                    <w:top w:val="nil"/>
                    <w:left w:val="nil"/>
                    <w:bottom w:val="single" w:sz="4" w:space="0" w:color="auto"/>
                    <w:right w:val="single" w:sz="4" w:space="0" w:color="auto"/>
                  </w:tcBorders>
                  <w:shd w:val="clear" w:color="auto" w:fill="auto"/>
                  <w:vAlign w:val="center"/>
                  <w:hideMark/>
                </w:tcPr>
                <w:p w14:paraId="050CF0AD"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31,874,254.72</w:t>
                  </w:r>
                </w:p>
              </w:tc>
              <w:tc>
                <w:tcPr>
                  <w:tcW w:w="0" w:type="auto"/>
                  <w:tcBorders>
                    <w:top w:val="nil"/>
                    <w:left w:val="nil"/>
                    <w:bottom w:val="single" w:sz="4" w:space="0" w:color="auto"/>
                    <w:right w:val="single" w:sz="4" w:space="0" w:color="auto"/>
                  </w:tcBorders>
                  <w:shd w:val="clear" w:color="auto" w:fill="auto"/>
                  <w:vAlign w:val="center"/>
                  <w:hideMark/>
                </w:tcPr>
                <w:p w14:paraId="5C79C7B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46EF40B2"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6391D39D"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030/2009</w:t>
                  </w:r>
                </w:p>
              </w:tc>
              <w:tc>
                <w:tcPr>
                  <w:tcW w:w="0" w:type="auto"/>
                  <w:tcBorders>
                    <w:top w:val="nil"/>
                    <w:left w:val="nil"/>
                    <w:bottom w:val="single" w:sz="4" w:space="0" w:color="auto"/>
                    <w:right w:val="single" w:sz="4" w:space="0" w:color="auto"/>
                  </w:tcBorders>
                  <w:shd w:val="clear" w:color="auto" w:fill="auto"/>
                  <w:vAlign w:val="center"/>
                  <w:hideMark/>
                </w:tcPr>
                <w:p w14:paraId="6C701DE7"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269/2009</w:t>
                  </w:r>
                </w:p>
              </w:tc>
            </w:tr>
            <w:tr w:rsidR="00412542" w:rsidRPr="008A129F" w14:paraId="00085D85" w14:textId="77777777" w:rsidTr="00696B1B">
              <w:trPr>
                <w:trHeight w:val="673"/>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498B79B"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CEA</w:t>
                  </w:r>
                </w:p>
              </w:tc>
              <w:tc>
                <w:tcPr>
                  <w:tcW w:w="0" w:type="auto"/>
                  <w:tcBorders>
                    <w:top w:val="nil"/>
                    <w:left w:val="nil"/>
                    <w:bottom w:val="single" w:sz="4" w:space="0" w:color="auto"/>
                    <w:right w:val="single" w:sz="4" w:space="0" w:color="auto"/>
                  </w:tcBorders>
                  <w:shd w:val="clear" w:color="auto" w:fill="auto"/>
                  <w:vAlign w:val="center"/>
                  <w:hideMark/>
                </w:tcPr>
                <w:p w14:paraId="41C87E97"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43AD330F"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19/11/2010</w:t>
                  </w:r>
                </w:p>
              </w:tc>
              <w:tc>
                <w:tcPr>
                  <w:tcW w:w="0" w:type="auto"/>
                  <w:tcBorders>
                    <w:top w:val="nil"/>
                    <w:left w:val="nil"/>
                    <w:bottom w:val="single" w:sz="4" w:space="0" w:color="auto"/>
                    <w:right w:val="single" w:sz="4" w:space="0" w:color="auto"/>
                  </w:tcBorders>
                  <w:shd w:val="clear" w:color="auto" w:fill="auto"/>
                  <w:vAlign w:val="center"/>
                  <w:hideMark/>
                </w:tcPr>
                <w:p w14:paraId="668C95DF"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76,020,034.08</w:t>
                  </w:r>
                </w:p>
              </w:tc>
              <w:tc>
                <w:tcPr>
                  <w:tcW w:w="0" w:type="auto"/>
                  <w:tcBorders>
                    <w:top w:val="nil"/>
                    <w:left w:val="nil"/>
                    <w:bottom w:val="single" w:sz="4" w:space="0" w:color="auto"/>
                    <w:right w:val="single" w:sz="4" w:space="0" w:color="auto"/>
                  </w:tcBorders>
                  <w:shd w:val="clear" w:color="auto" w:fill="auto"/>
                  <w:vAlign w:val="center"/>
                  <w:hideMark/>
                </w:tcPr>
                <w:p w14:paraId="3A5E7A88"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558F8A2C"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7EB4A0DB"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051/2010</w:t>
                  </w:r>
                </w:p>
              </w:tc>
              <w:tc>
                <w:tcPr>
                  <w:tcW w:w="0" w:type="auto"/>
                  <w:tcBorders>
                    <w:top w:val="nil"/>
                    <w:left w:val="nil"/>
                    <w:bottom w:val="single" w:sz="4" w:space="0" w:color="auto"/>
                    <w:right w:val="single" w:sz="4" w:space="0" w:color="auto"/>
                  </w:tcBorders>
                  <w:shd w:val="clear" w:color="auto" w:fill="auto"/>
                  <w:vAlign w:val="center"/>
                  <w:hideMark/>
                </w:tcPr>
                <w:p w14:paraId="728C00D2"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451/2010</w:t>
                  </w:r>
                </w:p>
              </w:tc>
            </w:tr>
            <w:tr w:rsidR="00412542" w:rsidRPr="008A129F" w14:paraId="0CFD9FB4" w14:textId="77777777" w:rsidTr="00696B1B">
              <w:trPr>
                <w:trHeight w:val="4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BF87A13"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CEA</w:t>
                  </w:r>
                </w:p>
              </w:tc>
              <w:tc>
                <w:tcPr>
                  <w:tcW w:w="0" w:type="auto"/>
                  <w:tcBorders>
                    <w:top w:val="nil"/>
                    <w:left w:val="nil"/>
                    <w:bottom w:val="single" w:sz="4" w:space="0" w:color="auto"/>
                    <w:right w:val="single" w:sz="4" w:space="0" w:color="auto"/>
                  </w:tcBorders>
                  <w:shd w:val="clear" w:color="auto" w:fill="auto"/>
                  <w:vAlign w:val="center"/>
                  <w:hideMark/>
                </w:tcPr>
                <w:p w14:paraId="66702509"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Banco del Bajío, S.A., Institución de Banca Múltiple</w:t>
                  </w:r>
                </w:p>
              </w:tc>
              <w:tc>
                <w:tcPr>
                  <w:tcW w:w="0" w:type="auto"/>
                  <w:tcBorders>
                    <w:top w:val="nil"/>
                    <w:left w:val="nil"/>
                    <w:bottom w:val="single" w:sz="4" w:space="0" w:color="auto"/>
                    <w:right w:val="single" w:sz="4" w:space="0" w:color="auto"/>
                  </w:tcBorders>
                  <w:shd w:val="clear" w:color="auto" w:fill="auto"/>
                  <w:vAlign w:val="center"/>
                  <w:hideMark/>
                </w:tcPr>
                <w:p w14:paraId="7749B497"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21/09/2023</w:t>
                  </w:r>
                </w:p>
              </w:tc>
              <w:tc>
                <w:tcPr>
                  <w:tcW w:w="0" w:type="auto"/>
                  <w:tcBorders>
                    <w:top w:val="nil"/>
                    <w:left w:val="nil"/>
                    <w:bottom w:val="single" w:sz="4" w:space="0" w:color="auto"/>
                    <w:right w:val="single" w:sz="4" w:space="0" w:color="auto"/>
                  </w:tcBorders>
                  <w:shd w:val="clear" w:color="auto" w:fill="auto"/>
                  <w:vAlign w:val="center"/>
                  <w:hideMark/>
                </w:tcPr>
                <w:p w14:paraId="61A1FB6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100,000,000.00</w:t>
                  </w:r>
                </w:p>
              </w:tc>
              <w:tc>
                <w:tcPr>
                  <w:tcW w:w="0" w:type="auto"/>
                  <w:tcBorders>
                    <w:top w:val="nil"/>
                    <w:left w:val="nil"/>
                    <w:bottom w:val="single" w:sz="4" w:space="0" w:color="auto"/>
                    <w:right w:val="single" w:sz="4" w:space="0" w:color="auto"/>
                  </w:tcBorders>
                  <w:shd w:val="clear" w:color="auto" w:fill="auto"/>
                  <w:vAlign w:val="center"/>
                  <w:hideMark/>
                </w:tcPr>
                <w:p w14:paraId="1E3612F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1B81FC80"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64C0768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004/2023_1</w:t>
                  </w:r>
                </w:p>
              </w:tc>
              <w:tc>
                <w:tcPr>
                  <w:tcW w:w="0" w:type="auto"/>
                  <w:tcBorders>
                    <w:top w:val="nil"/>
                    <w:left w:val="nil"/>
                    <w:bottom w:val="single" w:sz="4" w:space="0" w:color="auto"/>
                    <w:right w:val="single" w:sz="4" w:space="0" w:color="auto"/>
                  </w:tcBorders>
                  <w:shd w:val="clear" w:color="auto" w:fill="auto"/>
                  <w:vAlign w:val="center"/>
                  <w:hideMark/>
                </w:tcPr>
                <w:p w14:paraId="468F92C0"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IL14-0623005_CC</w:t>
                  </w:r>
                </w:p>
              </w:tc>
            </w:tr>
            <w:tr w:rsidR="00412542" w:rsidRPr="008A129F" w14:paraId="74B8CD91" w14:textId="77777777" w:rsidTr="00412542">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8E46898"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Total Deuda CEA</w:t>
                  </w:r>
                </w:p>
              </w:tc>
              <w:tc>
                <w:tcPr>
                  <w:tcW w:w="0" w:type="auto"/>
                  <w:tcBorders>
                    <w:top w:val="nil"/>
                    <w:left w:val="nil"/>
                    <w:bottom w:val="single" w:sz="4" w:space="0" w:color="auto"/>
                    <w:right w:val="single" w:sz="4" w:space="0" w:color="auto"/>
                  </w:tcBorders>
                  <w:shd w:val="clear" w:color="auto" w:fill="auto"/>
                  <w:vAlign w:val="center"/>
                  <w:hideMark/>
                </w:tcPr>
                <w:p w14:paraId="6D8D95DD"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207,894,288.80</w:t>
                  </w:r>
                </w:p>
              </w:tc>
              <w:tc>
                <w:tcPr>
                  <w:tcW w:w="0" w:type="auto"/>
                  <w:tcBorders>
                    <w:top w:val="nil"/>
                    <w:left w:val="nil"/>
                    <w:bottom w:val="single" w:sz="4" w:space="0" w:color="auto"/>
                    <w:right w:val="single" w:sz="4" w:space="0" w:color="auto"/>
                  </w:tcBorders>
                  <w:shd w:val="clear" w:color="auto" w:fill="auto"/>
                  <w:vAlign w:val="center"/>
                  <w:hideMark/>
                </w:tcPr>
                <w:p w14:paraId="6BBB28DB"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061B5738"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0</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61EDA3FB"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 </w:t>
                  </w:r>
                </w:p>
              </w:tc>
            </w:tr>
            <w:tr w:rsidR="00412542" w:rsidRPr="008A129F" w14:paraId="66FC8ED4" w14:textId="77777777" w:rsidTr="00696B1B">
              <w:trPr>
                <w:trHeight w:val="651"/>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B31767"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SITEUR</w:t>
                  </w:r>
                </w:p>
              </w:tc>
              <w:tc>
                <w:tcPr>
                  <w:tcW w:w="0" w:type="auto"/>
                  <w:tcBorders>
                    <w:top w:val="nil"/>
                    <w:left w:val="nil"/>
                    <w:bottom w:val="single" w:sz="4" w:space="0" w:color="auto"/>
                    <w:right w:val="single" w:sz="4" w:space="0" w:color="auto"/>
                  </w:tcBorders>
                  <w:shd w:val="clear" w:color="auto" w:fill="auto"/>
                  <w:vAlign w:val="center"/>
                  <w:hideMark/>
                </w:tcPr>
                <w:p w14:paraId="2195C1A2"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Banobras Nacional de Obras y Servicios Públicos, S.N.C. Institución de Banca de Desarrollo</w:t>
                  </w:r>
                </w:p>
              </w:tc>
              <w:tc>
                <w:tcPr>
                  <w:tcW w:w="0" w:type="auto"/>
                  <w:tcBorders>
                    <w:top w:val="nil"/>
                    <w:left w:val="nil"/>
                    <w:bottom w:val="single" w:sz="4" w:space="0" w:color="auto"/>
                    <w:right w:val="single" w:sz="4" w:space="0" w:color="auto"/>
                  </w:tcBorders>
                  <w:shd w:val="clear" w:color="auto" w:fill="auto"/>
                  <w:vAlign w:val="center"/>
                  <w:hideMark/>
                </w:tcPr>
                <w:p w14:paraId="09321708"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11/07/2023</w:t>
                  </w:r>
                </w:p>
              </w:tc>
              <w:tc>
                <w:tcPr>
                  <w:tcW w:w="0" w:type="auto"/>
                  <w:tcBorders>
                    <w:top w:val="nil"/>
                    <w:left w:val="nil"/>
                    <w:bottom w:val="single" w:sz="4" w:space="0" w:color="auto"/>
                    <w:right w:val="single" w:sz="4" w:space="0" w:color="auto"/>
                  </w:tcBorders>
                  <w:shd w:val="clear" w:color="auto" w:fill="auto"/>
                  <w:vAlign w:val="center"/>
                  <w:hideMark/>
                </w:tcPr>
                <w:p w14:paraId="61AA43B4"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150,100,000.00</w:t>
                  </w:r>
                </w:p>
              </w:tc>
              <w:tc>
                <w:tcPr>
                  <w:tcW w:w="0" w:type="auto"/>
                  <w:tcBorders>
                    <w:top w:val="nil"/>
                    <w:left w:val="nil"/>
                    <w:bottom w:val="single" w:sz="4" w:space="0" w:color="auto"/>
                    <w:right w:val="single" w:sz="4" w:space="0" w:color="auto"/>
                  </w:tcBorders>
                  <w:shd w:val="clear" w:color="auto" w:fill="auto"/>
                  <w:vAlign w:val="center"/>
                  <w:hideMark/>
                </w:tcPr>
                <w:p w14:paraId="5BF43A43"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436C0F6E"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2398C8CD"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022/2022_1</w:t>
                  </w:r>
                </w:p>
              </w:tc>
              <w:tc>
                <w:tcPr>
                  <w:tcW w:w="0" w:type="auto"/>
                  <w:tcBorders>
                    <w:top w:val="nil"/>
                    <w:left w:val="nil"/>
                    <w:bottom w:val="single" w:sz="4" w:space="0" w:color="auto"/>
                    <w:right w:val="single" w:sz="4" w:space="0" w:color="auto"/>
                  </w:tcBorders>
                  <w:shd w:val="clear" w:color="auto" w:fill="auto"/>
                  <w:vAlign w:val="center"/>
                  <w:hideMark/>
                </w:tcPr>
                <w:p w14:paraId="375C322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IL14-0123001_CC</w:t>
                  </w:r>
                </w:p>
              </w:tc>
            </w:tr>
            <w:tr w:rsidR="00412542" w:rsidRPr="008A129F" w14:paraId="1B4401DC" w14:textId="77777777" w:rsidTr="00696B1B">
              <w:trPr>
                <w:trHeight w:val="25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004F9C"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Total Deuda SITEUR</w:t>
                  </w:r>
                </w:p>
              </w:tc>
              <w:tc>
                <w:tcPr>
                  <w:tcW w:w="0" w:type="auto"/>
                  <w:tcBorders>
                    <w:top w:val="nil"/>
                    <w:left w:val="nil"/>
                    <w:bottom w:val="single" w:sz="4" w:space="0" w:color="auto"/>
                    <w:right w:val="single" w:sz="4" w:space="0" w:color="auto"/>
                  </w:tcBorders>
                  <w:shd w:val="clear" w:color="auto" w:fill="auto"/>
                  <w:vAlign w:val="center"/>
                  <w:hideMark/>
                </w:tcPr>
                <w:p w14:paraId="60FAB90F"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150,100,000.00</w:t>
                  </w:r>
                </w:p>
              </w:tc>
              <w:tc>
                <w:tcPr>
                  <w:tcW w:w="0" w:type="auto"/>
                  <w:tcBorders>
                    <w:top w:val="nil"/>
                    <w:left w:val="nil"/>
                    <w:bottom w:val="single" w:sz="4" w:space="0" w:color="auto"/>
                    <w:right w:val="single" w:sz="4" w:space="0" w:color="auto"/>
                  </w:tcBorders>
                  <w:shd w:val="clear" w:color="auto" w:fill="auto"/>
                  <w:vAlign w:val="center"/>
                  <w:hideMark/>
                </w:tcPr>
                <w:p w14:paraId="0D9A66CC"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0</w:t>
                  </w:r>
                </w:p>
              </w:tc>
              <w:tc>
                <w:tcPr>
                  <w:tcW w:w="0" w:type="auto"/>
                  <w:tcBorders>
                    <w:top w:val="nil"/>
                    <w:left w:val="nil"/>
                    <w:bottom w:val="single" w:sz="4" w:space="0" w:color="auto"/>
                    <w:right w:val="single" w:sz="4" w:space="0" w:color="auto"/>
                  </w:tcBorders>
                  <w:shd w:val="clear" w:color="auto" w:fill="auto"/>
                  <w:vAlign w:val="center"/>
                  <w:hideMark/>
                </w:tcPr>
                <w:p w14:paraId="77664B44"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0</w:t>
                  </w:r>
                </w:p>
              </w:tc>
              <w:tc>
                <w:tcPr>
                  <w:tcW w:w="0" w:type="auto"/>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2A626185" w14:textId="77777777" w:rsidR="00412542" w:rsidRPr="008A129F" w:rsidRDefault="00412542" w:rsidP="00412542">
                  <w:pPr>
                    <w:spacing w:after="0" w:line="240" w:lineRule="auto"/>
                    <w:jc w:val="center"/>
                    <w:rPr>
                      <w:rFonts w:ascii="Arial" w:eastAsia="Times New Roman" w:hAnsi="Arial" w:cs="Arial"/>
                      <w:color w:val="000000"/>
                      <w:sz w:val="12"/>
                      <w:szCs w:val="12"/>
                      <w:lang w:eastAsia="es-MX"/>
                    </w:rPr>
                  </w:pPr>
                  <w:r w:rsidRPr="008A129F">
                    <w:rPr>
                      <w:rFonts w:ascii="Arial" w:eastAsia="Times New Roman" w:hAnsi="Arial" w:cs="Arial"/>
                      <w:color w:val="000000"/>
                      <w:sz w:val="12"/>
                      <w:szCs w:val="12"/>
                      <w:lang w:eastAsia="es-MX"/>
                    </w:rPr>
                    <w:t> </w:t>
                  </w:r>
                </w:p>
              </w:tc>
            </w:tr>
            <w:tr w:rsidR="00412542" w:rsidRPr="008A129F" w14:paraId="7FDF025A" w14:textId="77777777" w:rsidTr="00412542">
              <w:trPr>
                <w:trHeight w:val="300"/>
              </w:trPr>
              <w:tc>
                <w:tcPr>
                  <w:tcW w:w="0" w:type="auto"/>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1B0826E5"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TOTAL</w:t>
                  </w:r>
                </w:p>
              </w:tc>
              <w:tc>
                <w:tcPr>
                  <w:tcW w:w="0" w:type="auto"/>
                  <w:tcBorders>
                    <w:top w:val="nil"/>
                    <w:left w:val="nil"/>
                    <w:bottom w:val="single" w:sz="4" w:space="0" w:color="auto"/>
                    <w:right w:val="single" w:sz="4" w:space="0" w:color="auto"/>
                  </w:tcBorders>
                  <w:shd w:val="clear" w:color="auto" w:fill="auto"/>
                  <w:vAlign w:val="center"/>
                  <w:hideMark/>
                </w:tcPr>
                <w:p w14:paraId="22C8EE18"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3,432,797,613.90</w:t>
                  </w:r>
                </w:p>
              </w:tc>
              <w:tc>
                <w:tcPr>
                  <w:tcW w:w="0" w:type="auto"/>
                  <w:tcBorders>
                    <w:top w:val="nil"/>
                    <w:left w:val="nil"/>
                    <w:bottom w:val="single" w:sz="4" w:space="0" w:color="auto"/>
                    <w:right w:val="single" w:sz="4" w:space="0" w:color="auto"/>
                  </w:tcBorders>
                  <w:shd w:val="clear" w:color="auto" w:fill="auto"/>
                  <w:vAlign w:val="center"/>
                  <w:hideMark/>
                </w:tcPr>
                <w:p w14:paraId="1162CC76"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3,047,178,823.78</w:t>
                  </w:r>
                </w:p>
              </w:tc>
              <w:tc>
                <w:tcPr>
                  <w:tcW w:w="0" w:type="auto"/>
                  <w:tcBorders>
                    <w:top w:val="nil"/>
                    <w:left w:val="nil"/>
                    <w:bottom w:val="single" w:sz="4" w:space="0" w:color="auto"/>
                    <w:right w:val="single" w:sz="4" w:space="0" w:color="auto"/>
                  </w:tcBorders>
                  <w:shd w:val="clear" w:color="auto" w:fill="auto"/>
                  <w:vAlign w:val="center"/>
                  <w:hideMark/>
                </w:tcPr>
                <w:p w14:paraId="164A981F" w14:textId="77777777" w:rsidR="00412542" w:rsidRPr="008A129F" w:rsidRDefault="00412542" w:rsidP="00412542">
                  <w:pPr>
                    <w:spacing w:after="0" w:line="240" w:lineRule="auto"/>
                    <w:jc w:val="center"/>
                    <w:rPr>
                      <w:rFonts w:ascii="Arial" w:eastAsia="Times New Roman" w:hAnsi="Arial" w:cs="Arial"/>
                      <w:b/>
                      <w:bCs/>
                      <w:color w:val="000000"/>
                      <w:sz w:val="12"/>
                      <w:szCs w:val="12"/>
                      <w:lang w:eastAsia="es-MX"/>
                    </w:rPr>
                  </w:pPr>
                  <w:r w:rsidRPr="008A129F">
                    <w:rPr>
                      <w:rFonts w:ascii="Arial" w:eastAsia="Times New Roman" w:hAnsi="Arial" w:cs="Arial"/>
                      <w:b/>
                      <w:bCs/>
                      <w:color w:val="000000"/>
                      <w:sz w:val="12"/>
                      <w:szCs w:val="12"/>
                      <w:lang w:eastAsia="es-MX"/>
                    </w:rPr>
                    <w:t>2,179,923,143.79</w:t>
                  </w:r>
                </w:p>
              </w:tc>
              <w:tc>
                <w:tcPr>
                  <w:tcW w:w="0" w:type="auto"/>
                  <w:gridSpan w:val="2"/>
                  <w:vMerge/>
                  <w:tcBorders>
                    <w:top w:val="nil"/>
                    <w:left w:val="nil"/>
                    <w:bottom w:val="single" w:sz="4" w:space="0" w:color="auto"/>
                    <w:right w:val="single" w:sz="4" w:space="0" w:color="auto"/>
                  </w:tcBorders>
                  <w:vAlign w:val="center"/>
                  <w:hideMark/>
                </w:tcPr>
                <w:p w14:paraId="46BA9B27" w14:textId="77777777" w:rsidR="00412542" w:rsidRPr="008A129F" w:rsidRDefault="00412542" w:rsidP="00412542">
                  <w:pPr>
                    <w:spacing w:after="0" w:line="240" w:lineRule="auto"/>
                    <w:rPr>
                      <w:rFonts w:ascii="Arial" w:eastAsia="Times New Roman" w:hAnsi="Arial" w:cs="Arial"/>
                      <w:color w:val="000000"/>
                      <w:sz w:val="12"/>
                      <w:szCs w:val="12"/>
                      <w:lang w:eastAsia="es-MX"/>
                    </w:rPr>
                  </w:pPr>
                </w:p>
              </w:tc>
            </w:tr>
          </w:tbl>
          <w:p w14:paraId="475DD911" w14:textId="77777777" w:rsidR="00084C61" w:rsidRPr="00405429" w:rsidRDefault="00084C61" w:rsidP="00412542">
            <w:pPr>
              <w:spacing w:after="0" w:line="240" w:lineRule="auto"/>
              <w:rPr>
                <w:rFonts w:ascii="Arial" w:eastAsia="Times New Roman" w:hAnsi="Arial" w:cs="Arial"/>
                <w:sz w:val="20"/>
                <w:szCs w:val="20"/>
                <w:lang w:eastAsia="es-MX"/>
              </w:rPr>
            </w:pPr>
          </w:p>
        </w:tc>
      </w:tr>
      <w:tr w:rsidR="00084C61" w:rsidRPr="00405429" w14:paraId="49748B7A" w14:textId="77777777" w:rsidTr="00CC37C0">
        <w:trPr>
          <w:trHeight w:val="450"/>
        </w:trPr>
        <w:tc>
          <w:tcPr>
            <w:tcW w:w="8364" w:type="dxa"/>
            <w:gridSpan w:val="2"/>
            <w:vMerge/>
            <w:tcBorders>
              <w:top w:val="nil"/>
              <w:left w:val="nil"/>
              <w:bottom w:val="nil"/>
              <w:right w:val="nil"/>
            </w:tcBorders>
            <w:vAlign w:val="center"/>
            <w:hideMark/>
          </w:tcPr>
          <w:p w14:paraId="709CC66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04976AD" w14:textId="77777777" w:rsidTr="00CC37C0">
        <w:trPr>
          <w:trHeight w:val="450"/>
        </w:trPr>
        <w:tc>
          <w:tcPr>
            <w:tcW w:w="8364" w:type="dxa"/>
            <w:gridSpan w:val="2"/>
            <w:vMerge/>
            <w:tcBorders>
              <w:top w:val="nil"/>
              <w:left w:val="nil"/>
              <w:bottom w:val="nil"/>
              <w:right w:val="nil"/>
            </w:tcBorders>
            <w:vAlign w:val="center"/>
            <w:hideMark/>
          </w:tcPr>
          <w:p w14:paraId="17179F5D"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12EE48A" w14:textId="77777777" w:rsidTr="00CC37C0">
        <w:trPr>
          <w:trHeight w:val="450"/>
        </w:trPr>
        <w:tc>
          <w:tcPr>
            <w:tcW w:w="8364" w:type="dxa"/>
            <w:gridSpan w:val="2"/>
            <w:vMerge/>
            <w:tcBorders>
              <w:top w:val="nil"/>
              <w:left w:val="nil"/>
              <w:bottom w:val="nil"/>
              <w:right w:val="nil"/>
            </w:tcBorders>
            <w:vAlign w:val="center"/>
            <w:hideMark/>
          </w:tcPr>
          <w:p w14:paraId="1D5A6DB1"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405E560" w14:textId="77777777" w:rsidTr="00CC37C0">
        <w:trPr>
          <w:trHeight w:val="450"/>
        </w:trPr>
        <w:tc>
          <w:tcPr>
            <w:tcW w:w="8364" w:type="dxa"/>
            <w:gridSpan w:val="2"/>
            <w:vMerge/>
            <w:tcBorders>
              <w:top w:val="nil"/>
              <w:left w:val="nil"/>
              <w:bottom w:val="nil"/>
              <w:right w:val="nil"/>
            </w:tcBorders>
            <w:vAlign w:val="center"/>
            <w:hideMark/>
          </w:tcPr>
          <w:p w14:paraId="6F023DB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EE5BD4A" w14:textId="77777777" w:rsidTr="00CC37C0">
        <w:trPr>
          <w:trHeight w:val="450"/>
        </w:trPr>
        <w:tc>
          <w:tcPr>
            <w:tcW w:w="8364" w:type="dxa"/>
            <w:gridSpan w:val="2"/>
            <w:vMerge/>
            <w:tcBorders>
              <w:top w:val="nil"/>
              <w:left w:val="nil"/>
              <w:bottom w:val="nil"/>
              <w:right w:val="nil"/>
            </w:tcBorders>
            <w:vAlign w:val="center"/>
            <w:hideMark/>
          </w:tcPr>
          <w:p w14:paraId="313D7CB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F8B00BA" w14:textId="77777777" w:rsidTr="00696B1B">
        <w:trPr>
          <w:trHeight w:val="4776"/>
        </w:trPr>
        <w:tc>
          <w:tcPr>
            <w:tcW w:w="8364" w:type="dxa"/>
            <w:gridSpan w:val="2"/>
            <w:vMerge/>
            <w:tcBorders>
              <w:top w:val="nil"/>
              <w:left w:val="nil"/>
              <w:bottom w:val="nil"/>
              <w:right w:val="nil"/>
            </w:tcBorders>
            <w:vAlign w:val="center"/>
            <w:hideMark/>
          </w:tcPr>
          <w:p w14:paraId="6E9B86B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0408E28" w14:textId="77777777" w:rsidTr="00BB43CF">
        <w:trPr>
          <w:trHeight w:val="317"/>
        </w:trPr>
        <w:tc>
          <w:tcPr>
            <w:tcW w:w="6938" w:type="dxa"/>
            <w:tcBorders>
              <w:top w:val="nil"/>
              <w:left w:val="nil"/>
              <w:bottom w:val="nil"/>
              <w:right w:val="nil"/>
            </w:tcBorders>
            <w:shd w:val="clear" w:color="auto" w:fill="auto"/>
            <w:vAlign w:val="center"/>
            <w:hideMark/>
          </w:tcPr>
          <w:p w14:paraId="72A7C3E6" w14:textId="77777777" w:rsidR="00084C61" w:rsidRPr="00405429" w:rsidRDefault="00084C61" w:rsidP="00084C61">
            <w:pPr>
              <w:spacing w:after="0" w:line="240" w:lineRule="auto"/>
              <w:jc w:val="center"/>
              <w:rPr>
                <w:rFonts w:ascii="Arial" w:eastAsia="Times New Roman" w:hAnsi="Arial" w:cs="Arial"/>
                <w:sz w:val="20"/>
                <w:szCs w:val="20"/>
                <w:lang w:eastAsia="es-MX"/>
              </w:rPr>
            </w:pPr>
          </w:p>
        </w:tc>
        <w:tc>
          <w:tcPr>
            <w:tcW w:w="1426" w:type="dxa"/>
            <w:tcBorders>
              <w:top w:val="nil"/>
              <w:left w:val="nil"/>
              <w:bottom w:val="nil"/>
              <w:right w:val="nil"/>
            </w:tcBorders>
            <w:shd w:val="clear" w:color="auto" w:fill="auto"/>
            <w:vAlign w:val="center"/>
            <w:hideMark/>
          </w:tcPr>
          <w:p w14:paraId="291330B6"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CFE87DC" w14:textId="77777777" w:rsidTr="00CC37C0">
        <w:trPr>
          <w:trHeight w:val="317"/>
        </w:trPr>
        <w:tc>
          <w:tcPr>
            <w:tcW w:w="8364" w:type="dxa"/>
            <w:gridSpan w:val="2"/>
            <w:tcBorders>
              <w:top w:val="nil"/>
              <w:left w:val="nil"/>
              <w:bottom w:val="nil"/>
              <w:right w:val="nil"/>
            </w:tcBorders>
            <w:shd w:val="clear" w:color="auto" w:fill="auto"/>
            <w:hideMark/>
          </w:tcPr>
          <w:p w14:paraId="279A7EC8" w14:textId="206106D1"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 </w:t>
            </w:r>
            <w:r w:rsidRPr="00405429">
              <w:rPr>
                <w:rFonts w:ascii="Arial" w:eastAsia="Times New Roman" w:hAnsi="Arial" w:cs="Arial"/>
                <w:color w:val="000000"/>
                <w:sz w:val="24"/>
                <w:szCs w:val="24"/>
                <w:lang w:eastAsia="es-MX"/>
              </w:rPr>
              <w:t>Las operaciones autorizadas en el presente artículo Décimo Cuarto Transitorio deberán ser contratadas con una o más instituciones financieras del sistema financiero mexicano que operen en territorio nacional, ser pagaderas en moneda de curso legal en los Estados Unidos Mexicanos, dentro del territorio nacional y prever expresamente la prohibición de su cesión a extranjeros. En ningún caso podrán exceder del plazo de 25 (veinticinco) años contados a partir de que dichas operaciones se celebren, en el entendido que los instrumentos jurídicos que se formalicen deberán precisar máximo en días y una fecha específica para el vencimiento de la operación de que se trate.</w:t>
            </w:r>
          </w:p>
        </w:tc>
      </w:tr>
      <w:tr w:rsidR="00084C61" w:rsidRPr="00405429" w14:paraId="26C8E125" w14:textId="77777777" w:rsidTr="00BB43CF">
        <w:trPr>
          <w:trHeight w:val="317"/>
        </w:trPr>
        <w:tc>
          <w:tcPr>
            <w:tcW w:w="6938" w:type="dxa"/>
            <w:tcBorders>
              <w:top w:val="nil"/>
              <w:left w:val="nil"/>
              <w:bottom w:val="nil"/>
              <w:right w:val="nil"/>
            </w:tcBorders>
            <w:shd w:val="clear" w:color="auto" w:fill="auto"/>
            <w:hideMark/>
          </w:tcPr>
          <w:p w14:paraId="7BAEEE84"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010137DE"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47F6D6BE" w14:textId="77777777" w:rsidTr="00CC37C0">
        <w:trPr>
          <w:trHeight w:val="317"/>
        </w:trPr>
        <w:tc>
          <w:tcPr>
            <w:tcW w:w="8364" w:type="dxa"/>
            <w:gridSpan w:val="2"/>
            <w:tcBorders>
              <w:top w:val="nil"/>
              <w:left w:val="nil"/>
              <w:bottom w:val="nil"/>
              <w:right w:val="nil"/>
            </w:tcBorders>
            <w:shd w:val="clear" w:color="auto" w:fill="auto"/>
            <w:hideMark/>
          </w:tcPr>
          <w:p w14:paraId="03720357"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cualquiera de las operaciones que se realicen al amparo de las autorizaciones concedidas por el artículo Décimo Cuarto Transitorio de este Decreto, podrán pactarse periodos de gracia para el pago de capital.</w:t>
            </w:r>
          </w:p>
        </w:tc>
      </w:tr>
      <w:tr w:rsidR="00084C61" w:rsidRPr="00405429" w14:paraId="12127747" w14:textId="77777777" w:rsidTr="00BB43CF">
        <w:trPr>
          <w:trHeight w:val="317"/>
        </w:trPr>
        <w:tc>
          <w:tcPr>
            <w:tcW w:w="6938" w:type="dxa"/>
            <w:tcBorders>
              <w:top w:val="nil"/>
              <w:left w:val="nil"/>
              <w:bottom w:val="nil"/>
              <w:right w:val="nil"/>
            </w:tcBorders>
            <w:shd w:val="clear" w:color="auto" w:fill="auto"/>
            <w:hideMark/>
          </w:tcPr>
          <w:p w14:paraId="639906B5"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00A34173"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046BE307" w14:textId="77777777" w:rsidTr="00CC37C0">
        <w:trPr>
          <w:trHeight w:val="317"/>
        </w:trPr>
        <w:tc>
          <w:tcPr>
            <w:tcW w:w="8364" w:type="dxa"/>
            <w:gridSpan w:val="2"/>
            <w:tcBorders>
              <w:top w:val="nil"/>
              <w:left w:val="nil"/>
              <w:bottom w:val="nil"/>
              <w:right w:val="nil"/>
            </w:tcBorders>
            <w:shd w:val="clear" w:color="auto" w:fill="auto"/>
            <w:hideMark/>
          </w:tcPr>
          <w:p w14:paraId="69768F7F" w14:textId="3BE83AAD"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 </w:t>
            </w:r>
            <w:r w:rsidRPr="00405429">
              <w:rPr>
                <w:rFonts w:ascii="Arial" w:eastAsia="Times New Roman" w:hAnsi="Arial" w:cs="Arial"/>
                <w:color w:val="000000"/>
                <w:sz w:val="24"/>
                <w:szCs w:val="24"/>
                <w:lang w:eastAsia="es-MX"/>
              </w:rPr>
              <w:t>Para la autorización correspondiente del presente artículo Décimo Cuarto Transitorio del presente Decreto, se autoriza al Ejecutivo del Estado, así como a los Organismos Públicos Descentralizados del Estado de Jalisco: SIAPA, CEA y SITEUR por conducto de los servidores públicos facultados realicen las gestiones para la celebración de los actos jurídicos necesarios para refinanciar los contratos de crédito que respaldan su deuda directa, pudiendo modificar de manera enunciativa, más no limitativa las cláusulas de plazo, interés, Fuente de pago, Fuente alterna de pago, Garantía o toda aquella cláusula que sean necesaria.</w:t>
            </w:r>
          </w:p>
        </w:tc>
      </w:tr>
      <w:tr w:rsidR="00084C61" w:rsidRPr="00405429" w14:paraId="4E41A772" w14:textId="77777777" w:rsidTr="00BB43CF">
        <w:trPr>
          <w:trHeight w:val="317"/>
        </w:trPr>
        <w:tc>
          <w:tcPr>
            <w:tcW w:w="6938" w:type="dxa"/>
            <w:tcBorders>
              <w:top w:val="nil"/>
              <w:left w:val="nil"/>
              <w:bottom w:val="nil"/>
              <w:right w:val="nil"/>
            </w:tcBorders>
            <w:shd w:val="clear" w:color="auto" w:fill="auto"/>
            <w:hideMark/>
          </w:tcPr>
          <w:p w14:paraId="39F14448"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77D55598"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6BBFE4D5" w14:textId="77777777" w:rsidTr="00CC37C0">
        <w:trPr>
          <w:trHeight w:val="317"/>
        </w:trPr>
        <w:tc>
          <w:tcPr>
            <w:tcW w:w="8364" w:type="dxa"/>
            <w:gridSpan w:val="2"/>
            <w:tcBorders>
              <w:top w:val="nil"/>
              <w:left w:val="nil"/>
              <w:bottom w:val="nil"/>
              <w:right w:val="nil"/>
            </w:tcBorders>
            <w:shd w:val="clear" w:color="auto" w:fill="auto"/>
            <w:hideMark/>
          </w:tcPr>
          <w:p w14:paraId="47C1AABD"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Sí resultara más conveniente para el Estado o uno o varios de los organismos públicos descentralizados, la reestructuración de uno o más de los empréstitos, financiamientos y obligaciones referidos, se autoriza llevar a cabo la reestructuración de dichas operaciones, facultando para negociar, modificar y aprobar las condiciones de dichos financiamientos, empréstitos u obligaciones, en cuyo caso dichas condiciones no podrán exceder las autorizaciones de monto y plazo establecidas en este artículo Décimo Cuarto Transitorio.</w:t>
            </w:r>
          </w:p>
        </w:tc>
      </w:tr>
      <w:tr w:rsidR="00084C61" w:rsidRPr="00405429" w14:paraId="4D4F59D0" w14:textId="77777777" w:rsidTr="00BB43CF">
        <w:trPr>
          <w:trHeight w:val="317"/>
        </w:trPr>
        <w:tc>
          <w:tcPr>
            <w:tcW w:w="6938" w:type="dxa"/>
            <w:tcBorders>
              <w:top w:val="nil"/>
              <w:left w:val="nil"/>
              <w:bottom w:val="nil"/>
              <w:right w:val="nil"/>
            </w:tcBorders>
            <w:shd w:val="clear" w:color="auto" w:fill="auto"/>
            <w:hideMark/>
          </w:tcPr>
          <w:p w14:paraId="3BBAA6DB"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029FF38F"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33F671C8" w14:textId="77777777" w:rsidTr="00CC37C0">
        <w:trPr>
          <w:trHeight w:val="317"/>
        </w:trPr>
        <w:tc>
          <w:tcPr>
            <w:tcW w:w="8364" w:type="dxa"/>
            <w:gridSpan w:val="2"/>
            <w:tcBorders>
              <w:top w:val="nil"/>
              <w:left w:val="nil"/>
              <w:bottom w:val="nil"/>
              <w:right w:val="nil"/>
            </w:tcBorders>
            <w:shd w:val="clear" w:color="auto" w:fill="auto"/>
            <w:hideMark/>
          </w:tcPr>
          <w:p w14:paraId="7835687D"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La autorización para reestructurar podrá comprender, sin limitar, las modificaciones a la tasa, plazo, amortización, garantías, instrumentos derivados, garantía y/o fuente de pago, y/o fuente alterna de pago y fideicomisos, ingresos afectados como garantía y/o fuente de pago y/o fuente alterna de pago, fondos de reserva pactados, comisiones, así como a las demás condiciones y obligaciones y derechos pactados, relativo a los contratos de crédito objeto de la reestructura.</w:t>
            </w:r>
          </w:p>
        </w:tc>
      </w:tr>
      <w:tr w:rsidR="00084C61" w:rsidRPr="00405429" w14:paraId="248B4F4D" w14:textId="77777777" w:rsidTr="00BB43CF">
        <w:trPr>
          <w:trHeight w:val="317"/>
        </w:trPr>
        <w:tc>
          <w:tcPr>
            <w:tcW w:w="6938" w:type="dxa"/>
            <w:tcBorders>
              <w:top w:val="nil"/>
              <w:left w:val="nil"/>
              <w:bottom w:val="nil"/>
              <w:right w:val="nil"/>
            </w:tcBorders>
            <w:shd w:val="clear" w:color="auto" w:fill="auto"/>
            <w:hideMark/>
          </w:tcPr>
          <w:p w14:paraId="1077CE9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5F3C3A0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A7FBCFE" w14:textId="77777777" w:rsidTr="00CC37C0">
        <w:trPr>
          <w:trHeight w:val="317"/>
        </w:trPr>
        <w:tc>
          <w:tcPr>
            <w:tcW w:w="8364" w:type="dxa"/>
            <w:gridSpan w:val="2"/>
            <w:vMerge w:val="restart"/>
            <w:tcBorders>
              <w:top w:val="nil"/>
              <w:left w:val="nil"/>
              <w:bottom w:val="nil"/>
              <w:right w:val="nil"/>
            </w:tcBorders>
            <w:shd w:val="clear" w:color="auto" w:fill="auto"/>
            <w:hideMark/>
          </w:tcPr>
          <w:p w14:paraId="0F6E0342" w14:textId="49A3297E"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VII.</w:t>
            </w:r>
            <w:r w:rsidRPr="00405429">
              <w:rPr>
                <w:rFonts w:ascii="Arial" w:eastAsia="Times New Roman" w:hAnsi="Arial" w:cs="Arial"/>
                <w:color w:val="000000"/>
                <w:sz w:val="24"/>
                <w:szCs w:val="24"/>
                <w:lang w:eastAsia="es-MX"/>
              </w:rPr>
              <w:t xml:space="preserve"> Se autoriza al Ejecutivo del Estado, para que sin perjuicio de afectaciones previas y en su caso conviniendo el esquema de desafectación y de las nuevas afectaciones, afecte los recursos y el derecho a recibirlos, siendo los </w:t>
            </w:r>
            <w:r w:rsidRPr="00405429">
              <w:rPr>
                <w:rFonts w:ascii="Arial" w:eastAsia="Times New Roman" w:hAnsi="Arial" w:cs="Arial"/>
                <w:color w:val="000000"/>
                <w:sz w:val="24"/>
                <w:szCs w:val="24"/>
                <w:lang w:eastAsia="es-MX"/>
              </w:rPr>
              <w:lastRenderedPageBreak/>
              <w:t xml:space="preserve">recursos que conformarán la fuente de pago y/o fuente alterna de pago para la reestructura y/o refinanciamiento de la deuda directa del Estado, así como la deuda contingente donde se constituye como aval, obligado solidario, obligado subsidiario o similar, los siguientes: los derivados de participaciones que en ingresos federales correspondan al Estado de Jalisco del Fondo General de Participaciones y de ingresos locales propios del Estado, y para efectos de reestructura la fuente de pago también podrá constituirse por aportaciones federales susceptibles de afectación, tales como el Fondo de Infraestructura Social para las Entidades (FISE), el Fondo de Aportaciones para el Fortalecimiento de las Entidades Federativas (FAFEF), a uno o varios fideicomisos que se encuentren constituidos o los que, en su caso, también en este acto se autoriza a constituir al efecto o modificar e incluso reexpresar los existentes. Cualquier afectación será por el porcentaje que resulte necesario y suficiente, o bien en el caso de aportaciones federales, hasta por el permitido en la Ley de Coordinación Fiscal, para hacer frente a las obligaciones derivadas del o los financiamientos u obligaciones de las que deriven de las reestructuras que, en su caso se formalicen, de conformidad con lo autorizado en el artículo Décimo Cuarto Transitorio del presente Decreto, en el entendido que las afectaciones se realizarán conforme al destino específico de cada operación, en función de las restricciones legales que apliquen en cada caso. En su caso, la autorización comprende la negociación y suscripción de cualquier obligación, términos y condiciones que se requieran para cumplir con el objeto artículo Décimo Cuarto Transitorio del presente Decreto, incluyendo cualquier instrumento jurídico o financiero que se estime necesario, así como las modificaciones que se requieran al efecto tratándose de fideicomisos que ya se encuentren constituidos. Las autorizaciones comprenden la extinción, sin perjuicio de los fideicomisarios respectivos, de los fideicomisos que se encuentran actualmente constituidos cuando ya no resulte necesario mantenerlos vigentes. </w:t>
            </w:r>
          </w:p>
        </w:tc>
      </w:tr>
      <w:tr w:rsidR="00084C61" w:rsidRPr="00405429" w14:paraId="55C868BD" w14:textId="77777777" w:rsidTr="00CC37C0">
        <w:trPr>
          <w:trHeight w:val="450"/>
        </w:trPr>
        <w:tc>
          <w:tcPr>
            <w:tcW w:w="8364" w:type="dxa"/>
            <w:gridSpan w:val="2"/>
            <w:vMerge/>
            <w:tcBorders>
              <w:top w:val="nil"/>
              <w:left w:val="nil"/>
              <w:bottom w:val="nil"/>
              <w:right w:val="nil"/>
            </w:tcBorders>
            <w:vAlign w:val="center"/>
            <w:hideMark/>
          </w:tcPr>
          <w:p w14:paraId="618210B9"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r>
      <w:tr w:rsidR="00084C61" w:rsidRPr="00405429" w14:paraId="3E045A3F" w14:textId="77777777" w:rsidTr="00BB43CF">
        <w:trPr>
          <w:trHeight w:val="317"/>
        </w:trPr>
        <w:tc>
          <w:tcPr>
            <w:tcW w:w="6938" w:type="dxa"/>
            <w:tcBorders>
              <w:top w:val="nil"/>
              <w:left w:val="nil"/>
              <w:bottom w:val="nil"/>
              <w:right w:val="nil"/>
            </w:tcBorders>
            <w:shd w:val="clear" w:color="auto" w:fill="auto"/>
            <w:hideMark/>
          </w:tcPr>
          <w:p w14:paraId="04670B35"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00259CFE"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4D206264" w14:textId="77777777" w:rsidTr="00CC37C0">
        <w:trPr>
          <w:trHeight w:val="317"/>
        </w:trPr>
        <w:tc>
          <w:tcPr>
            <w:tcW w:w="8364" w:type="dxa"/>
            <w:gridSpan w:val="2"/>
            <w:tcBorders>
              <w:top w:val="nil"/>
              <w:left w:val="nil"/>
              <w:bottom w:val="nil"/>
              <w:right w:val="nil"/>
            </w:tcBorders>
            <w:shd w:val="clear" w:color="auto" w:fill="auto"/>
            <w:hideMark/>
          </w:tcPr>
          <w:p w14:paraId="4806EF8A"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Al efecto, también se autoriza al Ejecutivo del Estado, para que se instruya de manera irrevocable a la Secretaría de Hacienda y Crédito Público, a través de la Unidad de Coordinación con Entidades Federativas y/o la dependencia que corresponda, para que el flujo de las participaciones y/o aportaciones federales afectadas y que servirán como garantía y/o fuente de pago y/o fuente alterna de pago sea transferido de manera irrevocable al fideicomiso correspondiente, hasta el pago total de los créditos, financiamientos u obligaciones y/o de las reestructuras, modificaciones o adecuaciones conforme a lo autorizado en el presente artículo Décimo Cuarto Transitorio, de conformidad con los términos de los instrumentos que los documenten ya sea por su deuda directa, contingente, avalada, subsidiaria o similar.</w:t>
            </w:r>
          </w:p>
        </w:tc>
      </w:tr>
      <w:tr w:rsidR="00084C61" w:rsidRPr="00405429" w14:paraId="0C9F8E8A" w14:textId="77777777" w:rsidTr="00BB43CF">
        <w:trPr>
          <w:trHeight w:val="317"/>
        </w:trPr>
        <w:tc>
          <w:tcPr>
            <w:tcW w:w="6938" w:type="dxa"/>
            <w:tcBorders>
              <w:top w:val="nil"/>
              <w:left w:val="nil"/>
              <w:bottom w:val="nil"/>
              <w:right w:val="nil"/>
            </w:tcBorders>
            <w:shd w:val="clear" w:color="auto" w:fill="auto"/>
            <w:hideMark/>
          </w:tcPr>
          <w:p w14:paraId="6E6B675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2967C28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4E8E944" w14:textId="77777777" w:rsidTr="00CC37C0">
        <w:trPr>
          <w:trHeight w:val="317"/>
        </w:trPr>
        <w:tc>
          <w:tcPr>
            <w:tcW w:w="8364" w:type="dxa"/>
            <w:gridSpan w:val="2"/>
            <w:tcBorders>
              <w:top w:val="nil"/>
              <w:left w:val="nil"/>
              <w:bottom w:val="nil"/>
              <w:right w:val="nil"/>
            </w:tcBorders>
            <w:shd w:val="clear" w:color="auto" w:fill="auto"/>
            <w:hideMark/>
          </w:tcPr>
          <w:p w14:paraId="602C0C83"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 afectación de participaciones y/o aportaciones y/o ingresos propios podrá hacerse con carácter irrevocable desde la fecha de constitución del o los fideicomisos y deberá permanecer hasta que el financiamiento u operación de </w:t>
            </w:r>
            <w:r w:rsidRPr="00405429">
              <w:rPr>
                <w:rFonts w:ascii="Arial" w:eastAsia="Times New Roman" w:hAnsi="Arial" w:cs="Arial"/>
                <w:color w:val="000000"/>
                <w:sz w:val="24"/>
                <w:szCs w:val="24"/>
                <w:lang w:eastAsia="es-MX"/>
              </w:rPr>
              <w:lastRenderedPageBreak/>
              <w:t>que se trate haya quedado íntegramente liquidado o exista conformidad expresa del acreedor correspondiente.</w:t>
            </w:r>
          </w:p>
        </w:tc>
      </w:tr>
      <w:tr w:rsidR="00084C61" w:rsidRPr="00405429" w14:paraId="6FA3F101" w14:textId="77777777" w:rsidTr="00BB43CF">
        <w:trPr>
          <w:trHeight w:val="317"/>
        </w:trPr>
        <w:tc>
          <w:tcPr>
            <w:tcW w:w="6938" w:type="dxa"/>
            <w:tcBorders>
              <w:top w:val="nil"/>
              <w:left w:val="nil"/>
              <w:bottom w:val="nil"/>
              <w:right w:val="nil"/>
            </w:tcBorders>
            <w:shd w:val="clear" w:color="auto" w:fill="auto"/>
            <w:hideMark/>
          </w:tcPr>
          <w:p w14:paraId="464989DA"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0E3A5A39"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60F661A6" w14:textId="77777777" w:rsidTr="00CC37C0">
        <w:trPr>
          <w:trHeight w:val="317"/>
        </w:trPr>
        <w:tc>
          <w:tcPr>
            <w:tcW w:w="8364" w:type="dxa"/>
            <w:gridSpan w:val="2"/>
            <w:tcBorders>
              <w:top w:val="nil"/>
              <w:left w:val="nil"/>
              <w:bottom w:val="nil"/>
              <w:right w:val="nil"/>
            </w:tcBorders>
            <w:shd w:val="clear" w:color="auto" w:fill="auto"/>
            <w:hideMark/>
          </w:tcPr>
          <w:p w14:paraId="7F61AB52"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Asimismo, podrá convenirse con los acreedores actuales y/o con los que se contrate al amparo del presente artículo Décimo Cuarto Transitorio, así como con los fiduciarios correspondientes, los mecanismos e instrumentos de desafectación de participaciones y/o aportaciones federales vinculadas al pago de los créditos, refinanciamientos y/o reestructuras que se formalicen, a fin de poderse afectar como garantía y/o fuente de pago y/o fuente alterna de pago de las operaciones que se formalicen al amparo de este decreto.</w:t>
            </w:r>
          </w:p>
        </w:tc>
      </w:tr>
      <w:tr w:rsidR="00084C61" w:rsidRPr="00405429" w14:paraId="596D6E94" w14:textId="77777777" w:rsidTr="00BB43CF">
        <w:trPr>
          <w:trHeight w:val="317"/>
        </w:trPr>
        <w:tc>
          <w:tcPr>
            <w:tcW w:w="6938" w:type="dxa"/>
            <w:tcBorders>
              <w:top w:val="nil"/>
              <w:left w:val="nil"/>
              <w:bottom w:val="nil"/>
              <w:right w:val="nil"/>
            </w:tcBorders>
            <w:shd w:val="clear" w:color="auto" w:fill="auto"/>
            <w:hideMark/>
          </w:tcPr>
          <w:p w14:paraId="670CF6B1"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7760D8E3"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0B7CA90" w14:textId="77777777" w:rsidTr="00CC37C0">
        <w:trPr>
          <w:trHeight w:val="317"/>
        </w:trPr>
        <w:tc>
          <w:tcPr>
            <w:tcW w:w="8364" w:type="dxa"/>
            <w:gridSpan w:val="2"/>
            <w:tcBorders>
              <w:top w:val="nil"/>
              <w:left w:val="nil"/>
              <w:bottom w:val="nil"/>
              <w:right w:val="nil"/>
            </w:tcBorders>
            <w:shd w:val="clear" w:color="auto" w:fill="auto"/>
            <w:hideMark/>
          </w:tcPr>
          <w:p w14:paraId="5638162E"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En todo caso, los fideicomisos de garantía o pago antes señalados serán considerados como no paraestatales, por lo que no constituirán entidades de la administración pública paraestatal.</w:t>
            </w:r>
          </w:p>
        </w:tc>
      </w:tr>
      <w:tr w:rsidR="00084C61" w:rsidRPr="00405429" w14:paraId="1207A846" w14:textId="77777777" w:rsidTr="00BB43CF">
        <w:trPr>
          <w:trHeight w:val="317"/>
        </w:trPr>
        <w:tc>
          <w:tcPr>
            <w:tcW w:w="6938" w:type="dxa"/>
            <w:tcBorders>
              <w:top w:val="nil"/>
              <w:left w:val="nil"/>
              <w:bottom w:val="nil"/>
              <w:right w:val="nil"/>
            </w:tcBorders>
            <w:shd w:val="clear" w:color="auto" w:fill="auto"/>
            <w:hideMark/>
          </w:tcPr>
          <w:p w14:paraId="65E2C6B5"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47EE0A22"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0D75EF0C" w14:textId="77777777" w:rsidTr="00CC37C0">
        <w:trPr>
          <w:trHeight w:val="317"/>
        </w:trPr>
        <w:tc>
          <w:tcPr>
            <w:tcW w:w="8364" w:type="dxa"/>
            <w:gridSpan w:val="2"/>
            <w:tcBorders>
              <w:top w:val="nil"/>
              <w:left w:val="nil"/>
              <w:bottom w:val="nil"/>
              <w:right w:val="nil"/>
            </w:tcBorders>
            <w:shd w:val="clear" w:color="auto" w:fill="auto"/>
            <w:hideMark/>
          </w:tcPr>
          <w:p w14:paraId="4ACF4AD0"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Asimismo, se autoriza al Estado de Jalisco, por conducto de sus funcionarios facultados, para que afecten el porcentaje necesario y suficiente de los recursos de participaciones federales o ingresos locales para que, en su calidad de aval, obligado solidario, obligado subsidiario o similar, respalden las modificaciones realizadas por los Entes Públicos antes señalados.</w:t>
            </w:r>
          </w:p>
        </w:tc>
      </w:tr>
      <w:tr w:rsidR="00084C61" w:rsidRPr="00405429" w14:paraId="14902D4C" w14:textId="77777777" w:rsidTr="00BB43CF">
        <w:trPr>
          <w:trHeight w:val="317"/>
        </w:trPr>
        <w:tc>
          <w:tcPr>
            <w:tcW w:w="6938" w:type="dxa"/>
            <w:tcBorders>
              <w:top w:val="nil"/>
              <w:left w:val="nil"/>
              <w:bottom w:val="nil"/>
              <w:right w:val="nil"/>
            </w:tcBorders>
            <w:shd w:val="clear" w:color="auto" w:fill="auto"/>
            <w:hideMark/>
          </w:tcPr>
          <w:p w14:paraId="00605EE7"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0C257899"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35B0703" w14:textId="77777777" w:rsidTr="00CC37C0">
        <w:trPr>
          <w:trHeight w:val="317"/>
        </w:trPr>
        <w:tc>
          <w:tcPr>
            <w:tcW w:w="8364" w:type="dxa"/>
            <w:gridSpan w:val="2"/>
            <w:tcBorders>
              <w:top w:val="nil"/>
              <w:left w:val="nil"/>
              <w:bottom w:val="nil"/>
              <w:right w:val="nil"/>
            </w:tcBorders>
            <w:shd w:val="clear" w:color="auto" w:fill="auto"/>
            <w:hideMark/>
          </w:tcPr>
          <w:p w14:paraId="7A2688CD" w14:textId="52E1C71E"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VIII. </w:t>
            </w:r>
            <w:r w:rsidRPr="00405429">
              <w:rPr>
                <w:rFonts w:ascii="Arial" w:eastAsia="Times New Roman" w:hAnsi="Arial" w:cs="Arial"/>
                <w:color w:val="000000"/>
                <w:sz w:val="24"/>
                <w:szCs w:val="24"/>
                <w:lang w:eastAsia="es-MX"/>
              </w:rPr>
              <w:t xml:space="preserve">Se autoriza al Ejecutivo del Estado por conducto de la Secretaría de la Hacienda Pública para contratar instrumentos derivados relativos al o los financiamientos, como contratos de cobertura de tasa de interés de los denominados Caps o de intercambio de tasas de interés de los denominados Swaps o de cualquier otro tipo, para mitigar riesgos de la tasa de interés asociada al mercado de dinero; asimismo, para contratar garantías de pago adicionales, como las denominadas garantía de pago oportuno; que favorezcan la estructura jurídica y financiera del o los financiamientos u operaciones de reestructura que se formalicen. En su caso, estos instrumentos podrán tener la misma fuente y mecanismos de pago que los financiamientos. </w:t>
            </w:r>
          </w:p>
        </w:tc>
      </w:tr>
      <w:tr w:rsidR="00084C61" w:rsidRPr="00405429" w14:paraId="0EE3585F" w14:textId="77777777" w:rsidTr="00BB43CF">
        <w:trPr>
          <w:trHeight w:val="317"/>
        </w:trPr>
        <w:tc>
          <w:tcPr>
            <w:tcW w:w="6938" w:type="dxa"/>
            <w:tcBorders>
              <w:top w:val="nil"/>
              <w:left w:val="nil"/>
              <w:bottom w:val="nil"/>
              <w:right w:val="nil"/>
            </w:tcBorders>
            <w:shd w:val="clear" w:color="auto" w:fill="auto"/>
            <w:hideMark/>
          </w:tcPr>
          <w:p w14:paraId="4628DAED"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286391F6"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246F00C4" w14:textId="77777777" w:rsidTr="00CC37C0">
        <w:trPr>
          <w:trHeight w:val="317"/>
        </w:trPr>
        <w:tc>
          <w:tcPr>
            <w:tcW w:w="8364" w:type="dxa"/>
            <w:gridSpan w:val="2"/>
            <w:tcBorders>
              <w:top w:val="nil"/>
              <w:left w:val="nil"/>
              <w:bottom w:val="nil"/>
              <w:right w:val="nil"/>
            </w:tcBorders>
            <w:shd w:val="clear" w:color="auto" w:fill="auto"/>
            <w:hideMark/>
          </w:tcPr>
          <w:p w14:paraId="42C1EB5C"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Del mismo modo, podrán darse por terminados, en los términos contractuales que los rigen, los instrumentos derivados y/o garantías de pago oportuno que se tengan contratados en relación con los créditos a refinanciar y/o reestructurar. </w:t>
            </w:r>
          </w:p>
        </w:tc>
      </w:tr>
      <w:tr w:rsidR="00084C61" w:rsidRPr="00405429" w14:paraId="055F5ADB" w14:textId="77777777" w:rsidTr="00BB43CF">
        <w:trPr>
          <w:trHeight w:val="317"/>
        </w:trPr>
        <w:tc>
          <w:tcPr>
            <w:tcW w:w="6938" w:type="dxa"/>
            <w:tcBorders>
              <w:top w:val="nil"/>
              <w:left w:val="nil"/>
              <w:bottom w:val="nil"/>
              <w:right w:val="nil"/>
            </w:tcBorders>
            <w:shd w:val="clear" w:color="auto" w:fill="auto"/>
            <w:hideMark/>
          </w:tcPr>
          <w:p w14:paraId="517D1899"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472584AA"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025706E8" w14:textId="77777777" w:rsidTr="00CC37C0">
        <w:trPr>
          <w:trHeight w:val="317"/>
        </w:trPr>
        <w:tc>
          <w:tcPr>
            <w:tcW w:w="8364" w:type="dxa"/>
            <w:gridSpan w:val="2"/>
            <w:tcBorders>
              <w:top w:val="nil"/>
              <w:left w:val="nil"/>
              <w:bottom w:val="nil"/>
              <w:right w:val="nil"/>
            </w:tcBorders>
            <w:shd w:val="clear" w:color="auto" w:fill="auto"/>
            <w:hideMark/>
          </w:tcPr>
          <w:p w14:paraId="362D4905"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También se autoriza al Ejecutivo del Estado, al SIAPA, CEA y SITEUR para celebrar las contrataciones y erogar los gastos necesarios para la instrumentación de las operaciones establecidas en el presente artículo Décimo Cuarto Transitorio o relacionadas con las mismas, que se requiera realizar con instituciones fiduciarias y financieras, agencias calificadoras, asesores, fedatarios y demás requeridos; así como, para la constitución de fondos de reserva para garantizar los pagos de los créditos, en los términos que resulten convenientes para dar mayor solidez a la estructura jurídica y </w:t>
            </w:r>
            <w:r w:rsidRPr="00405429">
              <w:rPr>
                <w:rFonts w:ascii="Arial" w:eastAsia="Times New Roman" w:hAnsi="Arial" w:cs="Arial"/>
                <w:color w:val="000000"/>
                <w:sz w:val="24"/>
                <w:szCs w:val="24"/>
                <w:lang w:eastAsia="es-MX"/>
              </w:rPr>
              <w:lastRenderedPageBreak/>
              <w:t>financiera de las operaciones. Para realizar las erogaciones antes mencionadas, se autoriza a los Entes Públicos antes señalados para que sean cubiertos con recursos de los financiamientos a celebrar, según resulte aplicable de conformidad con lo señalado en la Ley de Disciplina Financiera de las Entidades Federativas y los Municipios y del Reglamento del Registro del Registro Público Único de Financiamientos y Obligaciones de Entidades Federativas y Municipios, o en su caso con recursos propios de cada uno de ellos.</w:t>
            </w:r>
          </w:p>
        </w:tc>
      </w:tr>
      <w:tr w:rsidR="00084C61" w:rsidRPr="00405429" w14:paraId="00CCDB9D" w14:textId="77777777" w:rsidTr="00BB43CF">
        <w:trPr>
          <w:trHeight w:val="317"/>
        </w:trPr>
        <w:tc>
          <w:tcPr>
            <w:tcW w:w="6938" w:type="dxa"/>
            <w:tcBorders>
              <w:top w:val="nil"/>
              <w:left w:val="nil"/>
              <w:bottom w:val="nil"/>
              <w:right w:val="nil"/>
            </w:tcBorders>
            <w:shd w:val="clear" w:color="auto" w:fill="auto"/>
            <w:hideMark/>
          </w:tcPr>
          <w:p w14:paraId="5FB0ADB3"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18048772"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1886D9A2" w14:textId="77777777" w:rsidTr="00CC37C0">
        <w:trPr>
          <w:trHeight w:val="317"/>
        </w:trPr>
        <w:tc>
          <w:tcPr>
            <w:tcW w:w="8364" w:type="dxa"/>
            <w:gridSpan w:val="2"/>
            <w:tcBorders>
              <w:top w:val="nil"/>
              <w:left w:val="nil"/>
              <w:bottom w:val="nil"/>
              <w:right w:val="nil"/>
            </w:tcBorders>
            <w:shd w:val="clear" w:color="auto" w:fill="auto"/>
            <w:hideMark/>
          </w:tcPr>
          <w:p w14:paraId="4E11B62E"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Con la finalidad de fortalecer la estructura y garantizar al o a los acreedores de cada financiamiento o reestructura que se formalice con sustento en lo autorizado en el presente artículo Décimo Cuarto Transitorio, el Estado, el SIAPA, la CEA, y el SITEUR, individualmente podrán contratar con la banca de desarrollo o con cualquier otra institución de crédito de nacionalidad mexicana, que ofrezca las mejores condiciones de mercado, uno o múltiples instrumentos de garantía de pago oportuno y/o cualesquiera instrumentos de garantía de pago similares y/o soporte crediticio por un importe que no exceda el equivalente al 15% del saldo insoluto de la deuda que derive de los financiamientos destinados a refinanciamientos o reestructuras, a la fecha en que se celebren el o los contratos de las operaciones respectivas, en favor de las instituciones acreedoras de los mismos, en la inteligencia que el importe que se requiera para cubrir el costo de contratación de las garantías pago oportuno y sus comisiones, será adicional a los montos autorizados en otros artículos del presente Decreto.</w:t>
            </w:r>
          </w:p>
        </w:tc>
      </w:tr>
      <w:tr w:rsidR="00084C61" w:rsidRPr="00405429" w14:paraId="78C9C3B7" w14:textId="77777777" w:rsidTr="00BB43CF">
        <w:trPr>
          <w:trHeight w:val="317"/>
        </w:trPr>
        <w:tc>
          <w:tcPr>
            <w:tcW w:w="6938" w:type="dxa"/>
            <w:tcBorders>
              <w:top w:val="nil"/>
              <w:left w:val="nil"/>
              <w:bottom w:val="nil"/>
              <w:right w:val="nil"/>
            </w:tcBorders>
            <w:shd w:val="clear" w:color="auto" w:fill="auto"/>
            <w:hideMark/>
          </w:tcPr>
          <w:p w14:paraId="0857CF68"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2BBC7B0F"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3F9035B8" w14:textId="77777777" w:rsidTr="00CC37C0">
        <w:trPr>
          <w:trHeight w:val="317"/>
        </w:trPr>
        <w:tc>
          <w:tcPr>
            <w:tcW w:w="8364" w:type="dxa"/>
            <w:gridSpan w:val="2"/>
            <w:tcBorders>
              <w:top w:val="nil"/>
              <w:left w:val="nil"/>
              <w:bottom w:val="nil"/>
              <w:right w:val="nil"/>
            </w:tcBorders>
            <w:shd w:val="clear" w:color="auto" w:fill="auto"/>
            <w:hideMark/>
          </w:tcPr>
          <w:p w14:paraId="6F663871"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El importe a que se refiere el párrafo anterior, podrá incrementarse hasta por las cantidades que se requieran para cubrir los gastos y costos relacionados con las operaciones de garantías de pago oportuno y/o instrumentos de garantía y/o soporte crediticio que el Estado formalice directa o indirectamente, y deberá respetar el porcentaje máximo previsto en el artículo 27 del Reglamento del Registro Público Único de Financiamientos y Obligaciones de Entidades Federativas y Municipios.</w:t>
            </w:r>
          </w:p>
        </w:tc>
      </w:tr>
      <w:tr w:rsidR="00084C61" w:rsidRPr="00405429" w14:paraId="7CC1824F" w14:textId="77777777" w:rsidTr="00BB43CF">
        <w:trPr>
          <w:trHeight w:val="317"/>
        </w:trPr>
        <w:tc>
          <w:tcPr>
            <w:tcW w:w="6938" w:type="dxa"/>
            <w:tcBorders>
              <w:top w:val="nil"/>
              <w:left w:val="nil"/>
              <w:bottom w:val="nil"/>
              <w:right w:val="nil"/>
            </w:tcBorders>
            <w:shd w:val="clear" w:color="auto" w:fill="auto"/>
            <w:hideMark/>
          </w:tcPr>
          <w:p w14:paraId="1A69B8A0" w14:textId="77777777" w:rsidR="00084C61" w:rsidRPr="00405429" w:rsidRDefault="00084C61" w:rsidP="00084C61">
            <w:pPr>
              <w:spacing w:after="0" w:line="240" w:lineRule="auto"/>
              <w:rPr>
                <w:rFonts w:ascii="Arial" w:eastAsia="Times New Roman" w:hAnsi="Arial" w:cs="Arial"/>
                <w:color w:val="000000"/>
                <w:lang w:eastAsia="es-MX"/>
              </w:rPr>
            </w:pPr>
            <w:r w:rsidRPr="00405429">
              <w:rPr>
                <w:rFonts w:ascii="Arial" w:eastAsia="Times New Roman" w:hAnsi="Arial" w:cs="Arial"/>
                <w:color w:val="000000"/>
                <w:lang w:eastAsia="es-MX"/>
              </w:rPr>
              <w:t xml:space="preserve"> </w:t>
            </w:r>
          </w:p>
        </w:tc>
        <w:tc>
          <w:tcPr>
            <w:tcW w:w="1426" w:type="dxa"/>
            <w:tcBorders>
              <w:top w:val="nil"/>
              <w:left w:val="nil"/>
              <w:bottom w:val="nil"/>
              <w:right w:val="nil"/>
            </w:tcBorders>
            <w:shd w:val="clear" w:color="auto" w:fill="auto"/>
            <w:hideMark/>
          </w:tcPr>
          <w:p w14:paraId="64DC915D" w14:textId="77777777" w:rsidR="00084C61" w:rsidRPr="00405429" w:rsidRDefault="00084C61" w:rsidP="00084C61">
            <w:pPr>
              <w:spacing w:after="0" w:line="240" w:lineRule="auto"/>
              <w:rPr>
                <w:rFonts w:ascii="Arial" w:eastAsia="Times New Roman" w:hAnsi="Arial" w:cs="Arial"/>
                <w:color w:val="000000"/>
                <w:lang w:eastAsia="es-MX"/>
              </w:rPr>
            </w:pPr>
          </w:p>
        </w:tc>
      </w:tr>
      <w:tr w:rsidR="00084C61" w:rsidRPr="00405429" w14:paraId="72975797" w14:textId="77777777" w:rsidTr="00CC37C0">
        <w:trPr>
          <w:trHeight w:val="317"/>
        </w:trPr>
        <w:tc>
          <w:tcPr>
            <w:tcW w:w="8364" w:type="dxa"/>
            <w:gridSpan w:val="2"/>
            <w:tcBorders>
              <w:top w:val="nil"/>
              <w:left w:val="nil"/>
              <w:bottom w:val="nil"/>
              <w:right w:val="nil"/>
            </w:tcBorders>
            <w:shd w:val="clear" w:color="auto" w:fill="auto"/>
            <w:hideMark/>
          </w:tcPr>
          <w:p w14:paraId="26B115A0"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Las obligaciones que adquiera el Estado, el SIAPA, la CEA, el SITEUR y, en su caso disposición, de la o las garantías de pago oportuno y/o instrumentos de garantía y/o soporte crediticio, serán constitutivas de deuda pública a su cargo o en su caso deuda contingente, deberá tener un plazo de disposición igual al plazo de los financiamientos garantizados y adicionalmente contarán con un periodo de amortización de hasta una cuarta parte del periodo de disposición, necesarios para su liquidación, con un plazo de hasta 5 (cinco) años adicionales a los 25 (veinticinco) años autorizados para el pago de los Financiamientos. </w:t>
            </w:r>
          </w:p>
        </w:tc>
      </w:tr>
      <w:tr w:rsidR="00084C61" w:rsidRPr="00405429" w14:paraId="55436CAE" w14:textId="77777777" w:rsidTr="00BB43CF">
        <w:trPr>
          <w:trHeight w:val="317"/>
        </w:trPr>
        <w:tc>
          <w:tcPr>
            <w:tcW w:w="6938" w:type="dxa"/>
            <w:tcBorders>
              <w:top w:val="nil"/>
              <w:left w:val="nil"/>
              <w:bottom w:val="nil"/>
              <w:right w:val="nil"/>
            </w:tcBorders>
            <w:shd w:val="clear" w:color="auto" w:fill="auto"/>
            <w:hideMark/>
          </w:tcPr>
          <w:p w14:paraId="33082C19"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5B9098D1"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0E5CCEC2" w14:textId="77777777" w:rsidTr="00CC37C0">
        <w:trPr>
          <w:trHeight w:val="317"/>
        </w:trPr>
        <w:tc>
          <w:tcPr>
            <w:tcW w:w="8364" w:type="dxa"/>
            <w:gridSpan w:val="2"/>
            <w:tcBorders>
              <w:top w:val="nil"/>
              <w:left w:val="nil"/>
              <w:bottom w:val="nil"/>
              <w:right w:val="nil"/>
            </w:tcBorders>
            <w:shd w:val="clear" w:color="auto" w:fill="auto"/>
            <w:hideMark/>
          </w:tcPr>
          <w:p w14:paraId="16AD387D"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Las Garantías de Pago podrán tener como fuente de Pago y/o de garantía y/o fuente alterna de pago las Participaciones Federales del Fondo General de Participaciones y podrán compartir la fuente de pago de las obligaciones </w:t>
            </w:r>
            <w:r w:rsidRPr="00405429">
              <w:rPr>
                <w:rFonts w:ascii="Arial" w:eastAsia="Times New Roman" w:hAnsi="Arial" w:cs="Arial"/>
                <w:color w:val="000000"/>
                <w:sz w:val="24"/>
                <w:szCs w:val="24"/>
                <w:lang w:eastAsia="es-MX"/>
              </w:rPr>
              <w:lastRenderedPageBreak/>
              <w:t xml:space="preserve">principales, asimismo, serán constitutivas de deuda pública para el caso de los Organismos, podrán compartir la fuente de pago de la obligación principal o en su caso, la afectación de sus ingresos locales.  </w:t>
            </w:r>
          </w:p>
        </w:tc>
      </w:tr>
      <w:tr w:rsidR="00084C61" w:rsidRPr="00405429" w14:paraId="04C45B54" w14:textId="77777777" w:rsidTr="00BB43CF">
        <w:trPr>
          <w:trHeight w:val="317"/>
        </w:trPr>
        <w:tc>
          <w:tcPr>
            <w:tcW w:w="6938" w:type="dxa"/>
            <w:tcBorders>
              <w:top w:val="nil"/>
              <w:left w:val="nil"/>
              <w:bottom w:val="nil"/>
              <w:right w:val="nil"/>
            </w:tcBorders>
            <w:shd w:val="clear" w:color="auto" w:fill="auto"/>
            <w:hideMark/>
          </w:tcPr>
          <w:p w14:paraId="1974968F" w14:textId="77777777" w:rsidR="00084C61" w:rsidRPr="00405429" w:rsidRDefault="00084C61" w:rsidP="00084C61">
            <w:pPr>
              <w:spacing w:after="0" w:line="240" w:lineRule="auto"/>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28C0BAA0"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4E8A3A55" w14:textId="77777777" w:rsidTr="00CC37C0">
        <w:trPr>
          <w:trHeight w:val="317"/>
        </w:trPr>
        <w:tc>
          <w:tcPr>
            <w:tcW w:w="8364" w:type="dxa"/>
            <w:gridSpan w:val="2"/>
            <w:tcBorders>
              <w:top w:val="nil"/>
              <w:left w:val="nil"/>
              <w:bottom w:val="nil"/>
              <w:right w:val="nil"/>
            </w:tcBorders>
            <w:shd w:val="clear" w:color="auto" w:fill="auto"/>
            <w:hideMark/>
          </w:tcPr>
          <w:p w14:paraId="7BF058C3" w14:textId="725832CC"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IX. </w:t>
            </w:r>
            <w:r w:rsidRPr="00405429">
              <w:rPr>
                <w:rFonts w:ascii="Arial" w:eastAsia="Times New Roman" w:hAnsi="Arial" w:cs="Arial"/>
                <w:color w:val="000000"/>
                <w:sz w:val="24"/>
                <w:szCs w:val="24"/>
                <w:lang w:eastAsia="es-MX"/>
              </w:rPr>
              <w:t xml:space="preserve">De conformidad con lo dispuesto por los artículos del 35 al 41 de la Ley de Disciplina Financiera de las Entidades Federativas y los Municipios y demás normatividad relativa, se autoriza al Ejecutivo del Estado, conjuntamente o por conducto de la Secretaría de la Hacienda Pública, para celebrar convenios con el Gobierno Federal para obtener garantías que fortalezcan las estructuras de las reestructuras o refinanciamientos autorizados en el presente artículo Décimo Cuarto Transitorio, así como a realizar y/o suscribir cuantas gestiones, trámites documentos sean necesarios a este efecto. </w:t>
            </w:r>
          </w:p>
        </w:tc>
      </w:tr>
      <w:tr w:rsidR="00084C61" w:rsidRPr="00405429" w14:paraId="4C7F0BD9" w14:textId="77777777" w:rsidTr="00BB43CF">
        <w:trPr>
          <w:trHeight w:val="317"/>
        </w:trPr>
        <w:tc>
          <w:tcPr>
            <w:tcW w:w="6938" w:type="dxa"/>
            <w:tcBorders>
              <w:top w:val="nil"/>
              <w:left w:val="nil"/>
              <w:bottom w:val="nil"/>
              <w:right w:val="nil"/>
            </w:tcBorders>
            <w:shd w:val="clear" w:color="auto" w:fill="auto"/>
            <w:hideMark/>
          </w:tcPr>
          <w:p w14:paraId="27ECB4B5"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3EDD57D3"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47F2AFF5" w14:textId="77777777" w:rsidTr="00CC37C0">
        <w:trPr>
          <w:trHeight w:val="317"/>
        </w:trPr>
        <w:tc>
          <w:tcPr>
            <w:tcW w:w="8364" w:type="dxa"/>
            <w:gridSpan w:val="2"/>
            <w:tcBorders>
              <w:top w:val="nil"/>
              <w:left w:val="nil"/>
              <w:bottom w:val="nil"/>
              <w:right w:val="nil"/>
            </w:tcBorders>
            <w:shd w:val="clear" w:color="auto" w:fill="auto"/>
            <w:hideMark/>
          </w:tcPr>
          <w:p w14:paraId="40F667A3" w14:textId="30E733D5"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 </w:t>
            </w:r>
            <w:r w:rsidRPr="00405429">
              <w:rPr>
                <w:rFonts w:ascii="Arial" w:eastAsia="Times New Roman" w:hAnsi="Arial" w:cs="Arial"/>
                <w:color w:val="000000"/>
                <w:sz w:val="24"/>
                <w:szCs w:val="24"/>
                <w:lang w:eastAsia="es-MX"/>
              </w:rPr>
              <w:t xml:space="preserve">En términos de las fracciones y artículos precedentes, la contratación de los créditos o empréstitos, así como en su caso los refinanciamientos y/o reestructuraciones, y/o en su caso la contratación de instrumentos derivados y/o garantías de pago oportuno, deberán ser convenidos y contratados en las mejores condiciones del mercado, financieras, jurídicas y de disponibilidad de recursos, conforme a los Lineamientos de la Metodología para el Cálculo del Menor Costo Financiero y de los Procesos Competitivos de los Financiamientos y Obligaciones a Contratar por parte de las Entidades Federativas, los Municipios y sus Entes Públicos, emitidos por la Secretaría de Hacienda y Crédito Público, conforme a la Ley de Disciplina Financiera de las Entidades Federativas y los Municipios. Para ello, la Secretaría de la Hacienda Pública del Estado de Jalisco o el Ente público respectivo con apoyo de la Secretaría de la Hacienda Pública deberán implementar el(los) proceso(s) competitivo(s) requeridos conforme a la Ley de Disciplina Financiera de las Entidades Federativas y los Municipios y la Ley de Deuda Pública y Disciplina Financiera del Estado de Jalisco y sus Municipios. </w:t>
            </w:r>
          </w:p>
        </w:tc>
      </w:tr>
      <w:tr w:rsidR="00084C61" w:rsidRPr="00405429" w14:paraId="6636E032" w14:textId="77777777" w:rsidTr="00BB43CF">
        <w:trPr>
          <w:trHeight w:val="317"/>
        </w:trPr>
        <w:tc>
          <w:tcPr>
            <w:tcW w:w="6938" w:type="dxa"/>
            <w:tcBorders>
              <w:top w:val="nil"/>
              <w:left w:val="nil"/>
              <w:bottom w:val="nil"/>
              <w:right w:val="nil"/>
            </w:tcBorders>
            <w:shd w:val="clear" w:color="auto" w:fill="auto"/>
            <w:hideMark/>
          </w:tcPr>
          <w:p w14:paraId="44551861"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0F951AEE"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5C21C295" w14:textId="77777777" w:rsidTr="00CC37C0">
        <w:trPr>
          <w:trHeight w:val="317"/>
        </w:trPr>
        <w:tc>
          <w:tcPr>
            <w:tcW w:w="8364" w:type="dxa"/>
            <w:gridSpan w:val="2"/>
            <w:tcBorders>
              <w:top w:val="nil"/>
              <w:left w:val="nil"/>
              <w:bottom w:val="nil"/>
              <w:right w:val="nil"/>
            </w:tcBorders>
            <w:shd w:val="clear" w:color="auto" w:fill="auto"/>
            <w:hideMark/>
          </w:tcPr>
          <w:p w14:paraId="6243BFCB" w14:textId="10D9090D"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 </w:t>
            </w:r>
            <w:r w:rsidRPr="00405429">
              <w:rPr>
                <w:rFonts w:ascii="Arial" w:eastAsia="Times New Roman" w:hAnsi="Arial" w:cs="Arial"/>
                <w:color w:val="000000"/>
                <w:sz w:val="24"/>
                <w:szCs w:val="24"/>
                <w:lang w:eastAsia="es-MX"/>
              </w:rPr>
              <w:t>Las operaciones realizadas conforme al presente artículo Décimo Cuarto Transitorio, según corresponda, deberán inscribirse en el Registro Estatal de Obligaciones de los Entes Públicos del Estado de Jalisco y sus Municipios que tiene a su cargo la Secretaría de la Hacienda Pública del Estado de Jalisco y en el Registro Público Único de Financiamientos y Obligaciones de Entidades Federativas y Municipios que lleva la Secretaría de Hacienda y Crédito Público, de conformidad con el artículo 9° de la Ley de Coordinación Fiscal, el Reglamento del Registro Público Único de normatividad federal o general correspondiente, el Reglamento del Registro Estatal o establezca forma distinta de registro, las inscripciones deberán realizarse en términos de la misma.</w:t>
            </w:r>
          </w:p>
        </w:tc>
      </w:tr>
      <w:tr w:rsidR="00084C61" w:rsidRPr="00405429" w14:paraId="629D6CE3" w14:textId="77777777" w:rsidTr="00BB43CF">
        <w:trPr>
          <w:trHeight w:val="317"/>
        </w:trPr>
        <w:tc>
          <w:tcPr>
            <w:tcW w:w="6938" w:type="dxa"/>
            <w:tcBorders>
              <w:top w:val="nil"/>
              <w:left w:val="nil"/>
              <w:bottom w:val="nil"/>
              <w:right w:val="nil"/>
            </w:tcBorders>
            <w:shd w:val="clear" w:color="auto" w:fill="auto"/>
            <w:hideMark/>
          </w:tcPr>
          <w:p w14:paraId="1632C74A"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351430B5"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2EE3E068" w14:textId="77777777" w:rsidTr="00CC37C0">
        <w:trPr>
          <w:trHeight w:val="317"/>
        </w:trPr>
        <w:tc>
          <w:tcPr>
            <w:tcW w:w="8364" w:type="dxa"/>
            <w:gridSpan w:val="2"/>
            <w:tcBorders>
              <w:top w:val="nil"/>
              <w:left w:val="nil"/>
              <w:bottom w:val="nil"/>
              <w:right w:val="nil"/>
            </w:tcBorders>
            <w:shd w:val="clear" w:color="auto" w:fill="auto"/>
            <w:hideMark/>
          </w:tcPr>
          <w:p w14:paraId="4C673833" w14:textId="078D4FC0"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XII. </w:t>
            </w:r>
            <w:r w:rsidRPr="00405429">
              <w:rPr>
                <w:rFonts w:ascii="Arial" w:eastAsia="Times New Roman" w:hAnsi="Arial" w:cs="Arial"/>
                <w:color w:val="000000"/>
                <w:sz w:val="24"/>
                <w:szCs w:val="24"/>
                <w:lang w:eastAsia="es-MX"/>
              </w:rPr>
              <w:t>Las autorizaciones concedidas conforme al presente Decreto estarán vigentes y podrán ser ejercidas durante el ejercicio fiscal 2025.</w:t>
            </w:r>
          </w:p>
        </w:tc>
      </w:tr>
      <w:tr w:rsidR="00084C61" w:rsidRPr="00405429" w14:paraId="1185D6AF" w14:textId="77777777" w:rsidTr="00BB43CF">
        <w:trPr>
          <w:trHeight w:val="317"/>
        </w:trPr>
        <w:tc>
          <w:tcPr>
            <w:tcW w:w="6938" w:type="dxa"/>
            <w:tcBorders>
              <w:top w:val="nil"/>
              <w:left w:val="nil"/>
              <w:bottom w:val="nil"/>
              <w:right w:val="nil"/>
            </w:tcBorders>
            <w:shd w:val="clear" w:color="auto" w:fill="auto"/>
            <w:hideMark/>
          </w:tcPr>
          <w:p w14:paraId="7724D47D"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5AF8B007"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7D67E161" w14:textId="77777777" w:rsidTr="00CC37C0">
        <w:trPr>
          <w:trHeight w:val="317"/>
        </w:trPr>
        <w:tc>
          <w:tcPr>
            <w:tcW w:w="8364" w:type="dxa"/>
            <w:gridSpan w:val="2"/>
            <w:tcBorders>
              <w:top w:val="nil"/>
              <w:left w:val="nil"/>
              <w:bottom w:val="nil"/>
              <w:right w:val="nil"/>
            </w:tcBorders>
            <w:shd w:val="clear" w:color="auto" w:fill="auto"/>
            <w:hideMark/>
          </w:tcPr>
          <w:p w14:paraId="5689BEC1" w14:textId="09CAC543"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 xml:space="preserve">XIII. </w:t>
            </w:r>
            <w:r w:rsidRPr="00405429">
              <w:rPr>
                <w:rFonts w:ascii="Arial" w:eastAsia="Times New Roman" w:hAnsi="Arial" w:cs="Arial"/>
                <w:color w:val="000000"/>
                <w:sz w:val="24"/>
                <w:szCs w:val="24"/>
                <w:lang w:eastAsia="es-MX"/>
              </w:rPr>
              <w:t xml:space="preserve">Se autoriza al Ejecutivo del Estado para que, por conducto de la Secretaría de la Hacienda Pública, así como al SIAPA, la CEA y el SITEUR para que a partir de la </w:t>
            </w:r>
            <w:r w:rsidRPr="00405429">
              <w:rPr>
                <w:rFonts w:ascii="Arial" w:eastAsia="Times New Roman" w:hAnsi="Arial" w:cs="Arial"/>
                <w:color w:val="000000"/>
                <w:sz w:val="28"/>
                <w:szCs w:val="28"/>
                <w:lang w:eastAsia="es-MX"/>
              </w:rPr>
              <w:t xml:space="preserve">fecha de disposición de los financiamientos que al amparo del presente artículo Décimo Cuarto Transitorio que se </w:t>
            </w:r>
            <w:r w:rsidRPr="00405429">
              <w:rPr>
                <w:rFonts w:ascii="Arial" w:eastAsia="Times New Roman" w:hAnsi="Arial" w:cs="Arial"/>
                <w:color w:val="000000"/>
                <w:sz w:val="24"/>
                <w:szCs w:val="24"/>
                <w:lang w:eastAsia="es-MX"/>
              </w:rPr>
              <w:t xml:space="preserve">obtengan, lleven a cabo las modificaciones que se requieran en el Presupuesto de Egresos para el Ejercicio Fiscal 2025, a fin de adecuarlo conforme a la situación que guarde atendiendo a la contratación de los financiamientos o la operación de la reestructura, según corresponda. </w:t>
            </w:r>
          </w:p>
        </w:tc>
      </w:tr>
      <w:tr w:rsidR="00084C61" w:rsidRPr="00405429" w14:paraId="19E8715C" w14:textId="77777777" w:rsidTr="00BB43CF">
        <w:trPr>
          <w:trHeight w:val="317"/>
        </w:trPr>
        <w:tc>
          <w:tcPr>
            <w:tcW w:w="6938" w:type="dxa"/>
            <w:tcBorders>
              <w:top w:val="nil"/>
              <w:left w:val="nil"/>
              <w:bottom w:val="nil"/>
              <w:right w:val="nil"/>
            </w:tcBorders>
            <w:shd w:val="clear" w:color="auto" w:fill="auto"/>
            <w:hideMark/>
          </w:tcPr>
          <w:p w14:paraId="153E3C5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0F9D202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2651B524" w14:textId="77777777" w:rsidTr="00CC37C0">
        <w:trPr>
          <w:trHeight w:val="317"/>
        </w:trPr>
        <w:tc>
          <w:tcPr>
            <w:tcW w:w="8364" w:type="dxa"/>
            <w:gridSpan w:val="2"/>
            <w:tcBorders>
              <w:top w:val="nil"/>
              <w:left w:val="nil"/>
              <w:bottom w:val="nil"/>
              <w:right w:val="nil"/>
            </w:tcBorders>
            <w:shd w:val="clear" w:color="auto" w:fill="auto"/>
            <w:hideMark/>
          </w:tcPr>
          <w:p w14:paraId="05519870" w14:textId="0717CB84"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XIV. </w:t>
            </w:r>
            <w:r w:rsidRPr="00405429">
              <w:rPr>
                <w:rFonts w:ascii="Arial" w:eastAsia="Times New Roman" w:hAnsi="Arial" w:cs="Arial"/>
                <w:color w:val="000000"/>
                <w:sz w:val="24"/>
                <w:szCs w:val="24"/>
                <w:lang w:eastAsia="es-MX"/>
              </w:rPr>
              <w:t>Se autoriza al Ejecutivo del Estado, al SIAPA, la CEA y el SITEUR para que con el apoyo de la Secretaría de la Hacienda Pública, negocie, acuerde y suscriba todos los términos y modalidades convenientes o necesarios en los contratos, convenios y demás documentos relativos, así como para efectuar los actos que se requieran, para hacer efectivas las autorizaciones concedidas en el presente artículo Décimo Cuarto Transitorio, incluyendo, en su caso, la asunción de cualquier obligación directa o contingente por parte del Estado de Jalisco, así como la autorización para que éste se constituya en obligado solidario y/o aval o garante de las obligaciones que asuman, en su caso, el o los fideicomisos públicos a que se refiere el presente Decreto.</w:t>
            </w:r>
          </w:p>
        </w:tc>
      </w:tr>
      <w:tr w:rsidR="00084C61" w:rsidRPr="00405429" w14:paraId="0C04A30F" w14:textId="77777777" w:rsidTr="00BB43CF">
        <w:trPr>
          <w:trHeight w:val="317"/>
        </w:trPr>
        <w:tc>
          <w:tcPr>
            <w:tcW w:w="6938" w:type="dxa"/>
            <w:tcBorders>
              <w:top w:val="nil"/>
              <w:left w:val="nil"/>
              <w:bottom w:val="nil"/>
              <w:right w:val="nil"/>
            </w:tcBorders>
            <w:shd w:val="clear" w:color="auto" w:fill="auto"/>
            <w:hideMark/>
          </w:tcPr>
          <w:p w14:paraId="279EDF40"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hideMark/>
          </w:tcPr>
          <w:p w14:paraId="14E7646F"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230BFDAC" w14:textId="77777777" w:rsidTr="00CC37C0">
        <w:trPr>
          <w:trHeight w:val="317"/>
        </w:trPr>
        <w:tc>
          <w:tcPr>
            <w:tcW w:w="8364" w:type="dxa"/>
            <w:gridSpan w:val="2"/>
            <w:tcBorders>
              <w:top w:val="nil"/>
              <w:left w:val="nil"/>
              <w:bottom w:val="nil"/>
              <w:right w:val="nil"/>
            </w:tcBorders>
            <w:shd w:val="clear" w:color="auto" w:fill="auto"/>
            <w:hideMark/>
          </w:tcPr>
          <w:p w14:paraId="28F03AC9"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color w:val="000000"/>
                <w:sz w:val="24"/>
                <w:szCs w:val="24"/>
                <w:lang w:eastAsia="es-MX"/>
              </w:rPr>
              <w:t xml:space="preserve">Podrán pactarse modalidades a lo autorizado en el presente artículo Décimo Cuarto Transitorio este Decreto, siempre que las mismas no contravengan el sentido o contexto original de lo aprobado, pero en todo caso deberá respetarse lo establecido en la Constitución Política de los Estados Unidos Mexicanos, en Ley de Disciplina Financiera de las Entidades Federativas y los Municipios, en la Ley de Deuda pública y Disciplina Financiera del Estado de Jalisco y sus Municipios y en la demás normatividad aplicable. </w:t>
            </w:r>
          </w:p>
        </w:tc>
      </w:tr>
      <w:tr w:rsidR="00084C61" w:rsidRPr="00405429" w14:paraId="6CC22E35" w14:textId="77777777" w:rsidTr="00BB43CF">
        <w:trPr>
          <w:trHeight w:val="317"/>
        </w:trPr>
        <w:tc>
          <w:tcPr>
            <w:tcW w:w="6938" w:type="dxa"/>
            <w:tcBorders>
              <w:top w:val="nil"/>
              <w:left w:val="nil"/>
              <w:bottom w:val="nil"/>
              <w:right w:val="nil"/>
            </w:tcBorders>
            <w:shd w:val="clear" w:color="auto" w:fill="auto"/>
            <w:hideMark/>
          </w:tcPr>
          <w:p w14:paraId="1E0F825C" w14:textId="77777777" w:rsidR="00084C61" w:rsidRPr="00405429" w:rsidRDefault="00084C6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hideMark/>
          </w:tcPr>
          <w:p w14:paraId="5408B2DA"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1EB59338" w14:textId="77777777" w:rsidTr="00CC37C0">
        <w:trPr>
          <w:trHeight w:val="317"/>
        </w:trPr>
        <w:tc>
          <w:tcPr>
            <w:tcW w:w="8364" w:type="dxa"/>
            <w:gridSpan w:val="2"/>
            <w:tcBorders>
              <w:top w:val="nil"/>
              <w:left w:val="nil"/>
              <w:bottom w:val="nil"/>
              <w:right w:val="nil"/>
            </w:tcBorders>
            <w:shd w:val="clear" w:color="auto" w:fill="auto"/>
            <w:hideMark/>
          </w:tcPr>
          <w:p w14:paraId="70739F5D" w14:textId="302A4CFE"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XV. </w:t>
            </w:r>
            <w:r w:rsidRPr="00405429">
              <w:rPr>
                <w:rFonts w:ascii="Arial" w:eastAsia="Times New Roman" w:hAnsi="Arial" w:cs="Arial"/>
                <w:color w:val="000000"/>
                <w:sz w:val="24"/>
                <w:szCs w:val="24"/>
                <w:lang w:eastAsia="es-MX"/>
              </w:rPr>
              <w:t>El artículo Décimo Cuarto Transitorio del presente Decreto fue aprobado por el voto de las dos terceras partes de los miembros presentes del Congreso del Estado, previo análisis del destino, de la capacidad de pago del Estado, de los Organismo Público Descentralizado del Estado de Jalisco; Sistema Intermunicipal de los Servicios de Agua Potable y Alcantarillado, Comisión Estatal del Agua de Jalisco y Sistema del Tren Eléctrico Urbano, del otorgamiento de garantías y del establecimiento de la fuente de pago, fuente alterna de pago y/o garantía conforme a lo dispuesto en los artículos 117, fracción VIII, tercer párrafo, de la Constitución Política de los Estados Unidos Mexicanos, 23 de la Ley de Disciplina Financiera de las Entidades Federativas y los Municipios y 14 de la Ley de Deuda Pública y Disciplina Financiera del Estado de Jalisco y sus Municipios.</w:t>
            </w:r>
          </w:p>
        </w:tc>
      </w:tr>
      <w:tr w:rsidR="00084C61" w:rsidRPr="00405429" w14:paraId="3DF7F676" w14:textId="77777777" w:rsidTr="00BB43CF">
        <w:trPr>
          <w:trHeight w:val="317"/>
        </w:trPr>
        <w:tc>
          <w:tcPr>
            <w:tcW w:w="6938" w:type="dxa"/>
            <w:tcBorders>
              <w:top w:val="nil"/>
              <w:left w:val="nil"/>
              <w:bottom w:val="nil"/>
              <w:right w:val="nil"/>
            </w:tcBorders>
            <w:shd w:val="clear" w:color="auto" w:fill="auto"/>
            <w:noWrap/>
            <w:vAlign w:val="bottom"/>
            <w:hideMark/>
          </w:tcPr>
          <w:p w14:paraId="36DD9C7E"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noWrap/>
            <w:vAlign w:val="bottom"/>
            <w:hideMark/>
          </w:tcPr>
          <w:p w14:paraId="6EC95CBF"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D3F5C23" w14:textId="77777777" w:rsidTr="00CC37C0">
        <w:trPr>
          <w:trHeight w:val="317"/>
        </w:trPr>
        <w:tc>
          <w:tcPr>
            <w:tcW w:w="8364" w:type="dxa"/>
            <w:gridSpan w:val="2"/>
            <w:tcBorders>
              <w:top w:val="nil"/>
              <w:left w:val="nil"/>
              <w:bottom w:val="nil"/>
              <w:right w:val="nil"/>
            </w:tcBorders>
            <w:shd w:val="clear" w:color="auto" w:fill="auto"/>
            <w:hideMark/>
          </w:tcPr>
          <w:p w14:paraId="6CB6D612" w14:textId="493E8BB5" w:rsidR="00084C61" w:rsidRPr="00405429" w:rsidRDefault="00084C61" w:rsidP="00A20119">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DÉCIMO QUINTO. </w:t>
            </w:r>
            <w:r w:rsidRPr="00405429">
              <w:rPr>
                <w:rFonts w:ascii="Arial" w:eastAsia="Times New Roman" w:hAnsi="Arial" w:cs="Arial"/>
                <w:color w:val="000000"/>
                <w:sz w:val="24"/>
                <w:szCs w:val="24"/>
                <w:lang w:eastAsia="es-MX"/>
              </w:rPr>
              <w:t xml:space="preserve">Durante el ejercicio fiscal 2025, </w:t>
            </w:r>
            <w:r w:rsidR="00A70BC3">
              <w:rPr>
                <w:rFonts w:ascii="Arial" w:eastAsia="Times New Roman" w:hAnsi="Arial" w:cs="Arial"/>
                <w:color w:val="000000"/>
                <w:sz w:val="24"/>
                <w:szCs w:val="24"/>
                <w:lang w:eastAsia="es-MX"/>
              </w:rPr>
              <w:t>se autoriza una reducción del 1% a la tasa establecida en el artículo 12 de la presente Ley, por lo que del 1° de enero al 31 de diciembre de 2025, la contribución referida</w:t>
            </w:r>
            <w:r w:rsidR="00A20119">
              <w:rPr>
                <w:rFonts w:ascii="Arial" w:eastAsia="Times New Roman" w:hAnsi="Arial" w:cs="Arial"/>
                <w:color w:val="000000"/>
                <w:sz w:val="24"/>
                <w:szCs w:val="24"/>
                <w:lang w:eastAsia="es-MX"/>
              </w:rPr>
              <w:t xml:space="preserve"> en el citado artículo 12 se determinara aplacando la tasa del 4%. </w:t>
            </w:r>
          </w:p>
        </w:tc>
      </w:tr>
      <w:tr w:rsidR="00084C61" w:rsidRPr="00405429" w14:paraId="621EB78C" w14:textId="77777777" w:rsidTr="00BB43CF">
        <w:trPr>
          <w:trHeight w:val="317"/>
        </w:trPr>
        <w:tc>
          <w:tcPr>
            <w:tcW w:w="6938" w:type="dxa"/>
            <w:tcBorders>
              <w:top w:val="nil"/>
              <w:left w:val="nil"/>
              <w:bottom w:val="nil"/>
              <w:right w:val="nil"/>
            </w:tcBorders>
            <w:shd w:val="clear" w:color="auto" w:fill="auto"/>
            <w:hideMark/>
          </w:tcPr>
          <w:p w14:paraId="42BE7E43"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20FE9820"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412CFDA2" w14:textId="77777777" w:rsidTr="00CC37C0">
        <w:trPr>
          <w:trHeight w:val="317"/>
        </w:trPr>
        <w:tc>
          <w:tcPr>
            <w:tcW w:w="8364" w:type="dxa"/>
            <w:gridSpan w:val="2"/>
            <w:tcBorders>
              <w:top w:val="nil"/>
              <w:left w:val="nil"/>
              <w:bottom w:val="nil"/>
              <w:right w:val="nil"/>
            </w:tcBorders>
            <w:shd w:val="clear" w:color="auto" w:fill="auto"/>
            <w:hideMark/>
          </w:tcPr>
          <w:p w14:paraId="4F747157"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lastRenderedPageBreak/>
              <w:t>DÉCIMO SEXTO.</w:t>
            </w:r>
            <w:r w:rsidRPr="00405429">
              <w:rPr>
                <w:rFonts w:ascii="Arial" w:eastAsia="Times New Roman" w:hAnsi="Arial" w:cs="Arial"/>
                <w:color w:val="000000"/>
                <w:lang w:eastAsia="es-MX"/>
              </w:rPr>
              <w:t xml:space="preserve"> </w:t>
            </w:r>
            <w:r w:rsidRPr="00405429">
              <w:rPr>
                <w:rFonts w:ascii="Arial" w:eastAsia="Times New Roman" w:hAnsi="Arial" w:cs="Arial"/>
                <w:color w:val="000000"/>
                <w:sz w:val="24"/>
                <w:szCs w:val="24"/>
                <w:lang w:eastAsia="es-MX"/>
              </w:rPr>
              <w:t>Se autoriza al Poder Ejecutivo que</w:t>
            </w:r>
            <w:r w:rsidRPr="00405429">
              <w:rPr>
                <w:rFonts w:ascii="Arial" w:eastAsia="Times New Roman" w:hAnsi="Arial" w:cs="Arial"/>
                <w:color w:val="000000"/>
                <w:lang w:eastAsia="es-MX"/>
              </w:rPr>
              <w:t xml:space="preserve"> </w:t>
            </w:r>
            <w:r w:rsidRPr="00405429">
              <w:rPr>
                <w:rFonts w:ascii="Arial" w:eastAsia="Times New Roman" w:hAnsi="Arial" w:cs="Arial"/>
                <w:color w:val="000000"/>
                <w:sz w:val="24"/>
                <w:szCs w:val="24"/>
                <w:lang w:eastAsia="es-MX"/>
              </w:rPr>
              <w:t>durante el ejercicio fiscal 2025 el plazo para el pago del derecho de refrendo anual y tarjeta de circulación de PVC establecido en el artículo 23 fracciones III incisos a) y b) y III Bis será del día 01 de enero al 30 de junio de 2025. El pago posterior a esa fecha generará los recargos correspondientes.</w:t>
            </w:r>
          </w:p>
        </w:tc>
      </w:tr>
      <w:tr w:rsidR="00084C61" w:rsidRPr="00405429" w14:paraId="02542198" w14:textId="77777777" w:rsidTr="00BB43CF">
        <w:trPr>
          <w:trHeight w:val="317"/>
        </w:trPr>
        <w:tc>
          <w:tcPr>
            <w:tcW w:w="6938" w:type="dxa"/>
            <w:tcBorders>
              <w:top w:val="nil"/>
              <w:left w:val="nil"/>
              <w:bottom w:val="nil"/>
              <w:right w:val="nil"/>
            </w:tcBorders>
            <w:shd w:val="clear" w:color="auto" w:fill="auto"/>
            <w:hideMark/>
          </w:tcPr>
          <w:p w14:paraId="760B0052"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F184D24" w14:textId="77777777" w:rsidR="00084C61" w:rsidRPr="00405429" w:rsidRDefault="00084C61" w:rsidP="00696B1B">
            <w:pPr>
              <w:spacing w:after="0" w:line="240" w:lineRule="auto"/>
              <w:jc w:val="both"/>
              <w:rPr>
                <w:rFonts w:ascii="Arial" w:eastAsia="Times New Roman" w:hAnsi="Arial" w:cs="Arial"/>
                <w:sz w:val="20"/>
                <w:szCs w:val="20"/>
                <w:lang w:eastAsia="es-MX"/>
              </w:rPr>
            </w:pPr>
          </w:p>
        </w:tc>
      </w:tr>
      <w:tr w:rsidR="00084C61" w:rsidRPr="00405429" w14:paraId="489AAFF8" w14:textId="77777777" w:rsidTr="00CC37C0">
        <w:trPr>
          <w:trHeight w:val="317"/>
        </w:trPr>
        <w:tc>
          <w:tcPr>
            <w:tcW w:w="8364" w:type="dxa"/>
            <w:gridSpan w:val="2"/>
            <w:tcBorders>
              <w:top w:val="nil"/>
              <w:left w:val="nil"/>
              <w:bottom w:val="nil"/>
              <w:right w:val="nil"/>
            </w:tcBorders>
            <w:shd w:val="clear" w:color="auto" w:fill="auto"/>
            <w:hideMark/>
          </w:tcPr>
          <w:p w14:paraId="70996A94"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DÉCIMO SEPTIMO. </w:t>
            </w:r>
            <w:r w:rsidRPr="00405429">
              <w:rPr>
                <w:rFonts w:ascii="Arial" w:eastAsia="Times New Roman" w:hAnsi="Arial" w:cs="Arial"/>
                <w:color w:val="000000"/>
                <w:sz w:val="24"/>
                <w:szCs w:val="24"/>
                <w:lang w:eastAsia="es-MX"/>
              </w:rPr>
              <w:t xml:space="preserve">Durante el ejercicio fiscal 2025 se autoriza a la Secretaría de la Hacienda Pública a condonar el 100% de multas fiscales impuestas por la omisión del pago de refrendo anual y tarjeta de circulación de PVC, así como los recargos generados por dichas sanciones respecto de ejercicios fiscales anteriores, a los propietarios de vehículos que paguen los derechos de refrendo anual del artículo 23 fracciones III incisos a) y III Bis dentro del plazo establecido en el transitorio anterior. </w:t>
            </w:r>
          </w:p>
        </w:tc>
      </w:tr>
      <w:tr w:rsidR="00084C61" w:rsidRPr="00405429" w14:paraId="028567E2" w14:textId="77777777" w:rsidTr="00BB43CF">
        <w:trPr>
          <w:trHeight w:val="317"/>
        </w:trPr>
        <w:tc>
          <w:tcPr>
            <w:tcW w:w="6938" w:type="dxa"/>
            <w:tcBorders>
              <w:top w:val="nil"/>
              <w:left w:val="nil"/>
              <w:bottom w:val="nil"/>
              <w:right w:val="nil"/>
            </w:tcBorders>
            <w:shd w:val="clear" w:color="auto" w:fill="auto"/>
            <w:hideMark/>
          </w:tcPr>
          <w:p w14:paraId="715DA5C4" w14:textId="77777777" w:rsidR="00084C61" w:rsidRPr="00405429" w:rsidRDefault="00084C61" w:rsidP="00084C61">
            <w:pPr>
              <w:spacing w:after="0" w:line="240" w:lineRule="auto"/>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30AD46E4" w14:textId="77777777" w:rsidR="00084C61" w:rsidRPr="00405429" w:rsidRDefault="00084C61" w:rsidP="00084C61">
            <w:pPr>
              <w:spacing w:after="0" w:line="240" w:lineRule="auto"/>
              <w:rPr>
                <w:rFonts w:ascii="Arial" w:eastAsia="Times New Roman" w:hAnsi="Arial" w:cs="Arial"/>
                <w:sz w:val="20"/>
                <w:szCs w:val="20"/>
                <w:lang w:eastAsia="es-MX"/>
              </w:rPr>
            </w:pPr>
          </w:p>
        </w:tc>
      </w:tr>
      <w:tr w:rsidR="00084C61" w:rsidRPr="00405429" w14:paraId="333D43E2" w14:textId="77777777" w:rsidTr="00CC37C0">
        <w:trPr>
          <w:trHeight w:val="317"/>
        </w:trPr>
        <w:tc>
          <w:tcPr>
            <w:tcW w:w="8364" w:type="dxa"/>
            <w:gridSpan w:val="2"/>
            <w:tcBorders>
              <w:top w:val="nil"/>
              <w:left w:val="nil"/>
              <w:bottom w:val="nil"/>
              <w:right w:val="nil"/>
            </w:tcBorders>
            <w:shd w:val="clear" w:color="auto" w:fill="auto"/>
            <w:hideMark/>
          </w:tcPr>
          <w:p w14:paraId="52EEEE6A" w14:textId="77777777" w:rsidR="00084C61" w:rsidRPr="00405429" w:rsidRDefault="00084C6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DÉCIMO OCTAVO. </w:t>
            </w:r>
            <w:r w:rsidRPr="00405429">
              <w:rPr>
                <w:rFonts w:ascii="Arial" w:eastAsia="Times New Roman" w:hAnsi="Arial" w:cs="Arial"/>
                <w:color w:val="000000"/>
                <w:sz w:val="24"/>
                <w:szCs w:val="24"/>
                <w:lang w:eastAsia="es-MX"/>
              </w:rPr>
              <w:t>Durante el ejercicio fiscal 2025 se extenderá la vigencia de las tarjetas de circulación de PVC expedidas en el año 2021, hasta el día 01 de enero del 2026.</w:t>
            </w:r>
          </w:p>
        </w:tc>
      </w:tr>
      <w:tr w:rsidR="003C7B01" w:rsidRPr="00405429" w14:paraId="13420B39" w14:textId="77777777" w:rsidTr="00BB43CF">
        <w:trPr>
          <w:trHeight w:val="317"/>
        </w:trPr>
        <w:tc>
          <w:tcPr>
            <w:tcW w:w="6938" w:type="dxa"/>
            <w:tcBorders>
              <w:top w:val="nil"/>
              <w:left w:val="nil"/>
              <w:bottom w:val="nil"/>
              <w:right w:val="nil"/>
            </w:tcBorders>
            <w:shd w:val="clear" w:color="auto" w:fill="auto"/>
            <w:hideMark/>
          </w:tcPr>
          <w:p w14:paraId="50620ABE" w14:textId="77777777" w:rsidR="003C7B01" w:rsidRPr="00405429" w:rsidRDefault="003C7B0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5C430C77" w14:textId="77777777" w:rsidR="003C7B01" w:rsidRPr="00405429" w:rsidRDefault="003C7B01" w:rsidP="00696B1B">
            <w:pPr>
              <w:spacing w:after="0" w:line="240" w:lineRule="auto"/>
              <w:jc w:val="both"/>
              <w:rPr>
                <w:rFonts w:ascii="Arial" w:eastAsia="Times New Roman" w:hAnsi="Arial" w:cs="Arial"/>
                <w:sz w:val="20"/>
                <w:szCs w:val="20"/>
                <w:lang w:eastAsia="es-MX"/>
              </w:rPr>
            </w:pPr>
          </w:p>
        </w:tc>
      </w:tr>
      <w:tr w:rsidR="003C7B01" w:rsidRPr="00405429" w14:paraId="2FD65BCA" w14:textId="77777777" w:rsidTr="003C7B01">
        <w:trPr>
          <w:trHeight w:val="317"/>
        </w:trPr>
        <w:tc>
          <w:tcPr>
            <w:tcW w:w="8364" w:type="dxa"/>
            <w:gridSpan w:val="2"/>
            <w:tcBorders>
              <w:top w:val="nil"/>
              <w:left w:val="nil"/>
              <w:bottom w:val="nil"/>
              <w:right w:val="nil"/>
            </w:tcBorders>
            <w:shd w:val="clear" w:color="auto" w:fill="auto"/>
            <w:hideMark/>
          </w:tcPr>
          <w:p w14:paraId="67B542F3" w14:textId="7854D4CD" w:rsidR="003C7B01" w:rsidRPr="00405429" w:rsidRDefault="003C7B01" w:rsidP="00696B1B">
            <w:pPr>
              <w:spacing w:after="0" w:line="240" w:lineRule="auto"/>
              <w:jc w:val="both"/>
              <w:rPr>
                <w:rFonts w:ascii="Arial" w:eastAsia="Times New Roman" w:hAnsi="Arial" w:cs="Arial"/>
                <w:color w:val="000000"/>
                <w:sz w:val="24"/>
                <w:szCs w:val="24"/>
                <w:lang w:eastAsia="es-MX"/>
              </w:rPr>
            </w:pPr>
            <w:r w:rsidRPr="00405429">
              <w:rPr>
                <w:rFonts w:ascii="Arial" w:eastAsia="Times New Roman" w:hAnsi="Arial" w:cs="Arial"/>
                <w:b/>
                <w:bCs/>
                <w:color w:val="000000"/>
                <w:sz w:val="24"/>
                <w:szCs w:val="24"/>
                <w:lang w:eastAsia="es-MX"/>
              </w:rPr>
              <w:t xml:space="preserve">DÉCIMO NOVENO. </w:t>
            </w:r>
            <w:r w:rsidRPr="00405429">
              <w:rPr>
                <w:rFonts w:ascii="Arial" w:eastAsia="Times New Roman" w:hAnsi="Arial" w:cs="Arial"/>
                <w:color w:val="000000"/>
                <w:sz w:val="24"/>
                <w:szCs w:val="24"/>
                <w:lang w:eastAsia="es-MX"/>
              </w:rPr>
              <w:t xml:space="preserve">Durante el ejercicio 2025 con el pago de derecho de refrendo vehicular y Tarjeta de Circulación de PVC establecido en el artículo 23 fracción III incisos a) se otorgará un subsidio del 100% del costo de derecho de verificación vehicular establecido en el artículo 33 fracción I.  </w:t>
            </w:r>
          </w:p>
        </w:tc>
      </w:tr>
      <w:tr w:rsidR="003C7B01" w:rsidRPr="00405429" w14:paraId="5AA9F27B" w14:textId="77777777" w:rsidTr="00BB43CF">
        <w:trPr>
          <w:trHeight w:val="317"/>
        </w:trPr>
        <w:tc>
          <w:tcPr>
            <w:tcW w:w="6938" w:type="dxa"/>
            <w:tcBorders>
              <w:top w:val="nil"/>
              <w:left w:val="nil"/>
              <w:bottom w:val="nil"/>
              <w:right w:val="nil"/>
            </w:tcBorders>
            <w:shd w:val="clear" w:color="auto" w:fill="auto"/>
            <w:hideMark/>
          </w:tcPr>
          <w:p w14:paraId="4D8C235B" w14:textId="77777777" w:rsidR="003C7B01" w:rsidRPr="00405429" w:rsidRDefault="003C7B0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14354522" w14:textId="77777777" w:rsidR="003C7B01" w:rsidRPr="00405429" w:rsidRDefault="003C7B01" w:rsidP="00696B1B">
            <w:pPr>
              <w:spacing w:after="0" w:line="240" w:lineRule="auto"/>
              <w:jc w:val="both"/>
              <w:rPr>
                <w:rFonts w:ascii="Arial" w:eastAsia="Times New Roman" w:hAnsi="Arial" w:cs="Arial"/>
                <w:sz w:val="20"/>
                <w:szCs w:val="20"/>
                <w:lang w:eastAsia="es-MX"/>
              </w:rPr>
            </w:pPr>
          </w:p>
        </w:tc>
      </w:tr>
      <w:tr w:rsidR="003C7B01" w:rsidRPr="00405429" w14:paraId="50E4FDBA" w14:textId="77777777" w:rsidTr="00CC37C0">
        <w:trPr>
          <w:trHeight w:val="317"/>
        </w:trPr>
        <w:tc>
          <w:tcPr>
            <w:tcW w:w="8364" w:type="dxa"/>
            <w:gridSpan w:val="2"/>
            <w:tcBorders>
              <w:top w:val="nil"/>
              <w:left w:val="nil"/>
              <w:bottom w:val="nil"/>
              <w:right w:val="nil"/>
            </w:tcBorders>
            <w:shd w:val="clear" w:color="auto" w:fill="auto"/>
            <w:hideMark/>
          </w:tcPr>
          <w:p w14:paraId="44C83D50" w14:textId="5A5AAEBD" w:rsidR="003C7B01" w:rsidRPr="00796610" w:rsidRDefault="003C7B01" w:rsidP="00796610">
            <w:pPr>
              <w:spacing w:after="0" w:line="240" w:lineRule="auto"/>
              <w:jc w:val="both"/>
              <w:rPr>
                <w:rFonts w:ascii="Arial" w:eastAsia="Times New Roman" w:hAnsi="Arial" w:cs="Arial"/>
                <w:color w:val="000000"/>
                <w:sz w:val="24"/>
                <w:szCs w:val="24"/>
                <w:lang w:eastAsia="es-MX"/>
              </w:rPr>
            </w:pPr>
            <w:r w:rsidRPr="00796610">
              <w:rPr>
                <w:rFonts w:ascii="Arial" w:eastAsia="Times New Roman" w:hAnsi="Arial" w:cs="Arial"/>
                <w:b/>
                <w:bCs/>
                <w:color w:val="000000"/>
                <w:sz w:val="24"/>
                <w:szCs w:val="24"/>
                <w:lang w:eastAsia="es-MX"/>
              </w:rPr>
              <w:t xml:space="preserve">VIGÉSIMO. </w:t>
            </w:r>
            <w:r w:rsidRPr="00796610">
              <w:rPr>
                <w:rFonts w:ascii="Arial" w:eastAsia="Times New Roman" w:hAnsi="Arial" w:cs="Arial"/>
                <w:color w:val="000000"/>
                <w:sz w:val="24"/>
                <w:szCs w:val="24"/>
                <w:lang w:eastAsia="es-MX"/>
              </w:rPr>
              <w:t>Durante el ejercicio fiscal 2025 se autoriza al Poder Ejecutivo, a realizar la sustitución obligatoria de placas de circulación a los vehículos inscritos en el Padrón Vehicular del Estado de Jalisco al 31 de diciembre del ejercicio fiscal 2024, dicha sustitución no generará costo alguno a los contribuyentes</w:t>
            </w:r>
            <w:r w:rsidR="00796610">
              <w:rPr>
                <w:rFonts w:ascii="Arial" w:eastAsia="Times New Roman" w:hAnsi="Arial" w:cs="Arial"/>
                <w:color w:val="000000"/>
                <w:sz w:val="24"/>
                <w:szCs w:val="24"/>
                <w:lang w:eastAsia="es-MX"/>
              </w:rPr>
              <w:t xml:space="preserve"> y se deberá realizar conforme a </w:t>
            </w:r>
            <w:r w:rsidRPr="00796610">
              <w:rPr>
                <w:rFonts w:ascii="Arial" w:eastAsia="Times New Roman" w:hAnsi="Arial" w:cs="Arial"/>
                <w:color w:val="000000"/>
                <w:sz w:val="24"/>
                <w:szCs w:val="24"/>
                <w:lang w:eastAsia="es-MX"/>
              </w:rPr>
              <w:t>los términos y condiciones que se establezcan en los lineamientos que para tal efecto emita el Poder Ejecutivo.</w:t>
            </w:r>
          </w:p>
        </w:tc>
      </w:tr>
      <w:tr w:rsidR="003C7B01" w:rsidRPr="00405429" w14:paraId="32529D3C" w14:textId="77777777" w:rsidTr="00BB43CF">
        <w:trPr>
          <w:trHeight w:val="317"/>
        </w:trPr>
        <w:tc>
          <w:tcPr>
            <w:tcW w:w="6938" w:type="dxa"/>
            <w:tcBorders>
              <w:top w:val="nil"/>
              <w:left w:val="nil"/>
              <w:bottom w:val="nil"/>
              <w:right w:val="nil"/>
            </w:tcBorders>
            <w:shd w:val="clear" w:color="auto" w:fill="auto"/>
            <w:hideMark/>
          </w:tcPr>
          <w:p w14:paraId="7BE6B656" w14:textId="77777777" w:rsidR="003C7B01" w:rsidRPr="00405429" w:rsidRDefault="003C7B01" w:rsidP="00696B1B">
            <w:pPr>
              <w:spacing w:after="0" w:line="240" w:lineRule="auto"/>
              <w:jc w:val="both"/>
              <w:rPr>
                <w:rFonts w:ascii="Arial" w:eastAsia="Times New Roman" w:hAnsi="Arial" w:cs="Arial"/>
                <w:color w:val="000000"/>
                <w:sz w:val="24"/>
                <w:szCs w:val="24"/>
                <w:lang w:eastAsia="es-MX"/>
              </w:rPr>
            </w:pPr>
          </w:p>
        </w:tc>
        <w:tc>
          <w:tcPr>
            <w:tcW w:w="1426" w:type="dxa"/>
            <w:tcBorders>
              <w:top w:val="nil"/>
              <w:left w:val="nil"/>
              <w:bottom w:val="nil"/>
              <w:right w:val="nil"/>
            </w:tcBorders>
            <w:shd w:val="clear" w:color="auto" w:fill="auto"/>
            <w:vAlign w:val="bottom"/>
            <w:hideMark/>
          </w:tcPr>
          <w:p w14:paraId="5CEE056A" w14:textId="77777777" w:rsidR="003C7B01" w:rsidRPr="00405429" w:rsidRDefault="003C7B01" w:rsidP="00696B1B">
            <w:pPr>
              <w:spacing w:after="0" w:line="240" w:lineRule="auto"/>
              <w:jc w:val="both"/>
              <w:rPr>
                <w:rFonts w:ascii="Arial" w:eastAsia="Times New Roman" w:hAnsi="Arial" w:cs="Arial"/>
                <w:sz w:val="20"/>
                <w:szCs w:val="20"/>
                <w:lang w:eastAsia="es-MX"/>
              </w:rPr>
            </w:pPr>
          </w:p>
        </w:tc>
      </w:tr>
      <w:tr w:rsidR="003C7B01" w:rsidRPr="00405429" w14:paraId="4FB6ED93" w14:textId="77777777" w:rsidTr="003C7B01">
        <w:trPr>
          <w:trHeight w:val="317"/>
        </w:trPr>
        <w:tc>
          <w:tcPr>
            <w:tcW w:w="8364" w:type="dxa"/>
            <w:gridSpan w:val="2"/>
            <w:tcBorders>
              <w:top w:val="nil"/>
              <w:left w:val="nil"/>
              <w:bottom w:val="nil"/>
              <w:right w:val="nil"/>
            </w:tcBorders>
            <w:shd w:val="clear" w:color="auto" w:fill="auto"/>
            <w:vAlign w:val="center"/>
            <w:hideMark/>
          </w:tcPr>
          <w:p w14:paraId="2666C597" w14:textId="4D853A36" w:rsidR="003C7B01" w:rsidRPr="00405429" w:rsidRDefault="003C7B01" w:rsidP="00696B1B">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VIGÉSIMO PRIMERO.</w:t>
            </w:r>
            <w:r w:rsidRPr="00405429">
              <w:rPr>
                <w:rFonts w:ascii="Arial" w:eastAsia="Times New Roman" w:hAnsi="Arial" w:cs="Arial"/>
                <w:color w:val="000000"/>
                <w:sz w:val="24"/>
                <w:szCs w:val="24"/>
                <w:lang w:eastAsia="es-MX"/>
              </w:rPr>
              <w:t xml:space="preserve"> Durante el ejercicio fiscal 2025, el canje de placas establecido en el artículo</w:t>
            </w:r>
            <w:r w:rsidR="00140E9F">
              <w:rPr>
                <w:rFonts w:ascii="Arial" w:eastAsia="Times New Roman" w:hAnsi="Arial" w:cs="Arial"/>
                <w:color w:val="000000"/>
                <w:sz w:val="24"/>
                <w:szCs w:val="24"/>
                <w:lang w:eastAsia="es-MX"/>
              </w:rPr>
              <w:t xml:space="preserve"> 23, fracción I, no incluirán al</w:t>
            </w:r>
            <w:r w:rsidRPr="00405429">
              <w:rPr>
                <w:rFonts w:ascii="Arial" w:eastAsia="Times New Roman" w:hAnsi="Arial" w:cs="Arial"/>
                <w:color w:val="000000"/>
                <w:sz w:val="24"/>
                <w:szCs w:val="24"/>
                <w:lang w:eastAsia="es-MX"/>
              </w:rPr>
              <w:t xml:space="preserve"> refrendo vehicular y Tarjeta de Circulación de PVC, que deberá pagarse en su totalidad de conformidad con el artículo 23, fracciones III y III Bis.  </w:t>
            </w:r>
          </w:p>
        </w:tc>
      </w:tr>
      <w:tr w:rsidR="003C7B01" w:rsidRPr="00405429" w14:paraId="33C39491" w14:textId="77777777" w:rsidTr="00BB43CF">
        <w:trPr>
          <w:trHeight w:val="317"/>
        </w:trPr>
        <w:tc>
          <w:tcPr>
            <w:tcW w:w="6938" w:type="dxa"/>
            <w:tcBorders>
              <w:top w:val="nil"/>
              <w:left w:val="nil"/>
              <w:bottom w:val="nil"/>
              <w:right w:val="nil"/>
            </w:tcBorders>
            <w:shd w:val="clear" w:color="auto" w:fill="auto"/>
            <w:vAlign w:val="center"/>
            <w:hideMark/>
          </w:tcPr>
          <w:p w14:paraId="37C4F153" w14:textId="77777777" w:rsidR="003C7B01" w:rsidRPr="00405429" w:rsidRDefault="003C7B01" w:rsidP="00696B1B">
            <w:pPr>
              <w:spacing w:after="0" w:line="240" w:lineRule="auto"/>
              <w:jc w:val="both"/>
              <w:rPr>
                <w:rFonts w:ascii="Arial" w:eastAsia="Times New Roman" w:hAnsi="Arial" w:cs="Arial"/>
                <w:b/>
                <w:bCs/>
                <w:color w:val="000000"/>
                <w:sz w:val="24"/>
                <w:szCs w:val="24"/>
                <w:lang w:eastAsia="es-MX"/>
              </w:rPr>
            </w:pPr>
          </w:p>
        </w:tc>
        <w:tc>
          <w:tcPr>
            <w:tcW w:w="1426" w:type="dxa"/>
            <w:tcBorders>
              <w:top w:val="nil"/>
              <w:left w:val="nil"/>
              <w:bottom w:val="nil"/>
              <w:right w:val="nil"/>
            </w:tcBorders>
            <w:shd w:val="clear" w:color="auto" w:fill="auto"/>
            <w:vAlign w:val="bottom"/>
            <w:hideMark/>
          </w:tcPr>
          <w:p w14:paraId="196ADD96" w14:textId="77777777" w:rsidR="003C7B01" w:rsidRPr="00405429" w:rsidRDefault="003C7B01" w:rsidP="00696B1B">
            <w:pPr>
              <w:spacing w:after="0" w:line="240" w:lineRule="auto"/>
              <w:jc w:val="both"/>
              <w:rPr>
                <w:rFonts w:ascii="Arial" w:eastAsia="Times New Roman" w:hAnsi="Arial" w:cs="Arial"/>
                <w:sz w:val="20"/>
                <w:szCs w:val="20"/>
                <w:lang w:eastAsia="es-MX"/>
              </w:rPr>
            </w:pPr>
          </w:p>
        </w:tc>
      </w:tr>
      <w:tr w:rsidR="003C7B01" w:rsidRPr="00405429" w14:paraId="0ACF7068" w14:textId="77777777" w:rsidTr="003C7B01">
        <w:trPr>
          <w:trHeight w:val="317"/>
        </w:trPr>
        <w:tc>
          <w:tcPr>
            <w:tcW w:w="8364" w:type="dxa"/>
            <w:gridSpan w:val="2"/>
            <w:tcBorders>
              <w:top w:val="nil"/>
              <w:left w:val="nil"/>
              <w:bottom w:val="nil"/>
              <w:right w:val="nil"/>
            </w:tcBorders>
            <w:shd w:val="clear" w:color="auto" w:fill="auto"/>
            <w:vAlign w:val="center"/>
            <w:hideMark/>
          </w:tcPr>
          <w:p w14:paraId="712746AE" w14:textId="4EDC7EA2" w:rsidR="003C7B01" w:rsidRPr="00405429" w:rsidRDefault="003C7B01" w:rsidP="00BB43CF">
            <w:pPr>
              <w:spacing w:after="0" w:line="240" w:lineRule="auto"/>
              <w:jc w:val="both"/>
              <w:rPr>
                <w:rFonts w:ascii="Arial" w:eastAsia="Times New Roman" w:hAnsi="Arial" w:cs="Arial"/>
                <w:b/>
                <w:bCs/>
                <w:color w:val="000000"/>
                <w:sz w:val="24"/>
                <w:szCs w:val="24"/>
                <w:lang w:eastAsia="es-MX"/>
              </w:rPr>
            </w:pPr>
            <w:r w:rsidRPr="00405429">
              <w:rPr>
                <w:rFonts w:ascii="Arial" w:eastAsia="Times New Roman" w:hAnsi="Arial" w:cs="Arial"/>
                <w:b/>
                <w:bCs/>
                <w:color w:val="000000"/>
                <w:sz w:val="24"/>
                <w:szCs w:val="24"/>
                <w:lang w:eastAsia="es-MX"/>
              </w:rPr>
              <w:t xml:space="preserve">VIGÉSIMO SEGUNDO. </w:t>
            </w:r>
            <w:r w:rsidRPr="00405429">
              <w:rPr>
                <w:rFonts w:ascii="Arial" w:eastAsia="Times New Roman" w:hAnsi="Arial" w:cs="Arial"/>
                <w:color w:val="000000"/>
                <w:sz w:val="24"/>
                <w:szCs w:val="24"/>
                <w:lang w:eastAsia="es-MX"/>
              </w:rPr>
              <w:t>Durante el ejercicio fiscal 2025, se otorgará a los cont</w:t>
            </w:r>
            <w:r w:rsidR="00BB43CF">
              <w:rPr>
                <w:rFonts w:ascii="Arial" w:eastAsia="Times New Roman" w:hAnsi="Arial" w:cs="Arial"/>
                <w:color w:val="000000"/>
                <w:sz w:val="24"/>
                <w:szCs w:val="24"/>
                <w:lang w:eastAsia="es-MX"/>
              </w:rPr>
              <w:t>ribuyentes un descuento 50% al Impuesto sobre la Adquisición de Vehículos Automotores Usados que resulte a pagar con</w:t>
            </w:r>
            <w:r w:rsidRPr="00405429">
              <w:rPr>
                <w:rFonts w:ascii="Arial" w:eastAsia="Times New Roman" w:hAnsi="Arial" w:cs="Arial"/>
                <w:color w:val="000000"/>
                <w:sz w:val="24"/>
                <w:szCs w:val="24"/>
                <w:lang w:eastAsia="es-MX"/>
              </w:rPr>
              <w:t xml:space="preserve">forme a la tasa </w:t>
            </w:r>
            <w:r w:rsidR="00BB43CF">
              <w:rPr>
                <w:rFonts w:ascii="Arial" w:eastAsia="Times New Roman" w:hAnsi="Arial" w:cs="Arial"/>
                <w:color w:val="000000"/>
                <w:sz w:val="24"/>
                <w:szCs w:val="24"/>
                <w:lang w:eastAsia="es-MX"/>
              </w:rPr>
              <w:t xml:space="preserve">establecida en </w:t>
            </w:r>
            <w:r w:rsidRPr="00405429">
              <w:rPr>
                <w:rFonts w:ascii="Arial" w:eastAsia="Times New Roman" w:hAnsi="Arial" w:cs="Arial"/>
                <w:color w:val="000000"/>
                <w:sz w:val="24"/>
                <w:szCs w:val="24"/>
                <w:lang w:eastAsia="es-MX"/>
              </w:rPr>
              <w:t xml:space="preserve">el artículo 11 de la Ley de Ingresos del Estado de Jalisco y </w:t>
            </w:r>
            <w:r w:rsidR="00BB43CF">
              <w:rPr>
                <w:rFonts w:ascii="Arial" w:eastAsia="Times New Roman" w:hAnsi="Arial" w:cs="Arial"/>
                <w:color w:val="000000"/>
                <w:sz w:val="24"/>
                <w:szCs w:val="24"/>
                <w:lang w:eastAsia="es-MX"/>
              </w:rPr>
              <w:t xml:space="preserve">de acuerdo a </w:t>
            </w:r>
            <w:r w:rsidRPr="00405429">
              <w:rPr>
                <w:rFonts w:ascii="Arial" w:eastAsia="Times New Roman" w:hAnsi="Arial" w:cs="Arial"/>
                <w:color w:val="000000"/>
                <w:sz w:val="24"/>
                <w:szCs w:val="24"/>
                <w:lang w:eastAsia="es-MX"/>
              </w:rPr>
              <w:t xml:space="preserve">los elementos del impuesto establecido en el capítulo tercero de la Ley de Hacienda del Estado de Jalisco. </w:t>
            </w:r>
          </w:p>
        </w:tc>
      </w:tr>
    </w:tbl>
    <w:p w14:paraId="07F34FC2" w14:textId="0685503C" w:rsidR="00B74E9D" w:rsidRDefault="00B74E9D" w:rsidP="00E1064E">
      <w:pPr>
        <w:rPr>
          <w:rFonts w:ascii="Arial" w:hAnsi="Arial" w:cs="Arial"/>
        </w:rPr>
      </w:pPr>
    </w:p>
    <w:p w14:paraId="4363D0EF" w14:textId="67533C91" w:rsidR="00DC421D" w:rsidRDefault="00DC421D" w:rsidP="00E1064E">
      <w:pPr>
        <w:rPr>
          <w:rFonts w:ascii="Arial" w:hAnsi="Arial" w:cs="Arial"/>
        </w:rPr>
      </w:pPr>
    </w:p>
    <w:p w14:paraId="700EEF62" w14:textId="576FFD28" w:rsidR="00DC421D" w:rsidRDefault="00DC421D" w:rsidP="00E1064E">
      <w:pPr>
        <w:rPr>
          <w:rFonts w:ascii="Arial" w:hAnsi="Arial" w:cs="Arial"/>
        </w:rPr>
      </w:pPr>
    </w:p>
    <w:p w14:paraId="564C9914" w14:textId="77777777" w:rsidR="00DC421D" w:rsidRPr="0032496F" w:rsidRDefault="00DC421D" w:rsidP="00DC421D">
      <w:pPr>
        <w:spacing w:after="0" w:line="360" w:lineRule="auto"/>
        <w:jc w:val="center"/>
        <w:rPr>
          <w:rFonts w:ascii="Arial" w:eastAsia="Times New Roman" w:hAnsi="Arial" w:cs="Arial"/>
          <w:b/>
          <w:sz w:val="24"/>
          <w:szCs w:val="24"/>
          <w:lang w:eastAsia="es-ES"/>
        </w:rPr>
      </w:pPr>
      <w:r w:rsidRPr="0032496F">
        <w:rPr>
          <w:rFonts w:ascii="Arial" w:eastAsia="Times New Roman" w:hAnsi="Arial" w:cs="Arial"/>
          <w:b/>
          <w:sz w:val="24"/>
          <w:szCs w:val="24"/>
          <w:lang w:eastAsia="es-ES"/>
        </w:rPr>
        <w:lastRenderedPageBreak/>
        <w:t>A T E N T A M E N T E</w:t>
      </w:r>
    </w:p>
    <w:p w14:paraId="53996C4E" w14:textId="585D97DC" w:rsidR="00DC421D" w:rsidRPr="0032496F" w:rsidRDefault="00DC421D" w:rsidP="00DC421D">
      <w:pPr>
        <w:spacing w:after="0" w:line="360" w:lineRule="auto"/>
        <w:jc w:val="center"/>
        <w:rPr>
          <w:rFonts w:ascii="Arial" w:eastAsia="Times New Roman" w:hAnsi="Arial" w:cs="Arial"/>
          <w:b/>
          <w:bCs/>
          <w:iCs/>
          <w:sz w:val="24"/>
          <w:szCs w:val="24"/>
          <w:lang w:eastAsia="es-ES"/>
        </w:rPr>
      </w:pPr>
      <w:r w:rsidRPr="0032496F">
        <w:rPr>
          <w:rFonts w:ascii="Arial" w:eastAsia="Times New Roman" w:hAnsi="Arial" w:cs="Arial"/>
          <w:b/>
          <w:bCs/>
          <w:iCs/>
          <w:sz w:val="24"/>
          <w:szCs w:val="24"/>
          <w:lang w:eastAsia="es-ES"/>
        </w:rPr>
        <w:t xml:space="preserve">Guadalajara, Jalisco, a </w:t>
      </w:r>
      <w:r>
        <w:rPr>
          <w:rFonts w:ascii="Arial" w:eastAsia="Times New Roman" w:hAnsi="Arial" w:cs="Arial"/>
          <w:b/>
          <w:bCs/>
          <w:iCs/>
          <w:sz w:val="24"/>
          <w:szCs w:val="24"/>
          <w:lang w:eastAsia="es-ES"/>
        </w:rPr>
        <w:t xml:space="preserve">1° </w:t>
      </w:r>
      <w:r w:rsidRPr="0032496F">
        <w:rPr>
          <w:rFonts w:ascii="Arial" w:eastAsia="Times New Roman" w:hAnsi="Arial" w:cs="Arial"/>
          <w:b/>
          <w:bCs/>
          <w:iCs/>
          <w:sz w:val="24"/>
          <w:szCs w:val="24"/>
          <w:lang w:eastAsia="es-ES"/>
        </w:rPr>
        <w:t xml:space="preserve">de </w:t>
      </w:r>
      <w:r>
        <w:rPr>
          <w:rFonts w:ascii="Arial" w:eastAsia="Times New Roman" w:hAnsi="Arial" w:cs="Arial"/>
          <w:b/>
          <w:bCs/>
          <w:iCs/>
          <w:sz w:val="24"/>
          <w:szCs w:val="24"/>
          <w:lang w:eastAsia="es-ES"/>
        </w:rPr>
        <w:t xml:space="preserve">noviembre </w:t>
      </w:r>
      <w:r w:rsidRPr="0032496F">
        <w:rPr>
          <w:rFonts w:ascii="Arial" w:eastAsia="Times New Roman" w:hAnsi="Arial" w:cs="Arial"/>
          <w:b/>
          <w:bCs/>
          <w:iCs/>
          <w:sz w:val="24"/>
          <w:szCs w:val="24"/>
          <w:lang w:eastAsia="es-ES"/>
        </w:rPr>
        <w:t>de 202</w:t>
      </w:r>
      <w:r>
        <w:rPr>
          <w:rFonts w:ascii="Arial" w:eastAsia="Times New Roman" w:hAnsi="Arial" w:cs="Arial"/>
          <w:b/>
          <w:bCs/>
          <w:iCs/>
          <w:sz w:val="24"/>
          <w:szCs w:val="24"/>
          <w:lang w:eastAsia="es-ES"/>
        </w:rPr>
        <w:t>4</w:t>
      </w:r>
      <w:r w:rsidRPr="0032496F">
        <w:rPr>
          <w:rFonts w:ascii="Arial" w:eastAsia="Times New Roman" w:hAnsi="Arial" w:cs="Arial"/>
          <w:b/>
          <w:bCs/>
          <w:iCs/>
          <w:sz w:val="24"/>
          <w:szCs w:val="24"/>
          <w:lang w:eastAsia="es-ES"/>
        </w:rPr>
        <w:t>.</w:t>
      </w:r>
    </w:p>
    <w:p w14:paraId="3FDCD696"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162101B3" w14:textId="77777777" w:rsidR="00DC421D" w:rsidRDefault="00DC421D" w:rsidP="00DC421D">
      <w:pPr>
        <w:spacing w:after="0" w:line="360" w:lineRule="auto"/>
        <w:jc w:val="center"/>
        <w:rPr>
          <w:rFonts w:ascii="Arial" w:eastAsia="Times New Roman" w:hAnsi="Arial" w:cs="Arial"/>
          <w:b/>
          <w:sz w:val="24"/>
          <w:szCs w:val="24"/>
          <w:lang w:eastAsia="es-ES"/>
        </w:rPr>
      </w:pPr>
    </w:p>
    <w:p w14:paraId="0B4AF544" w14:textId="77777777" w:rsidR="00DC421D" w:rsidRDefault="00DC421D" w:rsidP="00DC421D">
      <w:pPr>
        <w:spacing w:after="0" w:line="360" w:lineRule="auto"/>
        <w:jc w:val="center"/>
        <w:rPr>
          <w:rFonts w:ascii="Arial" w:eastAsia="Times New Roman" w:hAnsi="Arial" w:cs="Arial"/>
          <w:b/>
          <w:sz w:val="24"/>
          <w:szCs w:val="24"/>
          <w:lang w:eastAsia="es-ES"/>
        </w:rPr>
      </w:pPr>
    </w:p>
    <w:p w14:paraId="55AFDEE2"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5706723F"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2D59B52D" w14:textId="77777777" w:rsidR="00DC421D" w:rsidRPr="0032496F" w:rsidRDefault="00DC421D" w:rsidP="00DC421D">
      <w:pPr>
        <w:spacing w:after="0" w:line="360" w:lineRule="auto"/>
        <w:jc w:val="center"/>
        <w:rPr>
          <w:rFonts w:ascii="Arial" w:eastAsia="Times New Roman" w:hAnsi="Arial" w:cs="Arial"/>
          <w:b/>
          <w:sz w:val="24"/>
          <w:szCs w:val="24"/>
          <w:lang w:eastAsia="es-ES"/>
        </w:rPr>
      </w:pPr>
      <w:r w:rsidRPr="0032496F">
        <w:rPr>
          <w:rFonts w:ascii="Arial" w:eastAsia="Times New Roman" w:hAnsi="Arial" w:cs="Arial"/>
          <w:b/>
          <w:bCs/>
          <w:sz w:val="24"/>
          <w:szCs w:val="24"/>
          <w:lang w:val="es-ES" w:eastAsia="es-ES"/>
        </w:rPr>
        <w:t>ENRIQUE ALFARO RAMÍREZ.</w:t>
      </w:r>
    </w:p>
    <w:p w14:paraId="65885477" w14:textId="77777777" w:rsidR="00DC421D" w:rsidRPr="0032496F" w:rsidRDefault="00DC421D" w:rsidP="00DC421D">
      <w:pPr>
        <w:spacing w:after="0" w:line="360" w:lineRule="auto"/>
        <w:jc w:val="center"/>
        <w:rPr>
          <w:rFonts w:ascii="Arial" w:eastAsia="Times New Roman" w:hAnsi="Arial" w:cs="Arial"/>
          <w:b/>
          <w:sz w:val="24"/>
          <w:szCs w:val="24"/>
          <w:lang w:eastAsia="es-ES"/>
        </w:rPr>
      </w:pPr>
      <w:r w:rsidRPr="0032496F">
        <w:rPr>
          <w:rFonts w:ascii="Arial" w:eastAsia="Times New Roman" w:hAnsi="Arial" w:cs="Arial"/>
          <w:b/>
          <w:sz w:val="24"/>
          <w:szCs w:val="24"/>
          <w:lang w:eastAsia="es-ES"/>
        </w:rPr>
        <w:t>GOBERNADOR CONSTITUCIONAL DEL ESTADO DE JALISCO.</w:t>
      </w:r>
    </w:p>
    <w:p w14:paraId="3A1D4042"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0F36F474" w14:textId="77777777" w:rsidR="00DC421D" w:rsidRDefault="00DC421D" w:rsidP="00DC421D">
      <w:pPr>
        <w:spacing w:after="0" w:line="360" w:lineRule="auto"/>
        <w:jc w:val="center"/>
        <w:rPr>
          <w:rFonts w:ascii="Arial" w:eastAsia="Times New Roman" w:hAnsi="Arial" w:cs="Arial"/>
          <w:b/>
          <w:sz w:val="24"/>
          <w:szCs w:val="24"/>
          <w:lang w:eastAsia="es-ES"/>
        </w:rPr>
      </w:pPr>
    </w:p>
    <w:p w14:paraId="4A4CBCC3" w14:textId="77777777" w:rsidR="00DC421D" w:rsidRDefault="00DC421D" w:rsidP="00DC421D">
      <w:pPr>
        <w:spacing w:after="0" w:line="360" w:lineRule="auto"/>
        <w:jc w:val="center"/>
        <w:rPr>
          <w:rFonts w:ascii="Arial" w:eastAsia="Times New Roman" w:hAnsi="Arial" w:cs="Arial"/>
          <w:b/>
          <w:sz w:val="24"/>
          <w:szCs w:val="24"/>
          <w:lang w:eastAsia="es-ES"/>
        </w:rPr>
      </w:pPr>
    </w:p>
    <w:p w14:paraId="7CF26EA3"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7B8B4F55" w14:textId="77777777" w:rsidR="00DC421D" w:rsidRPr="0032496F" w:rsidRDefault="00DC421D" w:rsidP="00DC421D">
      <w:pPr>
        <w:spacing w:after="0" w:line="360" w:lineRule="auto"/>
        <w:jc w:val="center"/>
        <w:rPr>
          <w:rFonts w:ascii="Arial" w:eastAsia="Times New Roman" w:hAnsi="Arial" w:cs="Arial"/>
          <w:b/>
          <w:sz w:val="24"/>
          <w:szCs w:val="24"/>
          <w:lang w:eastAsia="es-ES"/>
        </w:rPr>
      </w:pPr>
    </w:p>
    <w:p w14:paraId="2A6F7447" w14:textId="77777777" w:rsidR="00DC421D" w:rsidRPr="0032496F" w:rsidRDefault="00DC421D" w:rsidP="00DC421D">
      <w:pPr>
        <w:spacing w:after="0" w:line="360" w:lineRule="auto"/>
        <w:jc w:val="center"/>
        <w:rPr>
          <w:rFonts w:ascii="Arial" w:eastAsia="Times New Roman" w:hAnsi="Arial" w:cs="Arial"/>
          <w:b/>
          <w:sz w:val="24"/>
          <w:szCs w:val="24"/>
          <w:lang w:eastAsia="es-ES"/>
        </w:rPr>
      </w:pPr>
      <w:r w:rsidRPr="0032496F">
        <w:rPr>
          <w:rFonts w:ascii="Arial" w:eastAsia="Times New Roman" w:hAnsi="Arial" w:cs="Arial"/>
          <w:b/>
          <w:sz w:val="24"/>
          <w:szCs w:val="24"/>
          <w:lang w:eastAsia="es-ES"/>
        </w:rPr>
        <w:t>JUAN ENRIQUE IBARRA PEDROZA.</w:t>
      </w:r>
    </w:p>
    <w:p w14:paraId="10CCA023" w14:textId="77777777" w:rsidR="00DC421D" w:rsidRPr="0032496F" w:rsidRDefault="00DC421D" w:rsidP="00DC421D">
      <w:pPr>
        <w:keepNext/>
        <w:keepLines/>
        <w:spacing w:after="0" w:line="276" w:lineRule="auto"/>
        <w:jc w:val="center"/>
        <w:outlineLvl w:val="0"/>
        <w:rPr>
          <w:rFonts w:ascii="Arial" w:hAnsi="Arial" w:cs="Arial"/>
          <w:b/>
          <w:sz w:val="24"/>
          <w:szCs w:val="24"/>
        </w:rPr>
      </w:pPr>
      <w:r w:rsidRPr="0032496F">
        <w:rPr>
          <w:rFonts w:ascii="Arial" w:eastAsia="Times New Roman" w:hAnsi="Arial" w:cs="Arial"/>
          <w:b/>
          <w:sz w:val="24"/>
          <w:szCs w:val="24"/>
          <w:lang w:eastAsia="es-ES"/>
        </w:rPr>
        <w:t>SECRETARIO GENERAL DE GOBIERNO</w:t>
      </w:r>
    </w:p>
    <w:p w14:paraId="1528181D"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3E31C942"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1702AFB6"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5D1B9E93"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079F55DB"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06AD6DFB"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4660EB3C"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0F2D275B"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524B7745"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342B6829"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0047BB6C" w14:textId="77777777" w:rsidR="00DC421D" w:rsidRPr="0032496F" w:rsidRDefault="00DC421D" w:rsidP="00DC421D">
      <w:pPr>
        <w:spacing w:after="0" w:line="276" w:lineRule="auto"/>
        <w:jc w:val="both"/>
        <w:rPr>
          <w:rFonts w:ascii="Arial" w:eastAsia="Times New Roman" w:hAnsi="Arial" w:cs="Arial"/>
          <w:b/>
          <w:sz w:val="24"/>
          <w:szCs w:val="24"/>
          <w:lang w:eastAsia="es-ES"/>
        </w:rPr>
      </w:pPr>
    </w:p>
    <w:p w14:paraId="5AEDDF7F" w14:textId="2DD73D34" w:rsidR="00DC421D" w:rsidRPr="0032496F" w:rsidRDefault="00DC421D" w:rsidP="00DC421D">
      <w:pPr>
        <w:spacing w:after="0" w:line="276"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JPM/MERP/REH/OAJ/AHT/JCM</w:t>
      </w:r>
      <w:r w:rsidRPr="0032496F">
        <w:rPr>
          <w:rFonts w:ascii="Arial" w:eastAsia="Times New Roman" w:hAnsi="Arial" w:cs="Arial"/>
          <w:b/>
          <w:sz w:val="24"/>
          <w:szCs w:val="24"/>
          <w:lang w:eastAsia="es-ES"/>
        </w:rPr>
        <w:t>.</w:t>
      </w:r>
    </w:p>
    <w:p w14:paraId="72A3ECFE"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15C7BD0B"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2AAC10B6"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2609D50F"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623F6A1A"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35D6567D" w14:textId="77777777" w:rsidR="00DC421D" w:rsidRPr="0032496F" w:rsidRDefault="00DC421D" w:rsidP="00DC421D">
      <w:pPr>
        <w:spacing w:after="0" w:line="276" w:lineRule="auto"/>
        <w:jc w:val="both"/>
        <w:rPr>
          <w:rFonts w:ascii="Arial" w:eastAsia="Times New Roman" w:hAnsi="Arial" w:cs="Arial"/>
          <w:b/>
          <w:sz w:val="16"/>
          <w:szCs w:val="16"/>
          <w:lang w:eastAsia="es-ES"/>
        </w:rPr>
      </w:pPr>
    </w:p>
    <w:p w14:paraId="7AC0DA97" w14:textId="77777777" w:rsidR="00DC421D" w:rsidRPr="00DE5203" w:rsidRDefault="00DC421D" w:rsidP="00DC421D">
      <w:pPr>
        <w:spacing w:after="0" w:line="276" w:lineRule="auto"/>
        <w:jc w:val="both"/>
        <w:rPr>
          <w:rFonts w:ascii="Arial" w:eastAsia="Times New Roman" w:hAnsi="Arial" w:cs="Arial"/>
          <w:sz w:val="16"/>
          <w:szCs w:val="16"/>
          <w:lang w:eastAsia="es-ES"/>
        </w:rPr>
      </w:pPr>
    </w:p>
    <w:p w14:paraId="538EC33F" w14:textId="77777777" w:rsidR="00DC421D" w:rsidRPr="00DE5203" w:rsidRDefault="00DC421D" w:rsidP="00DC421D">
      <w:pPr>
        <w:spacing w:after="0" w:line="276" w:lineRule="auto"/>
        <w:jc w:val="both"/>
        <w:rPr>
          <w:rFonts w:ascii="Arial" w:eastAsia="Times New Roman" w:hAnsi="Arial" w:cs="Arial"/>
          <w:sz w:val="16"/>
          <w:szCs w:val="16"/>
          <w:lang w:eastAsia="es-ES"/>
        </w:rPr>
      </w:pPr>
    </w:p>
    <w:p w14:paraId="26E53369" w14:textId="77777777" w:rsidR="00DC421D" w:rsidRPr="00DE5203" w:rsidRDefault="00DC421D" w:rsidP="00DC421D">
      <w:pPr>
        <w:spacing w:after="0" w:line="276" w:lineRule="auto"/>
        <w:jc w:val="both"/>
        <w:rPr>
          <w:rFonts w:ascii="Arial" w:eastAsia="Times New Roman" w:hAnsi="Arial" w:cs="Arial"/>
          <w:sz w:val="16"/>
          <w:szCs w:val="16"/>
          <w:lang w:eastAsia="es-ES"/>
        </w:rPr>
      </w:pPr>
    </w:p>
    <w:p w14:paraId="7976D317" w14:textId="4941F078" w:rsidR="003E2B7C" w:rsidRDefault="00DC421D" w:rsidP="00DC421D">
      <w:pPr>
        <w:jc w:val="both"/>
        <w:rPr>
          <w:rFonts w:ascii="Arial" w:eastAsia="Calibri" w:hAnsi="Arial" w:cs="Arial"/>
          <w:sz w:val="16"/>
          <w:szCs w:val="16"/>
        </w:rPr>
      </w:pPr>
      <w:r w:rsidRPr="00DE5203">
        <w:rPr>
          <w:rFonts w:ascii="Arial" w:eastAsia="Times New Roman" w:hAnsi="Arial" w:cs="Arial"/>
          <w:sz w:val="16"/>
          <w:szCs w:val="16"/>
          <w:lang w:eastAsia="es-ES"/>
        </w:rPr>
        <w:t xml:space="preserve">LA PRESENTE HOJA DE FIRMAS CORRESPONDE A LA </w:t>
      </w:r>
      <w:r>
        <w:rPr>
          <w:rFonts w:ascii="Arial" w:eastAsia="Times New Roman" w:hAnsi="Arial" w:cs="Arial"/>
          <w:sz w:val="16"/>
          <w:szCs w:val="16"/>
          <w:lang w:eastAsia="es-ES"/>
        </w:rPr>
        <w:t>“INICIATIVA DE LEY DE INGRESOS DEL ESTADO DE JALISCO PARA EL EJERCICIO FISCAL DEL AÑO 2025” -------------------------------------------------------------------------------------------------</w:t>
      </w:r>
      <w:r>
        <w:rPr>
          <w:rFonts w:ascii="Arial" w:eastAsia="Calibri" w:hAnsi="Arial" w:cs="Arial"/>
          <w:sz w:val="16"/>
          <w:szCs w:val="16"/>
        </w:rPr>
        <w:t>-----</w:t>
      </w:r>
    </w:p>
    <w:p w14:paraId="56E16895" w14:textId="77777777" w:rsidR="003E2B7C" w:rsidRPr="00BB6E67" w:rsidRDefault="003E2B7C" w:rsidP="003E2B7C">
      <w:pPr>
        <w:ind w:hanging="2"/>
        <w:jc w:val="center"/>
        <w:rPr>
          <w:rFonts w:ascii="Arial" w:eastAsia="Arial" w:hAnsi="Arial" w:cs="Arial"/>
        </w:rPr>
      </w:pPr>
      <w:r w:rsidRPr="00BB6E67">
        <w:rPr>
          <w:rFonts w:ascii="Arial" w:eastAsia="Arial" w:hAnsi="Arial" w:cs="Arial"/>
          <w:b/>
        </w:rPr>
        <w:lastRenderedPageBreak/>
        <w:t>ANEXOS 2025</w:t>
      </w:r>
    </w:p>
    <w:p w14:paraId="207602DC" w14:textId="77777777" w:rsidR="003E2B7C" w:rsidRPr="00BB6E67" w:rsidRDefault="003E2B7C" w:rsidP="003E2B7C">
      <w:pPr>
        <w:ind w:hanging="2"/>
        <w:jc w:val="center"/>
        <w:rPr>
          <w:rFonts w:ascii="Arial" w:eastAsia="Arial" w:hAnsi="Arial" w:cs="Arial"/>
        </w:rPr>
      </w:pPr>
      <w:r w:rsidRPr="00BB6E67">
        <w:rPr>
          <w:rFonts w:ascii="Arial" w:eastAsia="Arial" w:hAnsi="Arial" w:cs="Arial"/>
          <w:b/>
        </w:rPr>
        <w:t>ESTIMACIONES PARA LA LEY DE INGRESOS DEL GOBIERNO DEL ESTADO DE JALISCO</w:t>
      </w:r>
    </w:p>
    <w:p w14:paraId="6A586685" w14:textId="77777777" w:rsidR="003E2B7C" w:rsidRPr="00BB6E67" w:rsidRDefault="003E2B7C" w:rsidP="003E2B7C">
      <w:pPr>
        <w:ind w:hanging="2"/>
        <w:jc w:val="center"/>
        <w:rPr>
          <w:rFonts w:ascii="Arial" w:eastAsia="Arial" w:hAnsi="Arial" w:cs="Arial"/>
          <w:b/>
        </w:rPr>
      </w:pPr>
      <w:r w:rsidRPr="00BB6E67">
        <w:rPr>
          <w:rFonts w:ascii="Arial" w:eastAsia="Arial" w:hAnsi="Arial" w:cs="Arial"/>
          <w:b/>
        </w:rPr>
        <w:t>(De acuerdo al artículo 5 de la Ley de Disciplina Financiera de las Entidades Federativas y los Municipios)</w:t>
      </w:r>
    </w:p>
    <w:p w14:paraId="5C61E9C9" w14:textId="77777777" w:rsidR="003E2B7C" w:rsidRPr="00BB6E67" w:rsidRDefault="003E2B7C" w:rsidP="003E2B7C">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r w:rsidRPr="00BB6E67">
        <w:rPr>
          <w:rFonts w:ascii="Arial" w:eastAsia="Arial" w:hAnsi="Arial" w:cs="Arial"/>
          <w:b/>
          <w:sz w:val="24"/>
          <w:szCs w:val="24"/>
          <w:u w:val="single"/>
        </w:rPr>
        <w:t>ANEXO A</w:t>
      </w:r>
    </w:p>
    <w:tbl>
      <w:tblPr>
        <w:tblW w:w="0" w:type="auto"/>
        <w:tblInd w:w="-10" w:type="dxa"/>
        <w:tblCellMar>
          <w:left w:w="70" w:type="dxa"/>
          <w:right w:w="70" w:type="dxa"/>
        </w:tblCellMar>
        <w:tblLook w:val="04A0" w:firstRow="1" w:lastRow="0" w:firstColumn="1" w:lastColumn="0" w:noHBand="0" w:noVBand="1"/>
      </w:tblPr>
      <w:tblGrid>
        <w:gridCol w:w="6306"/>
        <w:gridCol w:w="2048"/>
      </w:tblGrid>
      <w:tr w:rsidR="003E2B7C" w:rsidRPr="00BB6E67" w14:paraId="5677BF81" w14:textId="77777777" w:rsidTr="00374210">
        <w:trPr>
          <w:trHeight w:val="317"/>
        </w:trPr>
        <w:tc>
          <w:tcPr>
            <w:tcW w:w="0" w:type="auto"/>
            <w:tcBorders>
              <w:top w:val="single" w:sz="8" w:space="0" w:color="auto"/>
              <w:left w:val="single" w:sz="8" w:space="0" w:color="auto"/>
              <w:bottom w:val="single" w:sz="8" w:space="0" w:color="auto"/>
              <w:right w:val="single" w:sz="8" w:space="0" w:color="auto"/>
            </w:tcBorders>
            <w:shd w:val="clear" w:color="000000" w:fill="FF6600"/>
            <w:vAlign w:val="center"/>
            <w:hideMark/>
          </w:tcPr>
          <w:p w14:paraId="3352AC52"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bookmarkStart w:id="0" w:name="RANGE!B3:C183"/>
            <w:r w:rsidRPr="00BB6E67">
              <w:rPr>
                <w:rFonts w:ascii="Arial" w:eastAsia="Times New Roman" w:hAnsi="Arial" w:cs="Arial"/>
                <w:b/>
                <w:bCs/>
                <w:color w:val="000000"/>
                <w:sz w:val="24"/>
                <w:szCs w:val="24"/>
              </w:rPr>
              <w:t xml:space="preserve">CONCEPTOS </w:t>
            </w:r>
            <w:bookmarkEnd w:id="0"/>
          </w:p>
        </w:tc>
        <w:tc>
          <w:tcPr>
            <w:tcW w:w="0" w:type="auto"/>
            <w:tcBorders>
              <w:top w:val="single" w:sz="8" w:space="0" w:color="auto"/>
              <w:left w:val="nil"/>
              <w:bottom w:val="nil"/>
              <w:right w:val="single" w:sz="8" w:space="0" w:color="auto"/>
            </w:tcBorders>
            <w:shd w:val="clear" w:color="000000" w:fill="FF6600"/>
            <w:vAlign w:val="center"/>
            <w:hideMark/>
          </w:tcPr>
          <w:p w14:paraId="05A999A3"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 Estimado</w:t>
            </w:r>
          </w:p>
        </w:tc>
      </w:tr>
      <w:tr w:rsidR="003E2B7C" w:rsidRPr="00BB6E67" w14:paraId="49661A9F"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4AFAA808"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TOTAL </w:t>
            </w:r>
          </w:p>
        </w:tc>
        <w:tc>
          <w:tcPr>
            <w:tcW w:w="0" w:type="auto"/>
            <w:tcBorders>
              <w:top w:val="single" w:sz="8" w:space="0" w:color="auto"/>
              <w:left w:val="nil"/>
              <w:bottom w:val="single" w:sz="8" w:space="0" w:color="auto"/>
              <w:right w:val="single" w:sz="8" w:space="0" w:color="auto"/>
            </w:tcBorders>
            <w:shd w:val="clear" w:color="000000" w:fill="A6A6A6"/>
            <w:vAlign w:val="center"/>
            <w:hideMark/>
          </w:tcPr>
          <w:p w14:paraId="0D0D1187"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172,960,330,567 </w:t>
            </w:r>
          </w:p>
        </w:tc>
      </w:tr>
      <w:tr w:rsidR="003E2B7C" w:rsidRPr="00BB6E67" w14:paraId="4DB6EAD7"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6D18108A"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IMPUESTOS </w:t>
            </w:r>
          </w:p>
        </w:tc>
        <w:tc>
          <w:tcPr>
            <w:tcW w:w="0" w:type="auto"/>
            <w:tcBorders>
              <w:top w:val="nil"/>
              <w:left w:val="nil"/>
              <w:bottom w:val="single" w:sz="8" w:space="0" w:color="auto"/>
              <w:right w:val="single" w:sz="8" w:space="0" w:color="auto"/>
            </w:tcBorders>
            <w:shd w:val="clear" w:color="000000" w:fill="A6A6A6"/>
            <w:noWrap/>
            <w:vAlign w:val="center"/>
            <w:hideMark/>
          </w:tcPr>
          <w:p w14:paraId="4F3F629C"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13,603,058,395 </w:t>
            </w:r>
          </w:p>
        </w:tc>
      </w:tr>
      <w:tr w:rsidR="003E2B7C" w:rsidRPr="00BB6E67" w14:paraId="539416A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D5C10B8"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los Ingresos</w:t>
            </w:r>
          </w:p>
        </w:tc>
        <w:tc>
          <w:tcPr>
            <w:tcW w:w="0" w:type="auto"/>
            <w:tcBorders>
              <w:top w:val="nil"/>
              <w:left w:val="nil"/>
              <w:bottom w:val="single" w:sz="8" w:space="0" w:color="auto"/>
              <w:right w:val="single" w:sz="8" w:space="0" w:color="auto"/>
            </w:tcBorders>
            <w:shd w:val="clear" w:color="auto" w:fill="auto"/>
            <w:noWrap/>
            <w:vAlign w:val="center"/>
            <w:hideMark/>
          </w:tcPr>
          <w:p w14:paraId="4FFA622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766,861,937 </w:t>
            </w:r>
          </w:p>
        </w:tc>
      </w:tr>
      <w:tr w:rsidR="003E2B7C" w:rsidRPr="00BB6E67" w14:paraId="64DB375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36167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Loterías, Rifas, Sorteos, Juegos con Apuesta y Concursos de Toda Clase.</w:t>
            </w:r>
          </w:p>
        </w:tc>
        <w:tc>
          <w:tcPr>
            <w:tcW w:w="0" w:type="auto"/>
            <w:tcBorders>
              <w:top w:val="nil"/>
              <w:left w:val="nil"/>
              <w:bottom w:val="single" w:sz="8" w:space="0" w:color="auto"/>
              <w:right w:val="single" w:sz="8" w:space="0" w:color="auto"/>
            </w:tcBorders>
            <w:shd w:val="clear" w:color="000000" w:fill="FFFFFF"/>
            <w:vAlign w:val="center"/>
            <w:hideMark/>
          </w:tcPr>
          <w:p w14:paraId="7D09324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236,715,683 </w:t>
            </w:r>
          </w:p>
        </w:tc>
      </w:tr>
      <w:tr w:rsidR="003E2B7C" w:rsidRPr="00BB6E67" w14:paraId="07F6609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8E70B8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Enajenación y Distrib. de Boletos de Rifas y Sorteos.</w:t>
            </w:r>
          </w:p>
        </w:tc>
        <w:tc>
          <w:tcPr>
            <w:tcW w:w="0" w:type="auto"/>
            <w:tcBorders>
              <w:top w:val="nil"/>
              <w:left w:val="nil"/>
              <w:bottom w:val="single" w:sz="8" w:space="0" w:color="auto"/>
              <w:right w:val="single" w:sz="8" w:space="0" w:color="auto"/>
            </w:tcBorders>
            <w:shd w:val="clear" w:color="000000" w:fill="FFFFFF"/>
            <w:vAlign w:val="center"/>
            <w:hideMark/>
          </w:tcPr>
          <w:p w14:paraId="62B2FF3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71,313,568 </w:t>
            </w:r>
          </w:p>
        </w:tc>
      </w:tr>
      <w:tr w:rsidR="003E2B7C" w:rsidRPr="00BB6E67" w14:paraId="4A68F23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E33DE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Remuneraciones al Trabajo Personal no Subordinado.</w:t>
            </w:r>
          </w:p>
        </w:tc>
        <w:tc>
          <w:tcPr>
            <w:tcW w:w="0" w:type="auto"/>
            <w:tcBorders>
              <w:top w:val="nil"/>
              <w:left w:val="nil"/>
              <w:bottom w:val="single" w:sz="8" w:space="0" w:color="auto"/>
              <w:right w:val="single" w:sz="8" w:space="0" w:color="auto"/>
            </w:tcBorders>
            <w:shd w:val="clear" w:color="000000" w:fill="FFFFFF"/>
            <w:vAlign w:val="center"/>
            <w:hideMark/>
          </w:tcPr>
          <w:p w14:paraId="55CA3BE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361,683,476 </w:t>
            </w:r>
          </w:p>
        </w:tc>
      </w:tr>
      <w:tr w:rsidR="003E2B7C" w:rsidRPr="00BB6E67" w14:paraId="01033C6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213E5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a los Ingresos de Redes y Plataformas del Servicio de Transporte Privado de Punto a Punto</w:t>
            </w:r>
          </w:p>
        </w:tc>
        <w:tc>
          <w:tcPr>
            <w:tcW w:w="0" w:type="auto"/>
            <w:tcBorders>
              <w:top w:val="nil"/>
              <w:left w:val="nil"/>
              <w:bottom w:val="single" w:sz="8" w:space="0" w:color="auto"/>
              <w:right w:val="single" w:sz="8" w:space="0" w:color="auto"/>
            </w:tcBorders>
            <w:shd w:val="clear" w:color="auto" w:fill="auto"/>
            <w:vAlign w:val="center"/>
            <w:hideMark/>
          </w:tcPr>
          <w:p w14:paraId="11623E7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97,149,210 </w:t>
            </w:r>
          </w:p>
        </w:tc>
      </w:tr>
      <w:tr w:rsidR="003E2B7C" w:rsidRPr="00BB6E67" w14:paraId="35C0147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31788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el Patrimonio</w:t>
            </w:r>
          </w:p>
        </w:tc>
        <w:tc>
          <w:tcPr>
            <w:tcW w:w="0" w:type="auto"/>
            <w:tcBorders>
              <w:top w:val="nil"/>
              <w:left w:val="nil"/>
              <w:bottom w:val="single" w:sz="8" w:space="0" w:color="auto"/>
              <w:right w:val="single" w:sz="8" w:space="0" w:color="auto"/>
            </w:tcBorders>
            <w:shd w:val="clear" w:color="auto" w:fill="auto"/>
            <w:noWrap/>
            <w:vAlign w:val="center"/>
            <w:hideMark/>
          </w:tcPr>
          <w:p w14:paraId="28EA0B4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3E2B7C" w:rsidRPr="00BB6E67" w14:paraId="67C1F59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4DCDE83"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Sobre la Producción, el Consumo y las Transacciones</w:t>
            </w:r>
          </w:p>
        </w:tc>
        <w:tc>
          <w:tcPr>
            <w:tcW w:w="0" w:type="auto"/>
            <w:tcBorders>
              <w:top w:val="nil"/>
              <w:left w:val="nil"/>
              <w:bottom w:val="single" w:sz="8" w:space="0" w:color="auto"/>
              <w:right w:val="single" w:sz="8" w:space="0" w:color="auto"/>
            </w:tcBorders>
            <w:shd w:val="clear" w:color="000000" w:fill="FFFFFF"/>
            <w:noWrap/>
            <w:vAlign w:val="center"/>
            <w:hideMark/>
          </w:tcPr>
          <w:p w14:paraId="4851088D"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1,460,152,771 </w:t>
            </w:r>
          </w:p>
        </w:tc>
      </w:tr>
      <w:tr w:rsidR="003E2B7C" w:rsidRPr="00BB6E67" w14:paraId="6B2C8CF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6F6AE8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Transmisiones Patrimoniales de Bienes Muebles.</w:t>
            </w:r>
          </w:p>
        </w:tc>
        <w:tc>
          <w:tcPr>
            <w:tcW w:w="0" w:type="auto"/>
            <w:tcBorders>
              <w:top w:val="nil"/>
              <w:left w:val="nil"/>
              <w:bottom w:val="single" w:sz="8" w:space="0" w:color="auto"/>
              <w:right w:val="single" w:sz="8" w:space="0" w:color="auto"/>
            </w:tcBorders>
            <w:shd w:val="clear" w:color="000000" w:fill="FFFFFF"/>
            <w:vAlign w:val="center"/>
            <w:hideMark/>
          </w:tcPr>
          <w:p w14:paraId="1092CF6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21,060,308 </w:t>
            </w:r>
          </w:p>
        </w:tc>
      </w:tr>
      <w:tr w:rsidR="003E2B7C" w:rsidRPr="00BB6E67" w14:paraId="4E9A5AB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29EAE7"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la Adquisición de Vehículos Automotores Usados.</w:t>
            </w:r>
          </w:p>
        </w:tc>
        <w:tc>
          <w:tcPr>
            <w:tcW w:w="0" w:type="auto"/>
            <w:tcBorders>
              <w:top w:val="nil"/>
              <w:left w:val="nil"/>
              <w:bottom w:val="single" w:sz="8" w:space="0" w:color="auto"/>
              <w:right w:val="single" w:sz="8" w:space="0" w:color="auto"/>
            </w:tcBorders>
            <w:shd w:val="clear" w:color="000000" w:fill="FFFFFF"/>
            <w:vAlign w:val="center"/>
            <w:hideMark/>
          </w:tcPr>
          <w:p w14:paraId="0E2578D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640,752,707 </w:t>
            </w:r>
          </w:p>
        </w:tc>
      </w:tr>
      <w:tr w:rsidR="003E2B7C" w:rsidRPr="00BB6E67" w14:paraId="3A9FABA7"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96698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Hospedaje.</w:t>
            </w:r>
          </w:p>
        </w:tc>
        <w:tc>
          <w:tcPr>
            <w:tcW w:w="0" w:type="auto"/>
            <w:tcBorders>
              <w:top w:val="nil"/>
              <w:left w:val="nil"/>
              <w:bottom w:val="single" w:sz="8" w:space="0" w:color="auto"/>
              <w:right w:val="single" w:sz="8" w:space="0" w:color="auto"/>
            </w:tcBorders>
            <w:shd w:val="clear" w:color="000000" w:fill="FFFFFF"/>
            <w:vAlign w:val="center"/>
            <w:hideMark/>
          </w:tcPr>
          <w:p w14:paraId="2F5A69F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574,195,883 </w:t>
            </w:r>
          </w:p>
        </w:tc>
      </w:tr>
      <w:tr w:rsidR="003E2B7C" w:rsidRPr="00BB6E67" w14:paraId="01D9ED3F"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8902B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a las Erogaciones en Juegos con Apuestas</w:t>
            </w:r>
          </w:p>
        </w:tc>
        <w:tc>
          <w:tcPr>
            <w:tcW w:w="0" w:type="auto"/>
            <w:tcBorders>
              <w:top w:val="nil"/>
              <w:left w:val="nil"/>
              <w:bottom w:val="single" w:sz="8" w:space="0" w:color="auto"/>
              <w:right w:val="single" w:sz="8" w:space="0" w:color="auto"/>
            </w:tcBorders>
            <w:shd w:val="clear" w:color="000000" w:fill="FFFFFF"/>
            <w:vAlign w:val="center"/>
            <w:hideMark/>
          </w:tcPr>
          <w:p w14:paraId="153A8A5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224,143,873 </w:t>
            </w:r>
          </w:p>
        </w:tc>
      </w:tr>
      <w:tr w:rsidR="003E2B7C" w:rsidRPr="00BB6E67" w14:paraId="5F5D4C5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06F41DC"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al Comercio Exterior</w:t>
            </w:r>
          </w:p>
        </w:tc>
        <w:tc>
          <w:tcPr>
            <w:tcW w:w="0" w:type="auto"/>
            <w:tcBorders>
              <w:top w:val="nil"/>
              <w:left w:val="nil"/>
              <w:bottom w:val="single" w:sz="8" w:space="0" w:color="auto"/>
              <w:right w:val="single" w:sz="8" w:space="0" w:color="auto"/>
            </w:tcBorders>
            <w:shd w:val="clear" w:color="auto" w:fill="auto"/>
            <w:noWrap/>
            <w:vAlign w:val="center"/>
            <w:hideMark/>
          </w:tcPr>
          <w:p w14:paraId="673E62B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3E2B7C" w:rsidRPr="00BB6E67" w14:paraId="5419ECBD"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465AE2"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 Sobre Nóminas y Asimilables</w:t>
            </w:r>
          </w:p>
        </w:tc>
        <w:tc>
          <w:tcPr>
            <w:tcW w:w="0" w:type="auto"/>
            <w:tcBorders>
              <w:top w:val="nil"/>
              <w:left w:val="nil"/>
              <w:bottom w:val="single" w:sz="8" w:space="0" w:color="auto"/>
              <w:right w:val="single" w:sz="8" w:space="0" w:color="auto"/>
            </w:tcBorders>
            <w:shd w:val="clear" w:color="000000" w:fill="FFFFFF"/>
            <w:noWrap/>
            <w:vAlign w:val="center"/>
            <w:hideMark/>
          </w:tcPr>
          <w:p w14:paraId="3B194933"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11,283,735,408 </w:t>
            </w:r>
          </w:p>
        </w:tc>
      </w:tr>
      <w:tr w:rsidR="003E2B7C" w:rsidRPr="00BB6E67" w14:paraId="17C41F3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19BE5E1"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Nóminas.</w:t>
            </w:r>
          </w:p>
        </w:tc>
        <w:tc>
          <w:tcPr>
            <w:tcW w:w="0" w:type="auto"/>
            <w:tcBorders>
              <w:top w:val="nil"/>
              <w:left w:val="nil"/>
              <w:bottom w:val="single" w:sz="8" w:space="0" w:color="auto"/>
              <w:right w:val="single" w:sz="8" w:space="0" w:color="auto"/>
            </w:tcBorders>
            <w:shd w:val="clear" w:color="000000" w:fill="FFFFFF"/>
            <w:vAlign w:val="center"/>
            <w:hideMark/>
          </w:tcPr>
          <w:p w14:paraId="54CEACB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11,283,735,408 </w:t>
            </w:r>
          </w:p>
        </w:tc>
      </w:tr>
      <w:tr w:rsidR="003E2B7C" w:rsidRPr="00BB6E67" w14:paraId="628A570D"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9EDDA77"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Ecológicos</w:t>
            </w:r>
          </w:p>
        </w:tc>
        <w:tc>
          <w:tcPr>
            <w:tcW w:w="0" w:type="auto"/>
            <w:tcBorders>
              <w:top w:val="nil"/>
              <w:left w:val="nil"/>
              <w:bottom w:val="single" w:sz="8" w:space="0" w:color="auto"/>
              <w:right w:val="single" w:sz="8" w:space="0" w:color="auto"/>
            </w:tcBorders>
            <w:shd w:val="clear" w:color="000000" w:fill="FFFFFF"/>
            <w:vAlign w:val="center"/>
            <w:hideMark/>
          </w:tcPr>
          <w:p w14:paraId="14E2F98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3E2B7C" w:rsidRPr="00BB6E67" w14:paraId="422E8ED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03A665C"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Impuestos</w:t>
            </w:r>
          </w:p>
        </w:tc>
        <w:tc>
          <w:tcPr>
            <w:tcW w:w="0" w:type="auto"/>
            <w:tcBorders>
              <w:top w:val="nil"/>
              <w:left w:val="nil"/>
              <w:bottom w:val="single" w:sz="8" w:space="0" w:color="auto"/>
              <w:right w:val="single" w:sz="8" w:space="0" w:color="auto"/>
            </w:tcBorders>
            <w:shd w:val="clear" w:color="000000" w:fill="FFFFFF"/>
            <w:noWrap/>
            <w:vAlign w:val="center"/>
            <w:hideMark/>
          </w:tcPr>
          <w:p w14:paraId="0B75D30F"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92,288,642 </w:t>
            </w:r>
          </w:p>
        </w:tc>
      </w:tr>
      <w:tr w:rsidR="003E2B7C" w:rsidRPr="00BB6E67" w14:paraId="1B90073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2A7DE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Accesorios.</w:t>
            </w:r>
          </w:p>
        </w:tc>
        <w:tc>
          <w:tcPr>
            <w:tcW w:w="0" w:type="auto"/>
            <w:tcBorders>
              <w:top w:val="nil"/>
              <w:left w:val="nil"/>
              <w:bottom w:val="single" w:sz="8" w:space="0" w:color="auto"/>
              <w:right w:val="single" w:sz="8" w:space="0" w:color="auto"/>
            </w:tcBorders>
            <w:shd w:val="clear" w:color="000000" w:fill="FFFFFF"/>
            <w:vAlign w:val="center"/>
            <w:hideMark/>
          </w:tcPr>
          <w:p w14:paraId="6C2D292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92,288,642 </w:t>
            </w:r>
          </w:p>
        </w:tc>
      </w:tr>
      <w:tr w:rsidR="003E2B7C" w:rsidRPr="00BB6E67" w14:paraId="2B9289AF"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F71D192"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Impuestos</w:t>
            </w:r>
          </w:p>
        </w:tc>
        <w:tc>
          <w:tcPr>
            <w:tcW w:w="0" w:type="auto"/>
            <w:tcBorders>
              <w:top w:val="nil"/>
              <w:left w:val="nil"/>
              <w:bottom w:val="single" w:sz="8" w:space="0" w:color="auto"/>
              <w:right w:val="single" w:sz="8" w:space="0" w:color="auto"/>
            </w:tcBorders>
            <w:shd w:val="clear" w:color="auto" w:fill="auto"/>
            <w:noWrap/>
            <w:vAlign w:val="center"/>
            <w:hideMark/>
          </w:tcPr>
          <w:p w14:paraId="4C81D343"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N/A  </w:t>
            </w:r>
          </w:p>
        </w:tc>
      </w:tr>
      <w:tr w:rsidR="003E2B7C" w:rsidRPr="00BB6E67" w14:paraId="49B99F7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B8B7F8"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Impuestos no comprendidos en las fracciones de la Ley de Ingresos causados en ejercicios fiscales anteriores pendientes de liquidación o pago</w:t>
            </w:r>
          </w:p>
        </w:tc>
        <w:tc>
          <w:tcPr>
            <w:tcW w:w="0" w:type="auto"/>
            <w:tcBorders>
              <w:top w:val="nil"/>
              <w:left w:val="nil"/>
              <w:bottom w:val="single" w:sz="8" w:space="0" w:color="auto"/>
              <w:right w:val="single" w:sz="8" w:space="0" w:color="auto"/>
            </w:tcBorders>
            <w:shd w:val="clear" w:color="000000" w:fill="FFFFFF"/>
            <w:noWrap/>
            <w:vAlign w:val="center"/>
            <w:hideMark/>
          </w:tcPr>
          <w:p w14:paraId="5C76842D"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19,637 </w:t>
            </w:r>
          </w:p>
        </w:tc>
      </w:tr>
      <w:tr w:rsidR="003E2B7C" w:rsidRPr="00BB6E67" w14:paraId="577EFCCC"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1269DD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Impuesto sobre Negocios Jurídicos e Instrumentos Notariales (ejercicios anteriores)</w:t>
            </w:r>
          </w:p>
        </w:tc>
        <w:tc>
          <w:tcPr>
            <w:tcW w:w="0" w:type="auto"/>
            <w:tcBorders>
              <w:top w:val="nil"/>
              <w:left w:val="nil"/>
              <w:bottom w:val="single" w:sz="8" w:space="0" w:color="auto"/>
              <w:right w:val="single" w:sz="8" w:space="0" w:color="auto"/>
            </w:tcBorders>
            <w:shd w:val="clear" w:color="000000" w:fill="FFFFFF"/>
            <w:vAlign w:val="center"/>
            <w:hideMark/>
          </w:tcPr>
          <w:p w14:paraId="71835C7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19,637 </w:t>
            </w:r>
          </w:p>
        </w:tc>
      </w:tr>
      <w:tr w:rsidR="003E2B7C" w:rsidRPr="00BB6E67" w14:paraId="3A7CAAED"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3DB5078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CUOTAS Y APORTACIONES DE SEGURIDAD SOCIAL</w:t>
            </w:r>
          </w:p>
        </w:tc>
        <w:tc>
          <w:tcPr>
            <w:tcW w:w="0" w:type="auto"/>
            <w:tcBorders>
              <w:top w:val="nil"/>
              <w:left w:val="nil"/>
              <w:bottom w:val="single" w:sz="8" w:space="0" w:color="auto"/>
              <w:right w:val="single" w:sz="8" w:space="0" w:color="auto"/>
            </w:tcBorders>
            <w:shd w:val="clear" w:color="000000" w:fill="A6A6A6"/>
            <w:noWrap/>
            <w:vAlign w:val="center"/>
            <w:hideMark/>
          </w:tcPr>
          <w:p w14:paraId="64EEDC0C"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713C518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BB61585"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Aportaciones para Fondos de Vivienda</w:t>
            </w:r>
          </w:p>
        </w:tc>
        <w:tc>
          <w:tcPr>
            <w:tcW w:w="0" w:type="auto"/>
            <w:tcBorders>
              <w:top w:val="nil"/>
              <w:left w:val="nil"/>
              <w:bottom w:val="single" w:sz="8" w:space="0" w:color="auto"/>
              <w:right w:val="single" w:sz="8" w:space="0" w:color="auto"/>
            </w:tcBorders>
            <w:shd w:val="clear" w:color="auto" w:fill="auto"/>
            <w:noWrap/>
            <w:vAlign w:val="center"/>
            <w:hideMark/>
          </w:tcPr>
          <w:p w14:paraId="73647DD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369525DA"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20FCF41"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Cuotas para la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238EC12A"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4DF3F1A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D9DB83"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Cuotas de Ahorro para el Retiro</w:t>
            </w:r>
          </w:p>
        </w:tc>
        <w:tc>
          <w:tcPr>
            <w:tcW w:w="0" w:type="auto"/>
            <w:tcBorders>
              <w:top w:val="nil"/>
              <w:left w:val="nil"/>
              <w:bottom w:val="single" w:sz="8" w:space="0" w:color="auto"/>
              <w:right w:val="single" w:sz="8" w:space="0" w:color="auto"/>
            </w:tcBorders>
            <w:shd w:val="clear" w:color="auto" w:fill="auto"/>
            <w:noWrap/>
            <w:vAlign w:val="center"/>
            <w:hideMark/>
          </w:tcPr>
          <w:p w14:paraId="4AC6F6B9"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4788D27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28A2A00"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Otras Cuotas y Aportaciones para la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2979FA6C"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206153A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6FEA872"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Cuotas y Aportaciones de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5291045D"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04BC8B58"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0D30EC6"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CONTRIBUCIONES DE MEJORAS</w:t>
            </w:r>
          </w:p>
        </w:tc>
        <w:tc>
          <w:tcPr>
            <w:tcW w:w="0" w:type="auto"/>
            <w:tcBorders>
              <w:top w:val="nil"/>
              <w:left w:val="nil"/>
              <w:bottom w:val="single" w:sz="8" w:space="0" w:color="auto"/>
              <w:right w:val="single" w:sz="8" w:space="0" w:color="auto"/>
            </w:tcBorders>
            <w:shd w:val="clear" w:color="000000" w:fill="A6A6A6"/>
            <w:noWrap/>
            <w:vAlign w:val="center"/>
            <w:hideMark/>
          </w:tcPr>
          <w:p w14:paraId="4BEAAB5A"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3558BA4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3A54CF"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Contribución de Mejoras por Obras Públicas</w:t>
            </w:r>
          </w:p>
        </w:tc>
        <w:tc>
          <w:tcPr>
            <w:tcW w:w="0" w:type="auto"/>
            <w:tcBorders>
              <w:top w:val="nil"/>
              <w:left w:val="nil"/>
              <w:bottom w:val="single" w:sz="8" w:space="0" w:color="auto"/>
              <w:right w:val="single" w:sz="8" w:space="0" w:color="auto"/>
            </w:tcBorders>
            <w:shd w:val="clear" w:color="auto" w:fill="auto"/>
            <w:noWrap/>
            <w:vAlign w:val="center"/>
            <w:hideMark/>
          </w:tcPr>
          <w:p w14:paraId="68D4589F"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667D3F9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EF32E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Contribuciones de Mejoras no Comprendidas en la Ley de Ingresos Vigente, Causadas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1E816E9D"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5B697F10"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6DFCA94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w:t>
            </w:r>
          </w:p>
        </w:tc>
        <w:tc>
          <w:tcPr>
            <w:tcW w:w="0" w:type="auto"/>
            <w:tcBorders>
              <w:top w:val="nil"/>
              <w:left w:val="nil"/>
              <w:bottom w:val="single" w:sz="8" w:space="0" w:color="auto"/>
              <w:right w:val="single" w:sz="8" w:space="0" w:color="auto"/>
            </w:tcBorders>
            <w:shd w:val="clear" w:color="000000" w:fill="A6A6A6"/>
            <w:noWrap/>
            <w:vAlign w:val="center"/>
            <w:hideMark/>
          </w:tcPr>
          <w:p w14:paraId="10F67EC1"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7,475,647,780 </w:t>
            </w:r>
          </w:p>
        </w:tc>
      </w:tr>
      <w:tr w:rsidR="003E2B7C" w:rsidRPr="00BB6E67" w14:paraId="2769B49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93C778E"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por el Uso, Goce, Aprovechamiento o Explotación de Bienes de Dominio Público</w:t>
            </w:r>
          </w:p>
        </w:tc>
        <w:tc>
          <w:tcPr>
            <w:tcW w:w="0" w:type="auto"/>
            <w:tcBorders>
              <w:top w:val="nil"/>
              <w:left w:val="nil"/>
              <w:bottom w:val="single" w:sz="8" w:space="0" w:color="auto"/>
              <w:right w:val="single" w:sz="8" w:space="0" w:color="auto"/>
            </w:tcBorders>
            <w:shd w:val="clear" w:color="auto" w:fill="auto"/>
            <w:noWrap/>
            <w:vAlign w:val="center"/>
            <w:hideMark/>
          </w:tcPr>
          <w:p w14:paraId="1FC36E4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N/A  </w:t>
            </w:r>
          </w:p>
        </w:tc>
      </w:tr>
      <w:tr w:rsidR="003E2B7C" w:rsidRPr="00BB6E67" w14:paraId="51F728B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D40E94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Bienes de Dominio Público.</w:t>
            </w:r>
          </w:p>
        </w:tc>
        <w:tc>
          <w:tcPr>
            <w:tcW w:w="0" w:type="auto"/>
            <w:tcBorders>
              <w:top w:val="nil"/>
              <w:left w:val="nil"/>
              <w:bottom w:val="single" w:sz="8" w:space="0" w:color="auto"/>
              <w:right w:val="single" w:sz="8" w:space="0" w:color="auto"/>
            </w:tcBorders>
            <w:shd w:val="clear" w:color="auto" w:fill="auto"/>
            <w:noWrap/>
            <w:vAlign w:val="center"/>
            <w:hideMark/>
          </w:tcPr>
          <w:p w14:paraId="5E432BE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2DA3E93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E19D05"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a los Hidrocarburos (Derogado)</w:t>
            </w:r>
          </w:p>
        </w:tc>
        <w:tc>
          <w:tcPr>
            <w:tcW w:w="0" w:type="auto"/>
            <w:tcBorders>
              <w:top w:val="nil"/>
              <w:left w:val="nil"/>
              <w:bottom w:val="single" w:sz="8" w:space="0" w:color="auto"/>
              <w:right w:val="single" w:sz="8" w:space="0" w:color="auto"/>
            </w:tcBorders>
            <w:shd w:val="clear" w:color="auto" w:fill="auto"/>
            <w:noWrap/>
            <w:vAlign w:val="center"/>
            <w:hideMark/>
          </w:tcPr>
          <w:p w14:paraId="1751868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N/A  </w:t>
            </w:r>
          </w:p>
        </w:tc>
      </w:tr>
      <w:tr w:rsidR="003E2B7C" w:rsidRPr="00BB6E67" w14:paraId="35D0367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4362DC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por Prestación de Servicios</w:t>
            </w:r>
          </w:p>
        </w:tc>
        <w:tc>
          <w:tcPr>
            <w:tcW w:w="0" w:type="auto"/>
            <w:tcBorders>
              <w:top w:val="nil"/>
              <w:left w:val="nil"/>
              <w:bottom w:val="single" w:sz="8" w:space="0" w:color="auto"/>
              <w:right w:val="single" w:sz="8" w:space="0" w:color="auto"/>
            </w:tcBorders>
            <w:shd w:val="clear" w:color="000000" w:fill="FFFFFF"/>
            <w:noWrap/>
            <w:vAlign w:val="center"/>
            <w:hideMark/>
          </w:tcPr>
          <w:p w14:paraId="2D872CD8"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6,238,756,193 </w:t>
            </w:r>
          </w:p>
        </w:tc>
      </w:tr>
      <w:tr w:rsidR="003E2B7C" w:rsidRPr="00BB6E67" w14:paraId="3CDE0F0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FC6E8A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Registro Público de la Propiedad y de Comercio.</w:t>
            </w:r>
          </w:p>
        </w:tc>
        <w:tc>
          <w:tcPr>
            <w:tcW w:w="0" w:type="auto"/>
            <w:tcBorders>
              <w:top w:val="nil"/>
              <w:left w:val="nil"/>
              <w:bottom w:val="single" w:sz="8" w:space="0" w:color="auto"/>
              <w:right w:val="single" w:sz="8" w:space="0" w:color="auto"/>
            </w:tcBorders>
            <w:shd w:val="clear" w:color="000000" w:fill="FFFFFF"/>
            <w:vAlign w:val="center"/>
            <w:hideMark/>
          </w:tcPr>
          <w:p w14:paraId="5CD6F0B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1,313,986,195 </w:t>
            </w:r>
          </w:p>
        </w:tc>
      </w:tr>
      <w:tr w:rsidR="003E2B7C" w:rsidRPr="00BB6E67" w14:paraId="2A0D187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DF331E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Archivo de Instrumentos Públicos y Archivo Histórico de Jalisco.</w:t>
            </w:r>
          </w:p>
        </w:tc>
        <w:tc>
          <w:tcPr>
            <w:tcW w:w="0" w:type="auto"/>
            <w:tcBorders>
              <w:top w:val="nil"/>
              <w:left w:val="nil"/>
              <w:bottom w:val="single" w:sz="8" w:space="0" w:color="auto"/>
              <w:right w:val="single" w:sz="8" w:space="0" w:color="auto"/>
            </w:tcBorders>
            <w:shd w:val="clear" w:color="000000" w:fill="FFFFFF"/>
            <w:vAlign w:val="center"/>
            <w:hideMark/>
          </w:tcPr>
          <w:p w14:paraId="65CDFA6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59,649,462 </w:t>
            </w:r>
          </w:p>
        </w:tc>
      </w:tr>
      <w:tr w:rsidR="003E2B7C" w:rsidRPr="00BB6E67" w14:paraId="3561F10A"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6F6FA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Autorizaciones para el Ejercicio Profesional y Notarial.</w:t>
            </w:r>
          </w:p>
        </w:tc>
        <w:tc>
          <w:tcPr>
            <w:tcW w:w="0" w:type="auto"/>
            <w:tcBorders>
              <w:top w:val="nil"/>
              <w:left w:val="nil"/>
              <w:bottom w:val="single" w:sz="8" w:space="0" w:color="auto"/>
              <w:right w:val="single" w:sz="8" w:space="0" w:color="auto"/>
            </w:tcBorders>
            <w:shd w:val="clear" w:color="000000" w:fill="FFFFFF"/>
            <w:vAlign w:val="center"/>
            <w:hideMark/>
          </w:tcPr>
          <w:p w14:paraId="751B5A3E"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12,379,293 </w:t>
            </w:r>
          </w:p>
        </w:tc>
      </w:tr>
      <w:tr w:rsidR="003E2B7C" w:rsidRPr="00BB6E67" w14:paraId="5F9C057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968D17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Servicios en los ramos de Movilidad, Tránsito, Transporte y su Registro.</w:t>
            </w:r>
          </w:p>
        </w:tc>
        <w:tc>
          <w:tcPr>
            <w:tcW w:w="0" w:type="auto"/>
            <w:tcBorders>
              <w:top w:val="nil"/>
              <w:left w:val="nil"/>
              <w:bottom w:val="nil"/>
              <w:right w:val="single" w:sz="8" w:space="0" w:color="auto"/>
            </w:tcBorders>
            <w:shd w:val="clear" w:color="000000" w:fill="FFFFFF"/>
            <w:vAlign w:val="center"/>
            <w:hideMark/>
          </w:tcPr>
          <w:p w14:paraId="1539A5D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4,755,233,161 </w:t>
            </w:r>
          </w:p>
        </w:tc>
      </w:tr>
      <w:tr w:rsidR="003E2B7C" w:rsidRPr="00BB6E67" w14:paraId="4C1F014C"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7F8B8B2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Aportación Cruz Roja Mexicana </w:t>
            </w:r>
          </w:p>
        </w:tc>
        <w:tc>
          <w:tcPr>
            <w:tcW w:w="0" w:type="auto"/>
            <w:tcBorders>
              <w:top w:val="single" w:sz="8" w:space="0" w:color="auto"/>
              <w:left w:val="nil"/>
              <w:bottom w:val="single" w:sz="8" w:space="0" w:color="auto"/>
              <w:right w:val="single" w:sz="8" w:space="0" w:color="auto"/>
            </w:tcBorders>
            <w:shd w:val="clear" w:color="000000" w:fill="FFFFFF"/>
            <w:vAlign w:val="center"/>
            <w:hideMark/>
          </w:tcPr>
          <w:p w14:paraId="2767972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90,026,180 </w:t>
            </w:r>
          </w:p>
        </w:tc>
      </w:tr>
      <w:tr w:rsidR="003E2B7C" w:rsidRPr="00BB6E67" w14:paraId="003BC75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noWrap/>
            <w:vAlign w:val="center"/>
            <w:hideMark/>
          </w:tcPr>
          <w:p w14:paraId="5C818EA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                 Hogar Cabañas</w:t>
            </w:r>
          </w:p>
        </w:tc>
        <w:tc>
          <w:tcPr>
            <w:tcW w:w="0" w:type="auto"/>
            <w:tcBorders>
              <w:top w:val="nil"/>
              <w:left w:val="nil"/>
              <w:bottom w:val="single" w:sz="8" w:space="0" w:color="auto"/>
              <w:right w:val="single" w:sz="8" w:space="0" w:color="auto"/>
            </w:tcBorders>
            <w:shd w:val="clear" w:color="000000" w:fill="FFFFFF"/>
            <w:vAlign w:val="center"/>
            <w:hideMark/>
          </w:tcPr>
          <w:p w14:paraId="714BB3C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79,645,010 </w:t>
            </w:r>
          </w:p>
        </w:tc>
      </w:tr>
      <w:tr w:rsidR="003E2B7C" w:rsidRPr="00BB6E67" w14:paraId="75376B8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5AE80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Certificaciones, Expediciones de Constancias y otros Servicios.</w:t>
            </w:r>
          </w:p>
        </w:tc>
        <w:tc>
          <w:tcPr>
            <w:tcW w:w="0" w:type="auto"/>
            <w:tcBorders>
              <w:top w:val="nil"/>
              <w:left w:val="nil"/>
              <w:bottom w:val="single" w:sz="8" w:space="0" w:color="auto"/>
              <w:right w:val="single" w:sz="8" w:space="0" w:color="auto"/>
            </w:tcBorders>
            <w:shd w:val="clear" w:color="000000" w:fill="FFFFFF"/>
            <w:vAlign w:val="center"/>
            <w:hideMark/>
          </w:tcPr>
          <w:p w14:paraId="0A8396A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97,508,082 </w:t>
            </w:r>
          </w:p>
        </w:tc>
      </w:tr>
      <w:tr w:rsidR="003E2B7C" w:rsidRPr="00BB6E67" w14:paraId="7C49CB5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24E46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Derechos</w:t>
            </w:r>
          </w:p>
        </w:tc>
        <w:tc>
          <w:tcPr>
            <w:tcW w:w="0" w:type="auto"/>
            <w:tcBorders>
              <w:top w:val="nil"/>
              <w:left w:val="nil"/>
              <w:bottom w:val="single" w:sz="8" w:space="0" w:color="auto"/>
              <w:right w:val="single" w:sz="8" w:space="0" w:color="auto"/>
            </w:tcBorders>
            <w:shd w:val="clear" w:color="000000" w:fill="FFFFFF"/>
            <w:noWrap/>
            <w:vAlign w:val="center"/>
            <w:hideMark/>
          </w:tcPr>
          <w:p w14:paraId="245C1978"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926,784,707 </w:t>
            </w:r>
          </w:p>
        </w:tc>
      </w:tr>
      <w:tr w:rsidR="003E2B7C" w:rsidRPr="00BB6E67" w14:paraId="178F637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0A8BA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Servicios diversos.</w:t>
            </w:r>
          </w:p>
        </w:tc>
        <w:tc>
          <w:tcPr>
            <w:tcW w:w="0" w:type="auto"/>
            <w:tcBorders>
              <w:top w:val="nil"/>
              <w:left w:val="nil"/>
              <w:bottom w:val="single" w:sz="8" w:space="0" w:color="auto"/>
              <w:right w:val="single" w:sz="8" w:space="0" w:color="auto"/>
            </w:tcBorders>
            <w:shd w:val="clear" w:color="000000" w:fill="FFFFFF"/>
            <w:vAlign w:val="center"/>
            <w:hideMark/>
          </w:tcPr>
          <w:p w14:paraId="4D9CE87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26,784,707 </w:t>
            </w:r>
          </w:p>
        </w:tc>
      </w:tr>
      <w:tr w:rsidR="003E2B7C" w:rsidRPr="00BB6E67" w14:paraId="1D2D745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E8A41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Programa de Verificación vehicular </w:t>
            </w:r>
          </w:p>
        </w:tc>
        <w:tc>
          <w:tcPr>
            <w:tcW w:w="0" w:type="auto"/>
            <w:tcBorders>
              <w:top w:val="nil"/>
              <w:left w:val="nil"/>
              <w:bottom w:val="single" w:sz="8" w:space="0" w:color="auto"/>
              <w:right w:val="single" w:sz="8" w:space="0" w:color="auto"/>
            </w:tcBorders>
            <w:shd w:val="clear" w:color="000000" w:fill="FFFFFF"/>
            <w:vAlign w:val="center"/>
            <w:hideMark/>
          </w:tcPr>
          <w:p w14:paraId="61EB5BC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900,000,000 </w:t>
            </w:r>
          </w:p>
        </w:tc>
      </w:tr>
      <w:tr w:rsidR="003E2B7C" w:rsidRPr="00BB6E67" w14:paraId="082BE89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D5995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Derechos</w:t>
            </w:r>
          </w:p>
        </w:tc>
        <w:tc>
          <w:tcPr>
            <w:tcW w:w="0" w:type="auto"/>
            <w:tcBorders>
              <w:top w:val="nil"/>
              <w:left w:val="nil"/>
              <w:bottom w:val="single" w:sz="8" w:space="0" w:color="auto"/>
              <w:right w:val="single" w:sz="8" w:space="0" w:color="auto"/>
            </w:tcBorders>
            <w:shd w:val="clear" w:color="000000" w:fill="FFFFFF"/>
            <w:noWrap/>
            <w:vAlign w:val="center"/>
            <w:hideMark/>
          </w:tcPr>
          <w:p w14:paraId="64681649"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310,106,880 </w:t>
            </w:r>
          </w:p>
        </w:tc>
      </w:tr>
      <w:tr w:rsidR="003E2B7C" w:rsidRPr="00BB6E67" w14:paraId="3192BC9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7864B7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Accesorios.</w:t>
            </w:r>
          </w:p>
        </w:tc>
        <w:tc>
          <w:tcPr>
            <w:tcW w:w="0" w:type="auto"/>
            <w:tcBorders>
              <w:top w:val="nil"/>
              <w:left w:val="nil"/>
              <w:bottom w:val="single" w:sz="8" w:space="0" w:color="auto"/>
              <w:right w:val="single" w:sz="8" w:space="0" w:color="auto"/>
            </w:tcBorders>
            <w:shd w:val="clear" w:color="000000" w:fill="FFFFFF"/>
            <w:vAlign w:val="center"/>
            <w:hideMark/>
          </w:tcPr>
          <w:p w14:paraId="160AA619"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310,106,880 </w:t>
            </w:r>
          </w:p>
        </w:tc>
      </w:tr>
      <w:tr w:rsidR="003E2B7C" w:rsidRPr="00BB6E67" w14:paraId="2F8B1BA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59A67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Derechos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3B5463F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429B3E06"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06B075E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w:t>
            </w:r>
          </w:p>
        </w:tc>
        <w:tc>
          <w:tcPr>
            <w:tcW w:w="0" w:type="auto"/>
            <w:tcBorders>
              <w:top w:val="nil"/>
              <w:left w:val="nil"/>
              <w:bottom w:val="single" w:sz="8" w:space="0" w:color="auto"/>
              <w:right w:val="single" w:sz="8" w:space="0" w:color="auto"/>
            </w:tcBorders>
            <w:shd w:val="clear" w:color="000000" w:fill="A6A6A6"/>
            <w:noWrap/>
            <w:vAlign w:val="center"/>
            <w:hideMark/>
          </w:tcPr>
          <w:p w14:paraId="3AA7635A"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984,582,941 </w:t>
            </w:r>
          </w:p>
        </w:tc>
      </w:tr>
      <w:tr w:rsidR="003E2B7C" w:rsidRPr="00BB6E67" w14:paraId="20FEED4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8A74D36"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w:t>
            </w:r>
          </w:p>
        </w:tc>
        <w:tc>
          <w:tcPr>
            <w:tcW w:w="0" w:type="auto"/>
            <w:tcBorders>
              <w:top w:val="nil"/>
              <w:left w:val="nil"/>
              <w:bottom w:val="single" w:sz="8" w:space="0" w:color="auto"/>
              <w:right w:val="single" w:sz="8" w:space="0" w:color="auto"/>
            </w:tcBorders>
            <w:shd w:val="clear" w:color="auto" w:fill="auto"/>
            <w:noWrap/>
            <w:vAlign w:val="center"/>
            <w:hideMark/>
          </w:tcPr>
          <w:p w14:paraId="2549F313"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984,582,941 </w:t>
            </w:r>
          </w:p>
        </w:tc>
      </w:tr>
      <w:tr w:rsidR="003E2B7C" w:rsidRPr="00BB6E67" w14:paraId="4A628ABA"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EE2952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Uso, Goce, Aprovech. o Explotación de Bienes de Dominio Privado</w:t>
            </w:r>
          </w:p>
        </w:tc>
        <w:tc>
          <w:tcPr>
            <w:tcW w:w="0" w:type="auto"/>
            <w:tcBorders>
              <w:top w:val="nil"/>
              <w:left w:val="nil"/>
              <w:bottom w:val="single" w:sz="8" w:space="0" w:color="auto"/>
              <w:right w:val="single" w:sz="8" w:space="0" w:color="auto"/>
            </w:tcBorders>
            <w:shd w:val="clear" w:color="auto" w:fill="auto"/>
            <w:vAlign w:val="center"/>
            <w:hideMark/>
          </w:tcPr>
          <w:p w14:paraId="05813F3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76,260,867 </w:t>
            </w:r>
          </w:p>
        </w:tc>
      </w:tr>
      <w:tr w:rsidR="003E2B7C" w:rsidRPr="00BB6E67" w14:paraId="6B31825C"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70DD6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Rendimientos e Intereses de Capital e Inversiones del Estado.</w:t>
            </w:r>
          </w:p>
        </w:tc>
        <w:tc>
          <w:tcPr>
            <w:tcW w:w="0" w:type="auto"/>
            <w:tcBorders>
              <w:top w:val="nil"/>
              <w:left w:val="nil"/>
              <w:bottom w:val="single" w:sz="8" w:space="0" w:color="auto"/>
              <w:right w:val="single" w:sz="8" w:space="0" w:color="auto"/>
            </w:tcBorders>
            <w:shd w:val="clear" w:color="auto" w:fill="auto"/>
            <w:vAlign w:val="center"/>
            <w:hideMark/>
          </w:tcPr>
          <w:p w14:paraId="21EBB95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898,290,108 </w:t>
            </w:r>
          </w:p>
        </w:tc>
      </w:tr>
      <w:tr w:rsidR="003E2B7C" w:rsidRPr="00BB6E67" w14:paraId="41221F8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563022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Productos diversos</w:t>
            </w:r>
          </w:p>
        </w:tc>
        <w:tc>
          <w:tcPr>
            <w:tcW w:w="0" w:type="auto"/>
            <w:tcBorders>
              <w:top w:val="nil"/>
              <w:left w:val="nil"/>
              <w:bottom w:val="single" w:sz="8" w:space="0" w:color="auto"/>
              <w:right w:val="single" w:sz="8" w:space="0" w:color="auto"/>
            </w:tcBorders>
            <w:shd w:val="clear" w:color="auto" w:fill="auto"/>
            <w:vAlign w:val="center"/>
            <w:hideMark/>
          </w:tcPr>
          <w:p w14:paraId="2255657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10,031,966 </w:t>
            </w:r>
          </w:p>
        </w:tc>
      </w:tr>
      <w:tr w:rsidR="003E2B7C" w:rsidRPr="00BB6E67" w14:paraId="66136D5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21738F"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 de Capital (Derogado)</w:t>
            </w:r>
          </w:p>
        </w:tc>
        <w:tc>
          <w:tcPr>
            <w:tcW w:w="0" w:type="auto"/>
            <w:tcBorders>
              <w:top w:val="nil"/>
              <w:left w:val="nil"/>
              <w:bottom w:val="single" w:sz="8" w:space="0" w:color="auto"/>
              <w:right w:val="single" w:sz="8" w:space="0" w:color="auto"/>
            </w:tcBorders>
            <w:shd w:val="clear" w:color="auto" w:fill="auto"/>
            <w:vAlign w:val="center"/>
            <w:hideMark/>
          </w:tcPr>
          <w:p w14:paraId="7F5B2124"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3E2B7C" w:rsidRPr="00BB6E67" w14:paraId="31132EE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257A2C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Productos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vAlign w:val="center"/>
            <w:hideMark/>
          </w:tcPr>
          <w:p w14:paraId="470BF718"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3E2B7C" w:rsidRPr="00BB6E67" w14:paraId="435F7B0B"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47FB564B"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w:t>
            </w:r>
          </w:p>
        </w:tc>
        <w:tc>
          <w:tcPr>
            <w:tcW w:w="0" w:type="auto"/>
            <w:tcBorders>
              <w:top w:val="nil"/>
              <w:left w:val="nil"/>
              <w:bottom w:val="single" w:sz="8" w:space="0" w:color="auto"/>
              <w:right w:val="single" w:sz="8" w:space="0" w:color="auto"/>
            </w:tcBorders>
            <w:shd w:val="clear" w:color="000000" w:fill="A6A6A6"/>
            <w:noWrap/>
            <w:vAlign w:val="center"/>
            <w:hideMark/>
          </w:tcPr>
          <w:p w14:paraId="102A5730"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1,725,256,510 </w:t>
            </w:r>
          </w:p>
        </w:tc>
      </w:tr>
      <w:tr w:rsidR="003E2B7C" w:rsidRPr="00BB6E67" w14:paraId="52772DFD"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002E16"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w:t>
            </w:r>
          </w:p>
        </w:tc>
        <w:tc>
          <w:tcPr>
            <w:tcW w:w="0" w:type="auto"/>
            <w:tcBorders>
              <w:top w:val="nil"/>
              <w:left w:val="nil"/>
              <w:bottom w:val="single" w:sz="8" w:space="0" w:color="auto"/>
              <w:right w:val="single" w:sz="8" w:space="0" w:color="auto"/>
            </w:tcBorders>
            <w:shd w:val="clear" w:color="auto" w:fill="auto"/>
            <w:noWrap/>
            <w:vAlign w:val="center"/>
            <w:hideMark/>
          </w:tcPr>
          <w:p w14:paraId="3EF4DAB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1,645,417,060 </w:t>
            </w:r>
          </w:p>
        </w:tc>
      </w:tr>
      <w:tr w:rsidR="003E2B7C" w:rsidRPr="00BB6E67" w14:paraId="0461DC1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2C33C1"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Diversos</w:t>
            </w:r>
          </w:p>
        </w:tc>
        <w:tc>
          <w:tcPr>
            <w:tcW w:w="0" w:type="auto"/>
            <w:tcBorders>
              <w:top w:val="nil"/>
              <w:left w:val="nil"/>
              <w:bottom w:val="single" w:sz="8" w:space="0" w:color="auto"/>
              <w:right w:val="single" w:sz="8" w:space="0" w:color="auto"/>
            </w:tcBorders>
            <w:shd w:val="clear" w:color="auto" w:fill="auto"/>
            <w:vAlign w:val="center"/>
            <w:hideMark/>
          </w:tcPr>
          <w:p w14:paraId="57CA3BB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837,473,354 </w:t>
            </w:r>
          </w:p>
        </w:tc>
      </w:tr>
      <w:tr w:rsidR="003E2B7C" w:rsidRPr="00BB6E67" w14:paraId="3571CF0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943F99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Multas de Movialidad y Transporte</w:t>
            </w:r>
          </w:p>
        </w:tc>
        <w:tc>
          <w:tcPr>
            <w:tcW w:w="0" w:type="auto"/>
            <w:tcBorders>
              <w:top w:val="nil"/>
              <w:left w:val="nil"/>
              <w:bottom w:val="single" w:sz="8" w:space="0" w:color="auto"/>
              <w:right w:val="single" w:sz="8" w:space="0" w:color="auto"/>
            </w:tcBorders>
            <w:shd w:val="clear" w:color="auto" w:fill="auto"/>
            <w:vAlign w:val="center"/>
            <w:hideMark/>
          </w:tcPr>
          <w:p w14:paraId="7FCB4DB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807,943,706 </w:t>
            </w:r>
          </w:p>
        </w:tc>
      </w:tr>
      <w:tr w:rsidR="003E2B7C" w:rsidRPr="00BB6E67" w14:paraId="0778D70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A20467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 Patrimoniales</w:t>
            </w:r>
          </w:p>
        </w:tc>
        <w:tc>
          <w:tcPr>
            <w:tcW w:w="0" w:type="auto"/>
            <w:tcBorders>
              <w:top w:val="nil"/>
              <w:left w:val="nil"/>
              <w:bottom w:val="single" w:sz="8" w:space="0" w:color="auto"/>
              <w:right w:val="single" w:sz="8" w:space="0" w:color="auto"/>
            </w:tcBorders>
            <w:shd w:val="clear" w:color="auto" w:fill="auto"/>
            <w:vAlign w:val="center"/>
            <w:hideMark/>
          </w:tcPr>
          <w:p w14:paraId="733D086B"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N/A  </w:t>
            </w:r>
          </w:p>
        </w:tc>
      </w:tr>
      <w:tr w:rsidR="003E2B7C" w:rsidRPr="00BB6E67" w14:paraId="01132C4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1DCE4A8"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Accesorios de Aprovechamientos</w:t>
            </w:r>
          </w:p>
        </w:tc>
        <w:tc>
          <w:tcPr>
            <w:tcW w:w="0" w:type="auto"/>
            <w:tcBorders>
              <w:top w:val="nil"/>
              <w:left w:val="nil"/>
              <w:bottom w:val="single" w:sz="8" w:space="0" w:color="auto"/>
              <w:right w:val="single" w:sz="8" w:space="0" w:color="auto"/>
            </w:tcBorders>
            <w:shd w:val="clear" w:color="auto" w:fill="auto"/>
            <w:noWrap/>
            <w:vAlign w:val="center"/>
            <w:hideMark/>
          </w:tcPr>
          <w:p w14:paraId="523CC9B6"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79,839,450 </w:t>
            </w:r>
          </w:p>
        </w:tc>
      </w:tr>
      <w:tr w:rsidR="003E2B7C" w:rsidRPr="00BB6E67" w14:paraId="05921BB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7975000"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Aprovechamientos no Comprendidos en la Ley de Ingresos Vigente, Causados en Ejercicios Fiscales Anteriores Pendientes de Liquidación o Pago</w:t>
            </w:r>
          </w:p>
        </w:tc>
        <w:tc>
          <w:tcPr>
            <w:tcW w:w="0" w:type="auto"/>
            <w:tcBorders>
              <w:top w:val="nil"/>
              <w:left w:val="nil"/>
              <w:bottom w:val="single" w:sz="8" w:space="0" w:color="auto"/>
              <w:right w:val="single" w:sz="8" w:space="0" w:color="auto"/>
            </w:tcBorders>
            <w:shd w:val="clear" w:color="auto" w:fill="auto"/>
            <w:noWrap/>
            <w:vAlign w:val="center"/>
            <w:hideMark/>
          </w:tcPr>
          <w:p w14:paraId="62E4FB8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5A8F3255"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513E4C17"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PRESTACION DE SERVICIOS Y OTROS INGRESOS</w:t>
            </w:r>
          </w:p>
        </w:tc>
        <w:tc>
          <w:tcPr>
            <w:tcW w:w="0" w:type="auto"/>
            <w:tcBorders>
              <w:top w:val="nil"/>
              <w:left w:val="nil"/>
              <w:bottom w:val="single" w:sz="8" w:space="0" w:color="auto"/>
              <w:right w:val="single" w:sz="8" w:space="0" w:color="auto"/>
            </w:tcBorders>
            <w:shd w:val="clear" w:color="000000" w:fill="A6A6A6"/>
            <w:noWrap/>
            <w:vAlign w:val="center"/>
            <w:hideMark/>
          </w:tcPr>
          <w:p w14:paraId="5DF9FDEC"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373AF687"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8ABA6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Instituciones Públicas de Seguridad Social</w:t>
            </w:r>
          </w:p>
        </w:tc>
        <w:tc>
          <w:tcPr>
            <w:tcW w:w="0" w:type="auto"/>
            <w:tcBorders>
              <w:top w:val="nil"/>
              <w:left w:val="nil"/>
              <w:bottom w:val="single" w:sz="8" w:space="0" w:color="auto"/>
              <w:right w:val="single" w:sz="8" w:space="0" w:color="auto"/>
            </w:tcBorders>
            <w:shd w:val="clear" w:color="auto" w:fill="auto"/>
            <w:noWrap/>
            <w:vAlign w:val="center"/>
            <w:hideMark/>
          </w:tcPr>
          <w:p w14:paraId="5F1EAF61"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50D98B4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C106E2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Empresas Productivas del Estado</w:t>
            </w:r>
          </w:p>
        </w:tc>
        <w:tc>
          <w:tcPr>
            <w:tcW w:w="0" w:type="auto"/>
            <w:tcBorders>
              <w:top w:val="nil"/>
              <w:left w:val="nil"/>
              <w:bottom w:val="single" w:sz="8" w:space="0" w:color="auto"/>
              <w:right w:val="single" w:sz="8" w:space="0" w:color="auto"/>
            </w:tcBorders>
            <w:shd w:val="clear" w:color="auto" w:fill="auto"/>
            <w:noWrap/>
            <w:vAlign w:val="center"/>
            <w:hideMark/>
          </w:tcPr>
          <w:p w14:paraId="4D5F01EC"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26B2215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4C12D1C"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y Fideicomisos No Empresariales y No Financieros</w:t>
            </w:r>
          </w:p>
        </w:tc>
        <w:tc>
          <w:tcPr>
            <w:tcW w:w="0" w:type="auto"/>
            <w:tcBorders>
              <w:top w:val="nil"/>
              <w:left w:val="nil"/>
              <w:bottom w:val="single" w:sz="8" w:space="0" w:color="auto"/>
              <w:right w:val="single" w:sz="8" w:space="0" w:color="auto"/>
            </w:tcBorders>
            <w:shd w:val="clear" w:color="auto" w:fill="auto"/>
            <w:noWrap/>
            <w:vAlign w:val="center"/>
            <w:hideMark/>
          </w:tcPr>
          <w:p w14:paraId="41EC70DA"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101BE77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AB56DF5"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No Financieras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3D480CB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05AD1D8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98AF801"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Financieras Monetarias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0358EDF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1AF3810A"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D51A75E"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Entidades Paraestatales Empresariales Financieras No Monetarias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208EA24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2E2E3D0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AAA25EB"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Fideicomisos Financieros Públicos con Participación Estatal Mayoritaria</w:t>
            </w:r>
          </w:p>
        </w:tc>
        <w:tc>
          <w:tcPr>
            <w:tcW w:w="0" w:type="auto"/>
            <w:tcBorders>
              <w:top w:val="nil"/>
              <w:left w:val="nil"/>
              <w:bottom w:val="single" w:sz="8" w:space="0" w:color="auto"/>
              <w:right w:val="single" w:sz="8" w:space="0" w:color="auto"/>
            </w:tcBorders>
            <w:shd w:val="clear" w:color="auto" w:fill="auto"/>
            <w:noWrap/>
            <w:vAlign w:val="center"/>
            <w:hideMark/>
          </w:tcPr>
          <w:p w14:paraId="3C7D4E36"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7BE77CB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EE89727"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Ingresos por Venta de Bienes y Prestación de Servicios de los Poderes Legislativo y Judicial, y de los Órganos Autónomos</w:t>
            </w:r>
          </w:p>
        </w:tc>
        <w:tc>
          <w:tcPr>
            <w:tcW w:w="0" w:type="auto"/>
            <w:tcBorders>
              <w:top w:val="nil"/>
              <w:left w:val="nil"/>
              <w:bottom w:val="single" w:sz="8" w:space="0" w:color="auto"/>
              <w:right w:val="single" w:sz="8" w:space="0" w:color="auto"/>
            </w:tcBorders>
            <w:shd w:val="clear" w:color="auto" w:fill="auto"/>
            <w:noWrap/>
            <w:vAlign w:val="center"/>
            <w:hideMark/>
          </w:tcPr>
          <w:p w14:paraId="7BFB89EE"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3E35070A"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A7C800"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Otros Ingresos</w:t>
            </w:r>
          </w:p>
        </w:tc>
        <w:tc>
          <w:tcPr>
            <w:tcW w:w="0" w:type="auto"/>
            <w:tcBorders>
              <w:top w:val="nil"/>
              <w:left w:val="nil"/>
              <w:bottom w:val="single" w:sz="8" w:space="0" w:color="auto"/>
              <w:right w:val="single" w:sz="8" w:space="0" w:color="auto"/>
            </w:tcBorders>
            <w:shd w:val="clear" w:color="auto" w:fill="auto"/>
            <w:noWrap/>
            <w:vAlign w:val="center"/>
            <w:hideMark/>
          </w:tcPr>
          <w:p w14:paraId="11B09446"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45E71533"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135BDAA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PARTICIPACIONES, APORTACIONES, CONVENIOS, INCENTIVOS DERIVADOS DE LA COLABORACION FISCAL Y FONDOS DISTINTOS DE APORTACIONES</w:t>
            </w:r>
          </w:p>
        </w:tc>
        <w:tc>
          <w:tcPr>
            <w:tcW w:w="0" w:type="auto"/>
            <w:tcBorders>
              <w:top w:val="nil"/>
              <w:left w:val="nil"/>
              <w:bottom w:val="single" w:sz="8" w:space="0" w:color="auto"/>
              <w:right w:val="single" w:sz="8" w:space="0" w:color="auto"/>
            </w:tcBorders>
            <w:shd w:val="clear" w:color="000000" w:fill="A6A6A6"/>
            <w:noWrap/>
            <w:vAlign w:val="center"/>
            <w:hideMark/>
          </w:tcPr>
          <w:p w14:paraId="45E0389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141,790,000,669 </w:t>
            </w:r>
          </w:p>
        </w:tc>
      </w:tr>
      <w:tr w:rsidR="003E2B7C" w:rsidRPr="00BB6E67" w14:paraId="3C21184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D252F67"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Participaciones </w:t>
            </w:r>
          </w:p>
        </w:tc>
        <w:tc>
          <w:tcPr>
            <w:tcW w:w="0" w:type="auto"/>
            <w:tcBorders>
              <w:top w:val="nil"/>
              <w:left w:val="nil"/>
              <w:bottom w:val="single" w:sz="8" w:space="0" w:color="auto"/>
              <w:right w:val="single" w:sz="8" w:space="0" w:color="auto"/>
            </w:tcBorders>
            <w:shd w:val="clear" w:color="000000" w:fill="FFFFFF"/>
            <w:noWrap/>
            <w:vAlign w:val="center"/>
            <w:hideMark/>
          </w:tcPr>
          <w:p w14:paraId="26984F2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83,194,190,262 </w:t>
            </w:r>
          </w:p>
        </w:tc>
      </w:tr>
      <w:tr w:rsidR="003E2B7C" w:rsidRPr="00BB6E67" w14:paraId="4122F50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CAD53D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General de Participaciones.</w:t>
            </w:r>
          </w:p>
        </w:tc>
        <w:tc>
          <w:tcPr>
            <w:tcW w:w="0" w:type="auto"/>
            <w:tcBorders>
              <w:top w:val="nil"/>
              <w:left w:val="nil"/>
              <w:bottom w:val="single" w:sz="8" w:space="0" w:color="auto"/>
              <w:right w:val="single" w:sz="8" w:space="0" w:color="auto"/>
            </w:tcBorders>
            <w:shd w:val="clear" w:color="auto" w:fill="auto"/>
            <w:vAlign w:val="center"/>
            <w:hideMark/>
          </w:tcPr>
          <w:p w14:paraId="0075C569"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64,117,058,412 </w:t>
            </w:r>
          </w:p>
        </w:tc>
      </w:tr>
      <w:tr w:rsidR="003E2B7C" w:rsidRPr="00BB6E67" w14:paraId="6DE8B39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51E197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Fomento Municipal.</w:t>
            </w:r>
          </w:p>
        </w:tc>
        <w:tc>
          <w:tcPr>
            <w:tcW w:w="0" w:type="auto"/>
            <w:tcBorders>
              <w:top w:val="nil"/>
              <w:left w:val="nil"/>
              <w:bottom w:val="single" w:sz="8" w:space="0" w:color="auto"/>
              <w:right w:val="single" w:sz="8" w:space="0" w:color="auto"/>
            </w:tcBorders>
            <w:shd w:val="clear" w:color="auto" w:fill="auto"/>
            <w:vAlign w:val="center"/>
            <w:hideMark/>
          </w:tcPr>
          <w:p w14:paraId="1EC45B2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2,765,417,401 </w:t>
            </w:r>
          </w:p>
        </w:tc>
      </w:tr>
      <w:tr w:rsidR="003E2B7C" w:rsidRPr="00BB6E67" w14:paraId="733CB73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3D8C7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I.E.P.S. (Tabacos y Licores).</w:t>
            </w:r>
          </w:p>
        </w:tc>
        <w:tc>
          <w:tcPr>
            <w:tcW w:w="0" w:type="auto"/>
            <w:tcBorders>
              <w:top w:val="nil"/>
              <w:left w:val="nil"/>
              <w:bottom w:val="single" w:sz="8" w:space="0" w:color="auto"/>
              <w:right w:val="single" w:sz="8" w:space="0" w:color="auto"/>
            </w:tcBorders>
            <w:shd w:val="clear" w:color="auto" w:fill="auto"/>
            <w:vAlign w:val="center"/>
            <w:hideMark/>
          </w:tcPr>
          <w:p w14:paraId="3B4222C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1,869,310,100 </w:t>
            </w:r>
          </w:p>
        </w:tc>
      </w:tr>
      <w:tr w:rsidR="003E2B7C" w:rsidRPr="00BB6E67" w14:paraId="584BE4B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B4E403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Fiscalización y Recaudación (FOFIR) </w:t>
            </w:r>
          </w:p>
        </w:tc>
        <w:tc>
          <w:tcPr>
            <w:tcW w:w="0" w:type="auto"/>
            <w:tcBorders>
              <w:top w:val="nil"/>
              <w:left w:val="nil"/>
              <w:bottom w:val="single" w:sz="8" w:space="0" w:color="auto"/>
              <w:right w:val="single" w:sz="8" w:space="0" w:color="auto"/>
            </w:tcBorders>
            <w:shd w:val="clear" w:color="auto" w:fill="auto"/>
            <w:vAlign w:val="center"/>
            <w:hideMark/>
          </w:tcPr>
          <w:p w14:paraId="0401E8C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3,151,527,545 </w:t>
            </w:r>
          </w:p>
        </w:tc>
      </w:tr>
      <w:tr w:rsidR="003E2B7C" w:rsidRPr="00BB6E67" w14:paraId="0F01069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29168A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100% de la Recaudación de ISR que se entera a la Federación</w:t>
            </w:r>
          </w:p>
        </w:tc>
        <w:tc>
          <w:tcPr>
            <w:tcW w:w="0" w:type="auto"/>
            <w:tcBorders>
              <w:top w:val="nil"/>
              <w:left w:val="nil"/>
              <w:bottom w:val="single" w:sz="8" w:space="0" w:color="auto"/>
              <w:right w:val="single" w:sz="8" w:space="0" w:color="auto"/>
            </w:tcBorders>
            <w:shd w:val="clear" w:color="auto" w:fill="auto"/>
            <w:vAlign w:val="center"/>
            <w:hideMark/>
          </w:tcPr>
          <w:p w14:paraId="4F69201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8,997,692,338 </w:t>
            </w:r>
          </w:p>
        </w:tc>
      </w:tr>
      <w:tr w:rsidR="003E2B7C" w:rsidRPr="00BB6E67" w14:paraId="67DD2FF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565DE5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IEPS Gasolinas y Diesel</w:t>
            </w:r>
          </w:p>
        </w:tc>
        <w:tc>
          <w:tcPr>
            <w:tcW w:w="0" w:type="auto"/>
            <w:tcBorders>
              <w:top w:val="nil"/>
              <w:left w:val="nil"/>
              <w:bottom w:val="single" w:sz="8" w:space="0" w:color="auto"/>
              <w:right w:val="single" w:sz="8" w:space="0" w:color="auto"/>
            </w:tcBorders>
            <w:shd w:val="clear" w:color="auto" w:fill="auto"/>
            <w:vAlign w:val="center"/>
            <w:hideMark/>
          </w:tcPr>
          <w:p w14:paraId="200E83A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2,293,184,466 </w:t>
            </w:r>
          </w:p>
        </w:tc>
      </w:tr>
      <w:tr w:rsidR="003E2B7C" w:rsidRPr="00BB6E67" w14:paraId="2D54EF8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B85636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Estabilización de los Ingresos de las Entidades Federativas (FEIEF) </w:t>
            </w:r>
          </w:p>
        </w:tc>
        <w:tc>
          <w:tcPr>
            <w:tcW w:w="0" w:type="auto"/>
            <w:tcBorders>
              <w:top w:val="nil"/>
              <w:left w:val="nil"/>
              <w:bottom w:val="single" w:sz="8" w:space="0" w:color="auto"/>
              <w:right w:val="single" w:sz="8" w:space="0" w:color="auto"/>
            </w:tcBorders>
            <w:shd w:val="clear" w:color="auto" w:fill="auto"/>
            <w:vAlign w:val="center"/>
            <w:hideMark/>
          </w:tcPr>
          <w:p w14:paraId="3743565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49AE806F"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74C071"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Aportaciones </w:t>
            </w:r>
          </w:p>
        </w:tc>
        <w:tc>
          <w:tcPr>
            <w:tcW w:w="0" w:type="auto"/>
            <w:tcBorders>
              <w:top w:val="nil"/>
              <w:left w:val="nil"/>
              <w:bottom w:val="single" w:sz="8" w:space="0" w:color="auto"/>
              <w:right w:val="single" w:sz="8" w:space="0" w:color="auto"/>
            </w:tcBorders>
            <w:shd w:val="clear" w:color="000000" w:fill="FFFFFF"/>
            <w:noWrap/>
            <w:vAlign w:val="center"/>
            <w:hideMark/>
          </w:tcPr>
          <w:p w14:paraId="500778B4"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48,060,356,522 </w:t>
            </w:r>
          </w:p>
        </w:tc>
      </w:tr>
      <w:tr w:rsidR="003E2B7C" w:rsidRPr="00BB6E67" w14:paraId="5559152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682038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Nómina Educativa (FONE).</w:t>
            </w:r>
          </w:p>
        </w:tc>
        <w:tc>
          <w:tcPr>
            <w:tcW w:w="0" w:type="auto"/>
            <w:tcBorders>
              <w:top w:val="nil"/>
              <w:left w:val="nil"/>
              <w:bottom w:val="single" w:sz="8" w:space="0" w:color="auto"/>
              <w:right w:val="single" w:sz="8" w:space="0" w:color="auto"/>
            </w:tcBorders>
            <w:shd w:val="clear" w:color="000000" w:fill="FFFFFF"/>
            <w:noWrap/>
            <w:vAlign w:val="center"/>
            <w:hideMark/>
          </w:tcPr>
          <w:p w14:paraId="04CD5C4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24,740,253,298 </w:t>
            </w:r>
          </w:p>
        </w:tc>
      </w:tr>
      <w:tr w:rsidR="003E2B7C" w:rsidRPr="00BB6E67" w14:paraId="5E92DCB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58CAC4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los Servicios de Salud (FASSA).</w:t>
            </w:r>
          </w:p>
        </w:tc>
        <w:tc>
          <w:tcPr>
            <w:tcW w:w="0" w:type="auto"/>
            <w:tcBorders>
              <w:top w:val="nil"/>
              <w:left w:val="nil"/>
              <w:bottom w:val="single" w:sz="8" w:space="0" w:color="auto"/>
              <w:right w:val="single" w:sz="8" w:space="0" w:color="auto"/>
            </w:tcBorders>
            <w:shd w:val="clear" w:color="000000" w:fill="FFFFFF"/>
            <w:noWrap/>
            <w:vAlign w:val="center"/>
            <w:hideMark/>
          </w:tcPr>
          <w:p w14:paraId="10BA852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6,579,373,003 </w:t>
            </w:r>
          </w:p>
        </w:tc>
      </w:tr>
      <w:tr w:rsidR="003E2B7C" w:rsidRPr="00BB6E67" w14:paraId="06B7C30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2A577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Infraestructura Social Estatal (FISE).</w:t>
            </w:r>
          </w:p>
        </w:tc>
        <w:tc>
          <w:tcPr>
            <w:tcW w:w="0" w:type="auto"/>
            <w:tcBorders>
              <w:top w:val="nil"/>
              <w:left w:val="nil"/>
              <w:bottom w:val="single" w:sz="8" w:space="0" w:color="auto"/>
              <w:right w:val="single" w:sz="8" w:space="0" w:color="auto"/>
            </w:tcBorders>
            <w:shd w:val="clear" w:color="000000" w:fill="FFFFFF"/>
            <w:noWrap/>
            <w:vAlign w:val="center"/>
            <w:hideMark/>
          </w:tcPr>
          <w:p w14:paraId="4A6B055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345,349,960 </w:t>
            </w:r>
          </w:p>
        </w:tc>
      </w:tr>
      <w:tr w:rsidR="003E2B7C" w:rsidRPr="00BB6E67" w14:paraId="543E648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2C1ABC6"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Infraestructura Social Municipal (FISM).</w:t>
            </w:r>
          </w:p>
        </w:tc>
        <w:tc>
          <w:tcPr>
            <w:tcW w:w="0" w:type="auto"/>
            <w:tcBorders>
              <w:top w:val="nil"/>
              <w:left w:val="nil"/>
              <w:bottom w:val="single" w:sz="8" w:space="0" w:color="auto"/>
              <w:right w:val="single" w:sz="8" w:space="0" w:color="auto"/>
            </w:tcBorders>
            <w:shd w:val="clear" w:color="000000" w:fill="FFFFFF"/>
            <w:noWrap/>
            <w:vAlign w:val="center"/>
            <w:hideMark/>
          </w:tcPr>
          <w:p w14:paraId="6AE7A8A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2,503,730,893 </w:t>
            </w:r>
          </w:p>
        </w:tc>
      </w:tr>
      <w:tr w:rsidR="003E2B7C" w:rsidRPr="00BB6E67" w14:paraId="4315A9A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8A2DF0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el Fortalecimiento de los Municipios (FORTAMUN).</w:t>
            </w:r>
          </w:p>
        </w:tc>
        <w:tc>
          <w:tcPr>
            <w:tcW w:w="0" w:type="auto"/>
            <w:tcBorders>
              <w:top w:val="nil"/>
              <w:left w:val="nil"/>
              <w:bottom w:val="single" w:sz="8" w:space="0" w:color="auto"/>
              <w:right w:val="single" w:sz="8" w:space="0" w:color="auto"/>
            </w:tcBorders>
            <w:shd w:val="clear" w:color="000000" w:fill="FFFFFF"/>
            <w:noWrap/>
            <w:vAlign w:val="center"/>
            <w:hideMark/>
          </w:tcPr>
          <w:p w14:paraId="1B5265B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7,768,983,260 </w:t>
            </w:r>
          </w:p>
        </w:tc>
      </w:tr>
      <w:tr w:rsidR="003E2B7C" w:rsidRPr="00BB6E67" w14:paraId="60DDC2C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11A22A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Asistencia Social ( DIF ).</w:t>
            </w:r>
          </w:p>
        </w:tc>
        <w:tc>
          <w:tcPr>
            <w:tcW w:w="0" w:type="auto"/>
            <w:tcBorders>
              <w:top w:val="nil"/>
              <w:left w:val="nil"/>
              <w:bottom w:val="single" w:sz="8" w:space="0" w:color="auto"/>
              <w:right w:val="single" w:sz="8" w:space="0" w:color="auto"/>
            </w:tcBorders>
            <w:shd w:val="clear" w:color="000000" w:fill="FFFFFF"/>
            <w:noWrap/>
            <w:vAlign w:val="center"/>
            <w:hideMark/>
          </w:tcPr>
          <w:p w14:paraId="52B0BA09"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850,498,803 </w:t>
            </w:r>
          </w:p>
        </w:tc>
      </w:tr>
      <w:tr w:rsidR="003E2B7C" w:rsidRPr="00BB6E67" w14:paraId="5C563EDC"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68678D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Básica.</w:t>
            </w:r>
          </w:p>
        </w:tc>
        <w:tc>
          <w:tcPr>
            <w:tcW w:w="0" w:type="auto"/>
            <w:tcBorders>
              <w:top w:val="nil"/>
              <w:left w:val="nil"/>
              <w:bottom w:val="single" w:sz="8" w:space="0" w:color="auto"/>
              <w:right w:val="single" w:sz="8" w:space="0" w:color="auto"/>
            </w:tcBorders>
            <w:shd w:val="clear" w:color="000000" w:fill="FFFFFF"/>
            <w:noWrap/>
            <w:vAlign w:val="center"/>
            <w:hideMark/>
          </w:tcPr>
          <w:p w14:paraId="5FD7293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426,317,424 </w:t>
            </w:r>
          </w:p>
        </w:tc>
      </w:tr>
      <w:tr w:rsidR="003E2B7C" w:rsidRPr="00BB6E67" w14:paraId="21AAC34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3B66A1E"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Media Superior.</w:t>
            </w:r>
          </w:p>
        </w:tc>
        <w:tc>
          <w:tcPr>
            <w:tcW w:w="0" w:type="auto"/>
            <w:tcBorders>
              <w:top w:val="nil"/>
              <w:left w:val="nil"/>
              <w:bottom w:val="single" w:sz="8" w:space="0" w:color="auto"/>
              <w:right w:val="single" w:sz="8" w:space="0" w:color="auto"/>
            </w:tcBorders>
            <w:shd w:val="clear" w:color="000000" w:fill="FFFFFF"/>
            <w:noWrap/>
            <w:vAlign w:val="center"/>
            <w:hideMark/>
          </w:tcPr>
          <w:p w14:paraId="3811E5D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45,266,832 </w:t>
            </w:r>
          </w:p>
        </w:tc>
      </w:tr>
      <w:tr w:rsidR="003E2B7C" w:rsidRPr="00BB6E67" w14:paraId="5C52C0D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F11EBF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Múltiples Infraestructura Educativa Superior.</w:t>
            </w:r>
          </w:p>
        </w:tc>
        <w:tc>
          <w:tcPr>
            <w:tcW w:w="0" w:type="auto"/>
            <w:tcBorders>
              <w:top w:val="nil"/>
              <w:left w:val="nil"/>
              <w:bottom w:val="single" w:sz="8" w:space="0" w:color="auto"/>
              <w:right w:val="single" w:sz="8" w:space="0" w:color="auto"/>
            </w:tcBorders>
            <w:shd w:val="clear" w:color="000000" w:fill="FFFFFF"/>
            <w:noWrap/>
            <w:vAlign w:val="center"/>
            <w:hideMark/>
          </w:tcPr>
          <w:p w14:paraId="5D95F13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166,838,465 </w:t>
            </w:r>
          </w:p>
        </w:tc>
      </w:tr>
      <w:tr w:rsidR="003E2B7C" w:rsidRPr="00BB6E67" w14:paraId="798C2AD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DBBC77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Educación Tecnológica (CONALEP).</w:t>
            </w:r>
          </w:p>
        </w:tc>
        <w:tc>
          <w:tcPr>
            <w:tcW w:w="0" w:type="auto"/>
            <w:tcBorders>
              <w:top w:val="nil"/>
              <w:left w:val="nil"/>
              <w:bottom w:val="single" w:sz="8" w:space="0" w:color="auto"/>
              <w:right w:val="single" w:sz="8" w:space="0" w:color="auto"/>
            </w:tcBorders>
            <w:shd w:val="clear" w:color="000000" w:fill="FFFFFF"/>
            <w:noWrap/>
            <w:vAlign w:val="center"/>
            <w:hideMark/>
          </w:tcPr>
          <w:p w14:paraId="57E14E7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339,775,293 </w:t>
            </w:r>
          </w:p>
        </w:tc>
      </w:tr>
      <w:tr w:rsidR="003E2B7C" w:rsidRPr="00BB6E67" w14:paraId="1DF90AE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154140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Educación de Adultos (INEA).</w:t>
            </w:r>
          </w:p>
        </w:tc>
        <w:tc>
          <w:tcPr>
            <w:tcW w:w="0" w:type="auto"/>
            <w:tcBorders>
              <w:top w:val="nil"/>
              <w:left w:val="nil"/>
              <w:bottom w:val="single" w:sz="8" w:space="0" w:color="auto"/>
              <w:right w:val="single" w:sz="8" w:space="0" w:color="auto"/>
            </w:tcBorders>
            <w:shd w:val="clear" w:color="000000" w:fill="FFFFFF"/>
            <w:noWrap/>
            <w:vAlign w:val="center"/>
            <w:hideMark/>
          </w:tcPr>
          <w:p w14:paraId="61914B0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157,385,394 </w:t>
            </w:r>
          </w:p>
        </w:tc>
      </w:tr>
      <w:tr w:rsidR="003E2B7C" w:rsidRPr="00BB6E67" w14:paraId="27142397"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623862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la Seguridad Pública de los Estados (FASP).</w:t>
            </w:r>
          </w:p>
        </w:tc>
        <w:tc>
          <w:tcPr>
            <w:tcW w:w="0" w:type="auto"/>
            <w:tcBorders>
              <w:top w:val="nil"/>
              <w:left w:val="nil"/>
              <w:bottom w:val="single" w:sz="8" w:space="0" w:color="auto"/>
              <w:right w:val="single" w:sz="8" w:space="0" w:color="auto"/>
            </w:tcBorders>
            <w:shd w:val="clear" w:color="000000" w:fill="FFFFFF"/>
            <w:noWrap/>
            <w:vAlign w:val="center"/>
            <w:hideMark/>
          </w:tcPr>
          <w:p w14:paraId="4BDE37E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360,579,496 </w:t>
            </w:r>
          </w:p>
        </w:tc>
      </w:tr>
      <w:tr w:rsidR="003E2B7C" w:rsidRPr="00BB6E67" w14:paraId="609F67EB"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A61CF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Aportaciones para el Fortalecimiento de las Entidades Federativas (FAFEF).</w:t>
            </w:r>
          </w:p>
        </w:tc>
        <w:tc>
          <w:tcPr>
            <w:tcW w:w="0" w:type="auto"/>
            <w:tcBorders>
              <w:top w:val="nil"/>
              <w:left w:val="nil"/>
              <w:bottom w:val="single" w:sz="8" w:space="0" w:color="auto"/>
              <w:right w:val="single" w:sz="8" w:space="0" w:color="auto"/>
            </w:tcBorders>
            <w:shd w:val="clear" w:color="000000" w:fill="FFFFFF"/>
            <w:noWrap/>
            <w:vAlign w:val="center"/>
            <w:hideMark/>
          </w:tcPr>
          <w:p w14:paraId="61B10F2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3,776,004,401 </w:t>
            </w:r>
          </w:p>
        </w:tc>
      </w:tr>
      <w:tr w:rsidR="003E2B7C" w:rsidRPr="00BB6E67" w14:paraId="280C49B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E627BE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Convenios</w:t>
            </w:r>
          </w:p>
        </w:tc>
        <w:tc>
          <w:tcPr>
            <w:tcW w:w="0" w:type="auto"/>
            <w:tcBorders>
              <w:top w:val="nil"/>
              <w:left w:val="nil"/>
              <w:bottom w:val="single" w:sz="8" w:space="0" w:color="auto"/>
              <w:right w:val="single" w:sz="8" w:space="0" w:color="auto"/>
            </w:tcBorders>
            <w:shd w:val="clear" w:color="000000" w:fill="FFFFFF"/>
            <w:noWrap/>
            <w:vAlign w:val="center"/>
            <w:hideMark/>
          </w:tcPr>
          <w:p w14:paraId="033875CF"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4,796,295,177 </w:t>
            </w:r>
          </w:p>
        </w:tc>
      </w:tr>
      <w:tr w:rsidR="003E2B7C" w:rsidRPr="00BB6E67" w14:paraId="164E07D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A7497D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Seguro Agrícola Catastrófico</w:t>
            </w:r>
          </w:p>
        </w:tc>
        <w:tc>
          <w:tcPr>
            <w:tcW w:w="0" w:type="auto"/>
            <w:tcBorders>
              <w:top w:val="nil"/>
              <w:left w:val="nil"/>
              <w:bottom w:val="single" w:sz="8" w:space="0" w:color="auto"/>
              <w:right w:val="single" w:sz="8" w:space="0" w:color="auto"/>
            </w:tcBorders>
            <w:shd w:val="clear" w:color="000000" w:fill="FFFFFF"/>
            <w:noWrap/>
            <w:vAlign w:val="center"/>
            <w:hideMark/>
          </w:tcPr>
          <w:p w14:paraId="65F22A4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3395C1E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A8EC51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Colegio de Bachilleres del Estado de Jalisco (COBAEJ) </w:t>
            </w:r>
          </w:p>
        </w:tc>
        <w:tc>
          <w:tcPr>
            <w:tcW w:w="0" w:type="auto"/>
            <w:tcBorders>
              <w:top w:val="nil"/>
              <w:left w:val="nil"/>
              <w:bottom w:val="single" w:sz="8" w:space="0" w:color="auto"/>
              <w:right w:val="single" w:sz="8" w:space="0" w:color="auto"/>
            </w:tcBorders>
            <w:shd w:val="clear" w:color="000000" w:fill="FFFFFF"/>
            <w:noWrap/>
            <w:vAlign w:val="center"/>
            <w:hideMark/>
          </w:tcPr>
          <w:p w14:paraId="622B562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352,393,317 </w:t>
            </w:r>
          </w:p>
        </w:tc>
      </w:tr>
      <w:tr w:rsidR="003E2B7C" w:rsidRPr="00BB6E67" w14:paraId="33370397"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33BC42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Colegio de Estudios Científicos y Tecnológicos del Estado de Jalisco (CECYTEJ) </w:t>
            </w:r>
          </w:p>
        </w:tc>
        <w:tc>
          <w:tcPr>
            <w:tcW w:w="0" w:type="auto"/>
            <w:tcBorders>
              <w:top w:val="nil"/>
              <w:left w:val="nil"/>
              <w:bottom w:val="single" w:sz="8" w:space="0" w:color="auto"/>
              <w:right w:val="single" w:sz="8" w:space="0" w:color="auto"/>
            </w:tcBorders>
            <w:shd w:val="clear" w:color="000000" w:fill="FFFFFF"/>
            <w:noWrap/>
            <w:vAlign w:val="center"/>
            <w:hideMark/>
          </w:tcPr>
          <w:p w14:paraId="76E1103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322,814,109 </w:t>
            </w:r>
          </w:p>
        </w:tc>
      </w:tr>
      <w:tr w:rsidR="003E2B7C" w:rsidRPr="00BB6E67" w14:paraId="1DBAF2F8"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0917EF6"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 xml:space="preserve">Instituto de Formación para el Trabajo del Estado de Jalisco (IDEFT) </w:t>
            </w:r>
          </w:p>
        </w:tc>
        <w:tc>
          <w:tcPr>
            <w:tcW w:w="0" w:type="auto"/>
            <w:tcBorders>
              <w:top w:val="nil"/>
              <w:left w:val="nil"/>
              <w:bottom w:val="single" w:sz="8" w:space="0" w:color="auto"/>
              <w:right w:val="single" w:sz="8" w:space="0" w:color="auto"/>
            </w:tcBorders>
            <w:shd w:val="clear" w:color="000000" w:fill="FFFFFF"/>
            <w:noWrap/>
            <w:vAlign w:val="center"/>
            <w:hideMark/>
          </w:tcPr>
          <w:p w14:paraId="48C08BA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97,879,861 </w:t>
            </w:r>
          </w:p>
        </w:tc>
      </w:tr>
      <w:tr w:rsidR="003E2B7C" w:rsidRPr="00BB6E67" w14:paraId="303D382F"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807D16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Apoyos Extraordinarios de Salud </w:t>
            </w:r>
          </w:p>
        </w:tc>
        <w:tc>
          <w:tcPr>
            <w:tcW w:w="0" w:type="auto"/>
            <w:tcBorders>
              <w:top w:val="nil"/>
              <w:left w:val="nil"/>
              <w:bottom w:val="single" w:sz="8" w:space="0" w:color="auto"/>
              <w:right w:val="single" w:sz="8" w:space="0" w:color="auto"/>
            </w:tcBorders>
            <w:shd w:val="clear" w:color="auto" w:fill="auto"/>
            <w:vAlign w:val="center"/>
            <w:hideMark/>
          </w:tcPr>
          <w:p w14:paraId="4EF88CC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3,615,190,237 </w:t>
            </w:r>
          </w:p>
        </w:tc>
      </w:tr>
      <w:tr w:rsidR="003E2B7C" w:rsidRPr="00BB6E67" w14:paraId="66AF2BE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7A13C0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Programas y Proyectos de Protección Contra Riesgos Sanitarios (COFEPRIS)</w:t>
            </w:r>
          </w:p>
        </w:tc>
        <w:tc>
          <w:tcPr>
            <w:tcW w:w="0" w:type="auto"/>
            <w:tcBorders>
              <w:top w:val="nil"/>
              <w:left w:val="nil"/>
              <w:bottom w:val="single" w:sz="8" w:space="0" w:color="auto"/>
              <w:right w:val="single" w:sz="8" w:space="0" w:color="auto"/>
            </w:tcBorders>
            <w:shd w:val="clear" w:color="000000" w:fill="FFFFFF"/>
            <w:vAlign w:val="center"/>
            <w:hideMark/>
          </w:tcPr>
          <w:p w14:paraId="3F88303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8,805,365 </w:t>
            </w:r>
          </w:p>
        </w:tc>
      </w:tr>
      <w:tr w:rsidR="003E2B7C" w:rsidRPr="00BB6E67" w14:paraId="329E0EC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93479B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Fortalecimiento de Seguridad Pública (FORTASEG)</w:t>
            </w:r>
          </w:p>
        </w:tc>
        <w:tc>
          <w:tcPr>
            <w:tcW w:w="0" w:type="auto"/>
            <w:tcBorders>
              <w:top w:val="nil"/>
              <w:left w:val="nil"/>
              <w:bottom w:val="single" w:sz="8" w:space="0" w:color="auto"/>
              <w:right w:val="single" w:sz="8" w:space="0" w:color="auto"/>
            </w:tcBorders>
            <w:shd w:val="clear" w:color="000000" w:fill="FFFFFF"/>
            <w:vAlign w:val="center"/>
            <w:hideMark/>
          </w:tcPr>
          <w:p w14:paraId="1D2F175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54D6BE0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4A9193E"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Instituciones Estatales de Cultura</w:t>
            </w:r>
          </w:p>
        </w:tc>
        <w:tc>
          <w:tcPr>
            <w:tcW w:w="0" w:type="auto"/>
            <w:tcBorders>
              <w:top w:val="nil"/>
              <w:left w:val="nil"/>
              <w:bottom w:val="single" w:sz="8" w:space="0" w:color="auto"/>
              <w:right w:val="single" w:sz="8" w:space="0" w:color="auto"/>
            </w:tcBorders>
            <w:shd w:val="clear" w:color="000000" w:fill="FFFFFF"/>
            <w:vAlign w:val="center"/>
            <w:hideMark/>
          </w:tcPr>
          <w:p w14:paraId="163A478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29D08F5E"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D446D3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Jalisco (UTJ)</w:t>
            </w:r>
          </w:p>
        </w:tc>
        <w:tc>
          <w:tcPr>
            <w:tcW w:w="0" w:type="auto"/>
            <w:tcBorders>
              <w:top w:val="nil"/>
              <w:left w:val="nil"/>
              <w:bottom w:val="single" w:sz="8" w:space="0" w:color="auto"/>
              <w:right w:val="single" w:sz="8" w:space="0" w:color="auto"/>
            </w:tcBorders>
            <w:shd w:val="clear" w:color="000000" w:fill="FFFFFF"/>
            <w:vAlign w:val="center"/>
            <w:hideMark/>
          </w:tcPr>
          <w:p w14:paraId="551F38B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57,960,344 </w:t>
            </w:r>
          </w:p>
        </w:tc>
      </w:tr>
      <w:tr w:rsidR="003E2B7C" w:rsidRPr="00BB6E67" w14:paraId="227D3F81"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118C16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la Zona Metropolitana (UTZMG)</w:t>
            </w:r>
          </w:p>
        </w:tc>
        <w:tc>
          <w:tcPr>
            <w:tcW w:w="0" w:type="auto"/>
            <w:tcBorders>
              <w:top w:val="nil"/>
              <w:left w:val="nil"/>
              <w:bottom w:val="single" w:sz="8" w:space="0" w:color="auto"/>
              <w:right w:val="single" w:sz="8" w:space="0" w:color="auto"/>
            </w:tcBorders>
            <w:shd w:val="clear" w:color="auto" w:fill="auto"/>
            <w:vAlign w:val="center"/>
            <w:hideMark/>
          </w:tcPr>
          <w:p w14:paraId="6DC10F8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23,887,090 </w:t>
            </w:r>
          </w:p>
        </w:tc>
      </w:tr>
      <w:tr w:rsidR="003E2B7C" w:rsidRPr="00BB6E67" w14:paraId="285F3909"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39F9F7C7"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Polítecnica de la Zona Metropolitana (UPZMG)</w:t>
            </w:r>
          </w:p>
        </w:tc>
        <w:tc>
          <w:tcPr>
            <w:tcW w:w="0" w:type="auto"/>
            <w:tcBorders>
              <w:top w:val="nil"/>
              <w:left w:val="nil"/>
              <w:bottom w:val="single" w:sz="8" w:space="0" w:color="auto"/>
              <w:right w:val="single" w:sz="8" w:space="0" w:color="auto"/>
            </w:tcBorders>
            <w:shd w:val="clear" w:color="auto" w:fill="auto"/>
            <w:vAlign w:val="center"/>
            <w:hideMark/>
          </w:tcPr>
          <w:p w14:paraId="45A364C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16,946,899 </w:t>
            </w:r>
          </w:p>
        </w:tc>
      </w:tr>
      <w:tr w:rsidR="003E2B7C" w:rsidRPr="00BB6E67" w14:paraId="11001B05"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681BCDF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Tecnológico José Mario Molina Pasquel y Herríquez (TecMM)</w:t>
            </w:r>
          </w:p>
        </w:tc>
        <w:tc>
          <w:tcPr>
            <w:tcW w:w="0" w:type="auto"/>
            <w:tcBorders>
              <w:top w:val="nil"/>
              <w:left w:val="nil"/>
              <w:bottom w:val="single" w:sz="8" w:space="0" w:color="auto"/>
              <w:right w:val="single" w:sz="8" w:space="0" w:color="auto"/>
            </w:tcBorders>
            <w:shd w:val="clear" w:color="auto" w:fill="auto"/>
            <w:vAlign w:val="center"/>
            <w:hideMark/>
          </w:tcPr>
          <w:p w14:paraId="0DB918F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276,849,500 </w:t>
            </w:r>
          </w:p>
        </w:tc>
      </w:tr>
      <w:tr w:rsidR="003E2B7C" w:rsidRPr="00BB6E67" w14:paraId="69453094"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4C194D6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subsidios para organismos descentralizados estatales (telebachillerato comunitario TBC)</w:t>
            </w:r>
          </w:p>
        </w:tc>
        <w:tc>
          <w:tcPr>
            <w:tcW w:w="0" w:type="auto"/>
            <w:tcBorders>
              <w:top w:val="nil"/>
              <w:left w:val="nil"/>
              <w:bottom w:val="single" w:sz="8" w:space="0" w:color="auto"/>
              <w:right w:val="single" w:sz="8" w:space="0" w:color="auto"/>
            </w:tcBorders>
            <w:shd w:val="clear" w:color="auto" w:fill="auto"/>
            <w:vAlign w:val="center"/>
            <w:hideMark/>
          </w:tcPr>
          <w:p w14:paraId="01BA75C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23,568,455 </w:t>
            </w:r>
          </w:p>
        </w:tc>
      </w:tr>
      <w:tr w:rsidR="003E2B7C" w:rsidRPr="00BB6E67" w14:paraId="55F88EE3"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E657D1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Incentivos Derivados de la Colaboración Fiscal</w:t>
            </w:r>
          </w:p>
        </w:tc>
        <w:tc>
          <w:tcPr>
            <w:tcW w:w="0" w:type="auto"/>
            <w:tcBorders>
              <w:top w:val="nil"/>
              <w:left w:val="nil"/>
              <w:bottom w:val="single" w:sz="8" w:space="0" w:color="auto"/>
              <w:right w:val="single" w:sz="8" w:space="0" w:color="auto"/>
            </w:tcBorders>
            <w:shd w:val="clear" w:color="000000" w:fill="FFFFFF"/>
            <w:noWrap/>
            <w:vAlign w:val="center"/>
            <w:hideMark/>
          </w:tcPr>
          <w:p w14:paraId="367C348B"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5,739,158,708 </w:t>
            </w:r>
          </w:p>
        </w:tc>
      </w:tr>
      <w:tr w:rsidR="003E2B7C" w:rsidRPr="00BB6E67" w14:paraId="4386DDF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8E84D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Tenencia  o Uso de Vehículos (de años anteriores)</w:t>
            </w:r>
          </w:p>
        </w:tc>
        <w:tc>
          <w:tcPr>
            <w:tcW w:w="0" w:type="auto"/>
            <w:tcBorders>
              <w:top w:val="nil"/>
              <w:left w:val="nil"/>
              <w:bottom w:val="single" w:sz="8" w:space="0" w:color="auto"/>
              <w:right w:val="single" w:sz="8" w:space="0" w:color="auto"/>
            </w:tcBorders>
            <w:shd w:val="clear" w:color="000000" w:fill="FFFFFF"/>
            <w:vAlign w:val="center"/>
            <w:hideMark/>
          </w:tcPr>
          <w:p w14:paraId="658BE96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78F2AB8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7FDADF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I.S.A.N.</w:t>
            </w:r>
          </w:p>
        </w:tc>
        <w:tc>
          <w:tcPr>
            <w:tcW w:w="0" w:type="auto"/>
            <w:tcBorders>
              <w:top w:val="nil"/>
              <w:left w:val="nil"/>
              <w:bottom w:val="single" w:sz="8" w:space="0" w:color="auto"/>
              <w:right w:val="single" w:sz="8" w:space="0" w:color="auto"/>
            </w:tcBorders>
            <w:shd w:val="clear" w:color="auto" w:fill="auto"/>
            <w:vAlign w:val="center"/>
            <w:hideMark/>
          </w:tcPr>
          <w:p w14:paraId="4A0690E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1,733,483,705 </w:t>
            </w:r>
          </w:p>
        </w:tc>
      </w:tr>
      <w:tr w:rsidR="003E2B7C" w:rsidRPr="00BB6E67" w14:paraId="7E19DA8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ABA60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de Compensación ISAN</w:t>
            </w:r>
          </w:p>
        </w:tc>
        <w:tc>
          <w:tcPr>
            <w:tcW w:w="0" w:type="auto"/>
            <w:tcBorders>
              <w:top w:val="nil"/>
              <w:left w:val="nil"/>
              <w:bottom w:val="single" w:sz="8" w:space="0" w:color="auto"/>
              <w:right w:val="single" w:sz="8" w:space="0" w:color="auto"/>
            </w:tcBorders>
            <w:shd w:val="clear" w:color="auto" w:fill="auto"/>
            <w:vAlign w:val="center"/>
            <w:hideMark/>
          </w:tcPr>
          <w:p w14:paraId="240C11F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272,018,993 </w:t>
            </w:r>
          </w:p>
        </w:tc>
      </w:tr>
      <w:tr w:rsidR="003E2B7C" w:rsidRPr="00BB6E67" w14:paraId="71358E5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0E1C79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 de Compensación Repecos e Intermedios </w:t>
            </w:r>
          </w:p>
        </w:tc>
        <w:tc>
          <w:tcPr>
            <w:tcW w:w="0" w:type="auto"/>
            <w:tcBorders>
              <w:top w:val="nil"/>
              <w:left w:val="nil"/>
              <w:bottom w:val="single" w:sz="8" w:space="0" w:color="auto"/>
              <w:right w:val="single" w:sz="8" w:space="0" w:color="auto"/>
            </w:tcBorders>
            <w:shd w:val="clear" w:color="auto" w:fill="auto"/>
            <w:vAlign w:val="center"/>
            <w:hideMark/>
          </w:tcPr>
          <w:p w14:paraId="30B37FA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78,764,725 </w:t>
            </w:r>
          </w:p>
        </w:tc>
      </w:tr>
      <w:tr w:rsidR="003E2B7C" w:rsidRPr="00BB6E67" w14:paraId="527D44BC"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EA2D44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Otros Incentivos Económicos</w:t>
            </w:r>
          </w:p>
        </w:tc>
        <w:tc>
          <w:tcPr>
            <w:tcW w:w="0" w:type="auto"/>
            <w:tcBorders>
              <w:top w:val="nil"/>
              <w:left w:val="nil"/>
              <w:bottom w:val="single" w:sz="8" w:space="0" w:color="auto"/>
              <w:right w:val="single" w:sz="8" w:space="0" w:color="auto"/>
            </w:tcBorders>
            <w:shd w:val="clear" w:color="auto" w:fill="auto"/>
            <w:vAlign w:val="center"/>
            <w:hideMark/>
          </w:tcPr>
          <w:p w14:paraId="37B5BF6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3,654,891,285 </w:t>
            </w:r>
          </w:p>
        </w:tc>
      </w:tr>
      <w:tr w:rsidR="003E2B7C" w:rsidRPr="00BB6E67" w14:paraId="2337B585"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2AC2CA79"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Fondos Distintos de Aportaciones</w:t>
            </w:r>
          </w:p>
        </w:tc>
        <w:tc>
          <w:tcPr>
            <w:tcW w:w="0" w:type="auto"/>
            <w:tcBorders>
              <w:top w:val="nil"/>
              <w:left w:val="nil"/>
              <w:bottom w:val="single" w:sz="8" w:space="0" w:color="auto"/>
              <w:right w:val="single" w:sz="8" w:space="0" w:color="auto"/>
            </w:tcBorders>
            <w:shd w:val="clear" w:color="000000" w:fill="FFFFFF"/>
            <w:noWrap/>
            <w:vAlign w:val="center"/>
            <w:hideMark/>
          </w:tcPr>
          <w:p w14:paraId="0DDE4632"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0232F504"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2B3B827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TRANSFERENCIAS, ASIGNACIONES, SUBSIDIOS Y SUBVENCIONES, Y PENSIONES Y JUBILACIONES </w:t>
            </w:r>
          </w:p>
        </w:tc>
        <w:tc>
          <w:tcPr>
            <w:tcW w:w="0" w:type="auto"/>
            <w:tcBorders>
              <w:top w:val="nil"/>
              <w:left w:val="nil"/>
              <w:bottom w:val="single" w:sz="8" w:space="0" w:color="auto"/>
              <w:right w:val="single" w:sz="8" w:space="0" w:color="auto"/>
            </w:tcBorders>
            <w:shd w:val="clear" w:color="000000" w:fill="A6A6A6"/>
            <w:vAlign w:val="center"/>
            <w:hideMark/>
          </w:tcPr>
          <w:p w14:paraId="2509C0B7"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7,381,784,272 </w:t>
            </w:r>
          </w:p>
        </w:tc>
      </w:tr>
      <w:tr w:rsidR="003E2B7C" w:rsidRPr="00BB6E67" w14:paraId="51D6237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77EE4755"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y Asignaciones</w:t>
            </w:r>
          </w:p>
        </w:tc>
        <w:tc>
          <w:tcPr>
            <w:tcW w:w="0" w:type="auto"/>
            <w:tcBorders>
              <w:top w:val="nil"/>
              <w:left w:val="nil"/>
              <w:bottom w:val="single" w:sz="8" w:space="0" w:color="auto"/>
              <w:right w:val="single" w:sz="8" w:space="0" w:color="auto"/>
            </w:tcBorders>
            <w:shd w:val="clear" w:color="auto" w:fill="auto"/>
            <w:noWrap/>
            <w:vAlign w:val="center"/>
            <w:hideMark/>
          </w:tcPr>
          <w:p w14:paraId="0B338085"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7,381,784,272 </w:t>
            </w:r>
          </w:p>
        </w:tc>
      </w:tr>
      <w:tr w:rsidR="003E2B7C" w:rsidRPr="00BB6E67" w14:paraId="60A26106"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F1A779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Fondos Metropolitanos </w:t>
            </w:r>
          </w:p>
        </w:tc>
        <w:tc>
          <w:tcPr>
            <w:tcW w:w="0" w:type="auto"/>
            <w:tcBorders>
              <w:top w:val="nil"/>
              <w:left w:val="nil"/>
              <w:bottom w:val="single" w:sz="8" w:space="0" w:color="auto"/>
              <w:right w:val="single" w:sz="8" w:space="0" w:color="auto"/>
            </w:tcBorders>
            <w:shd w:val="clear" w:color="000000" w:fill="FFFFFF"/>
            <w:noWrap/>
            <w:vAlign w:val="center"/>
            <w:hideMark/>
          </w:tcPr>
          <w:p w14:paraId="556A0DD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0B70C87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071148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Fideicomiso para la Infraestructura en los Estados (FIES) </w:t>
            </w:r>
          </w:p>
        </w:tc>
        <w:tc>
          <w:tcPr>
            <w:tcW w:w="0" w:type="auto"/>
            <w:tcBorders>
              <w:top w:val="nil"/>
              <w:left w:val="nil"/>
              <w:bottom w:val="single" w:sz="8" w:space="0" w:color="auto"/>
              <w:right w:val="single" w:sz="8" w:space="0" w:color="auto"/>
            </w:tcBorders>
            <w:shd w:val="clear" w:color="000000" w:fill="FFFFFF"/>
            <w:noWrap/>
            <w:vAlign w:val="center"/>
            <w:hideMark/>
          </w:tcPr>
          <w:p w14:paraId="1D2E11E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5B99EF41"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00C7745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para el Desarrollo Regional Sustentable de Estados y Municipios Mineros (Estatal)</w:t>
            </w:r>
          </w:p>
        </w:tc>
        <w:tc>
          <w:tcPr>
            <w:tcW w:w="0" w:type="auto"/>
            <w:tcBorders>
              <w:top w:val="nil"/>
              <w:left w:val="nil"/>
              <w:bottom w:val="single" w:sz="8" w:space="0" w:color="auto"/>
              <w:right w:val="single" w:sz="8" w:space="0" w:color="auto"/>
            </w:tcBorders>
            <w:shd w:val="clear" w:color="000000" w:fill="FFFFFF"/>
            <w:noWrap/>
            <w:vAlign w:val="center"/>
            <w:hideMark/>
          </w:tcPr>
          <w:p w14:paraId="7EC80CA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24A0AC4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3B7C89C6"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de Guadalajara.</w:t>
            </w:r>
          </w:p>
        </w:tc>
        <w:tc>
          <w:tcPr>
            <w:tcW w:w="0" w:type="auto"/>
            <w:tcBorders>
              <w:top w:val="nil"/>
              <w:left w:val="nil"/>
              <w:bottom w:val="single" w:sz="8" w:space="0" w:color="auto"/>
              <w:right w:val="single" w:sz="8" w:space="0" w:color="auto"/>
            </w:tcBorders>
            <w:shd w:val="clear" w:color="000000" w:fill="FFFFFF"/>
            <w:noWrap/>
            <w:vAlign w:val="center"/>
            <w:hideMark/>
          </w:tcPr>
          <w:p w14:paraId="33BE3FC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7,381,784,272 </w:t>
            </w:r>
          </w:p>
        </w:tc>
      </w:tr>
      <w:tr w:rsidR="003E2B7C" w:rsidRPr="00BB6E67" w14:paraId="5388F14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2FCE49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Apoyos Extraordinarios.</w:t>
            </w:r>
          </w:p>
        </w:tc>
        <w:tc>
          <w:tcPr>
            <w:tcW w:w="0" w:type="auto"/>
            <w:tcBorders>
              <w:top w:val="nil"/>
              <w:left w:val="nil"/>
              <w:bottom w:val="single" w:sz="8" w:space="0" w:color="auto"/>
              <w:right w:val="single" w:sz="8" w:space="0" w:color="auto"/>
            </w:tcBorders>
            <w:shd w:val="clear" w:color="000000" w:fill="FFFFFF"/>
            <w:noWrap/>
            <w:vAlign w:val="center"/>
            <w:hideMark/>
          </w:tcPr>
          <w:p w14:paraId="7ADB8BA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271ECEDF"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79D6E23"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al Resto del Sector Público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7D970EC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5A6B42A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3F30E1C"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Subsidios y Subvenciones</w:t>
            </w:r>
          </w:p>
        </w:tc>
        <w:tc>
          <w:tcPr>
            <w:tcW w:w="0" w:type="auto"/>
            <w:tcBorders>
              <w:top w:val="nil"/>
              <w:left w:val="nil"/>
              <w:bottom w:val="single" w:sz="8" w:space="0" w:color="auto"/>
              <w:right w:val="single" w:sz="8" w:space="0" w:color="auto"/>
            </w:tcBorders>
            <w:shd w:val="clear" w:color="000000" w:fill="FFFFFF"/>
            <w:noWrap/>
            <w:vAlign w:val="center"/>
            <w:hideMark/>
          </w:tcPr>
          <w:p w14:paraId="7E7144D9"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61ADE49E"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FE7CF76"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Ayudas Sociales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5B0ECBD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3F1640CD"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67287D7A"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Pensiones y Jubilaciones</w:t>
            </w:r>
          </w:p>
        </w:tc>
        <w:tc>
          <w:tcPr>
            <w:tcW w:w="0" w:type="auto"/>
            <w:tcBorders>
              <w:top w:val="nil"/>
              <w:left w:val="nil"/>
              <w:bottom w:val="single" w:sz="8" w:space="0" w:color="auto"/>
              <w:right w:val="single" w:sz="8" w:space="0" w:color="auto"/>
            </w:tcBorders>
            <w:shd w:val="clear" w:color="000000" w:fill="FFFFFF"/>
            <w:noWrap/>
            <w:vAlign w:val="center"/>
            <w:hideMark/>
          </w:tcPr>
          <w:p w14:paraId="1762A9B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3FBCA8B9"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C0D874"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a Fideicomisos, Mandatos y Análogos (Derogado)</w:t>
            </w:r>
          </w:p>
        </w:tc>
        <w:tc>
          <w:tcPr>
            <w:tcW w:w="0" w:type="auto"/>
            <w:tcBorders>
              <w:top w:val="nil"/>
              <w:left w:val="nil"/>
              <w:bottom w:val="single" w:sz="8" w:space="0" w:color="auto"/>
              <w:right w:val="single" w:sz="8" w:space="0" w:color="auto"/>
            </w:tcBorders>
            <w:shd w:val="clear" w:color="000000" w:fill="FFFFFF"/>
            <w:noWrap/>
            <w:vAlign w:val="center"/>
            <w:hideMark/>
          </w:tcPr>
          <w:p w14:paraId="283CCE2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7472D764"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43A187CA"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Transferencias del Fondo Mexicano del Petróleo para la Estabilización y el Desarrollo</w:t>
            </w:r>
          </w:p>
        </w:tc>
        <w:tc>
          <w:tcPr>
            <w:tcW w:w="0" w:type="auto"/>
            <w:tcBorders>
              <w:top w:val="nil"/>
              <w:left w:val="nil"/>
              <w:bottom w:val="single" w:sz="8" w:space="0" w:color="auto"/>
              <w:right w:val="single" w:sz="8" w:space="0" w:color="auto"/>
            </w:tcBorders>
            <w:shd w:val="clear" w:color="000000" w:fill="FFFFFF"/>
            <w:noWrap/>
            <w:vAlign w:val="center"/>
            <w:hideMark/>
          </w:tcPr>
          <w:p w14:paraId="26E32E4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6757041A" w14:textId="77777777" w:rsidTr="00374210">
        <w:trPr>
          <w:trHeight w:val="317"/>
        </w:trPr>
        <w:tc>
          <w:tcPr>
            <w:tcW w:w="0" w:type="auto"/>
            <w:tcBorders>
              <w:top w:val="nil"/>
              <w:left w:val="single" w:sz="8" w:space="0" w:color="auto"/>
              <w:bottom w:val="single" w:sz="8" w:space="0" w:color="auto"/>
              <w:right w:val="single" w:sz="8" w:space="0" w:color="auto"/>
            </w:tcBorders>
            <w:shd w:val="clear" w:color="000000" w:fill="A6A6A6"/>
            <w:vAlign w:val="center"/>
            <w:hideMark/>
          </w:tcPr>
          <w:p w14:paraId="74BE1EB8"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lastRenderedPageBreak/>
              <w:t>INGRESOS DERIVADO DE FINANCIAMIENTO</w:t>
            </w:r>
          </w:p>
        </w:tc>
        <w:tc>
          <w:tcPr>
            <w:tcW w:w="0" w:type="auto"/>
            <w:tcBorders>
              <w:top w:val="nil"/>
              <w:left w:val="nil"/>
              <w:bottom w:val="single" w:sz="8" w:space="0" w:color="auto"/>
              <w:right w:val="single" w:sz="8" w:space="0" w:color="auto"/>
            </w:tcBorders>
            <w:shd w:val="clear" w:color="000000" w:fill="A6A6A6"/>
            <w:vAlign w:val="center"/>
            <w:hideMark/>
          </w:tcPr>
          <w:p w14:paraId="3CAD81B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   </w:t>
            </w:r>
          </w:p>
        </w:tc>
      </w:tr>
      <w:tr w:rsidR="003E2B7C" w:rsidRPr="00BB6E67" w14:paraId="4155DC8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0454E7D"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Endeudamiento Interno</w:t>
            </w:r>
          </w:p>
        </w:tc>
        <w:tc>
          <w:tcPr>
            <w:tcW w:w="0" w:type="auto"/>
            <w:tcBorders>
              <w:top w:val="nil"/>
              <w:left w:val="nil"/>
              <w:bottom w:val="single" w:sz="8" w:space="0" w:color="auto"/>
              <w:right w:val="single" w:sz="8" w:space="0" w:color="auto"/>
            </w:tcBorders>
            <w:shd w:val="clear" w:color="auto" w:fill="auto"/>
            <w:noWrap/>
            <w:vAlign w:val="center"/>
            <w:hideMark/>
          </w:tcPr>
          <w:p w14:paraId="4DE0BA3F"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0 </w:t>
            </w:r>
          </w:p>
        </w:tc>
      </w:tr>
      <w:tr w:rsidR="003E2B7C" w:rsidRPr="00BB6E67" w14:paraId="4CB4EAA0"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15F8FDA2"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Endeudamiento Externo</w:t>
            </w:r>
          </w:p>
        </w:tc>
        <w:tc>
          <w:tcPr>
            <w:tcW w:w="0" w:type="auto"/>
            <w:tcBorders>
              <w:top w:val="nil"/>
              <w:left w:val="nil"/>
              <w:bottom w:val="single" w:sz="8" w:space="0" w:color="auto"/>
              <w:right w:val="single" w:sz="8" w:space="0" w:color="auto"/>
            </w:tcBorders>
            <w:shd w:val="clear" w:color="auto" w:fill="auto"/>
            <w:noWrap/>
            <w:vAlign w:val="center"/>
            <w:hideMark/>
          </w:tcPr>
          <w:p w14:paraId="0C26EF3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43F075F2" w14:textId="77777777" w:rsidTr="00374210">
        <w:trPr>
          <w:trHeight w:val="317"/>
        </w:trPr>
        <w:tc>
          <w:tcPr>
            <w:tcW w:w="0" w:type="auto"/>
            <w:tcBorders>
              <w:top w:val="nil"/>
              <w:left w:val="single" w:sz="8" w:space="0" w:color="auto"/>
              <w:bottom w:val="single" w:sz="8" w:space="0" w:color="auto"/>
              <w:right w:val="single" w:sz="8" w:space="0" w:color="auto"/>
            </w:tcBorders>
            <w:shd w:val="clear" w:color="auto" w:fill="auto"/>
            <w:vAlign w:val="center"/>
            <w:hideMark/>
          </w:tcPr>
          <w:p w14:paraId="5399D271"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Financiamiento Interno</w:t>
            </w:r>
          </w:p>
        </w:tc>
        <w:tc>
          <w:tcPr>
            <w:tcW w:w="0" w:type="auto"/>
            <w:tcBorders>
              <w:top w:val="nil"/>
              <w:left w:val="nil"/>
              <w:bottom w:val="single" w:sz="8" w:space="0" w:color="auto"/>
              <w:right w:val="single" w:sz="8" w:space="0" w:color="auto"/>
            </w:tcBorders>
            <w:shd w:val="clear" w:color="auto" w:fill="auto"/>
            <w:noWrap/>
            <w:vAlign w:val="center"/>
            <w:hideMark/>
          </w:tcPr>
          <w:p w14:paraId="4F2B1C7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0 </w:t>
            </w:r>
          </w:p>
        </w:tc>
      </w:tr>
      <w:tr w:rsidR="003E2B7C" w:rsidRPr="00BB6E67" w14:paraId="16042613" w14:textId="77777777" w:rsidTr="00374210">
        <w:trPr>
          <w:trHeight w:val="317"/>
        </w:trPr>
        <w:tc>
          <w:tcPr>
            <w:tcW w:w="0" w:type="auto"/>
            <w:tcBorders>
              <w:top w:val="nil"/>
              <w:left w:val="nil"/>
              <w:bottom w:val="nil"/>
              <w:right w:val="nil"/>
            </w:tcBorders>
            <w:shd w:val="clear" w:color="auto" w:fill="auto"/>
            <w:noWrap/>
            <w:vAlign w:val="bottom"/>
            <w:hideMark/>
          </w:tcPr>
          <w:p w14:paraId="7AE9A7E4" w14:textId="77777777" w:rsidR="003E2B7C" w:rsidRPr="00BB6E67" w:rsidRDefault="003E2B7C" w:rsidP="00374210">
            <w:pPr>
              <w:spacing w:after="0" w:line="240" w:lineRule="auto"/>
              <w:jc w:val="right"/>
              <w:rPr>
                <w:rFonts w:ascii="Arial" w:eastAsia="Times New Roman" w:hAnsi="Arial" w:cs="Arial"/>
                <w:color w:val="000000"/>
                <w:sz w:val="24"/>
                <w:szCs w:val="24"/>
              </w:rPr>
            </w:pPr>
          </w:p>
        </w:tc>
        <w:tc>
          <w:tcPr>
            <w:tcW w:w="0" w:type="auto"/>
            <w:tcBorders>
              <w:top w:val="nil"/>
              <w:left w:val="nil"/>
              <w:bottom w:val="nil"/>
              <w:right w:val="nil"/>
            </w:tcBorders>
            <w:shd w:val="clear" w:color="auto" w:fill="auto"/>
            <w:noWrap/>
            <w:vAlign w:val="bottom"/>
            <w:hideMark/>
          </w:tcPr>
          <w:p w14:paraId="70DAD401" w14:textId="77777777" w:rsidR="003E2B7C" w:rsidRPr="00BB6E67" w:rsidRDefault="003E2B7C" w:rsidP="00374210">
            <w:pPr>
              <w:spacing w:after="0" w:line="240" w:lineRule="auto"/>
              <w:rPr>
                <w:rFonts w:ascii="Arial" w:eastAsia="Times New Roman" w:hAnsi="Arial" w:cs="Arial"/>
                <w:sz w:val="24"/>
                <w:szCs w:val="24"/>
              </w:rPr>
            </w:pPr>
          </w:p>
        </w:tc>
      </w:tr>
      <w:tr w:rsidR="003E2B7C" w:rsidRPr="00BB6E67" w14:paraId="71381426" w14:textId="77777777" w:rsidTr="00374210">
        <w:trPr>
          <w:trHeight w:val="317"/>
        </w:trPr>
        <w:tc>
          <w:tcPr>
            <w:tcW w:w="0" w:type="auto"/>
            <w:gridSpan w:val="2"/>
            <w:tcBorders>
              <w:top w:val="nil"/>
              <w:left w:val="nil"/>
              <w:bottom w:val="nil"/>
              <w:right w:val="nil"/>
            </w:tcBorders>
            <w:shd w:val="clear" w:color="auto" w:fill="auto"/>
            <w:vAlign w:val="bottom"/>
            <w:hideMark/>
          </w:tcPr>
          <w:p w14:paraId="3835562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Se señalan de manera informativa los ingresos por Venta de Bienes, Prestación de Servicios y Otros Ingresos de Organismos Públicos Descentralizados.</w:t>
            </w:r>
          </w:p>
        </w:tc>
      </w:tr>
      <w:tr w:rsidR="003E2B7C" w:rsidRPr="00BB6E67" w14:paraId="1CB3E219" w14:textId="77777777" w:rsidTr="00374210">
        <w:trPr>
          <w:trHeight w:val="317"/>
        </w:trPr>
        <w:tc>
          <w:tcPr>
            <w:tcW w:w="0" w:type="auto"/>
            <w:tcBorders>
              <w:top w:val="nil"/>
              <w:left w:val="nil"/>
              <w:bottom w:val="nil"/>
              <w:right w:val="nil"/>
            </w:tcBorders>
            <w:shd w:val="clear" w:color="auto" w:fill="auto"/>
            <w:noWrap/>
            <w:vAlign w:val="bottom"/>
            <w:hideMark/>
          </w:tcPr>
          <w:p w14:paraId="0F69F629" w14:textId="77777777" w:rsidR="003E2B7C" w:rsidRPr="00BB6E67" w:rsidRDefault="003E2B7C" w:rsidP="00374210">
            <w:pPr>
              <w:spacing w:after="0" w:line="240" w:lineRule="auto"/>
              <w:rPr>
                <w:rFonts w:ascii="Arial" w:eastAsia="Times New Roman" w:hAnsi="Arial" w:cs="Arial"/>
                <w:color w:val="000000"/>
                <w:sz w:val="24"/>
                <w:szCs w:val="24"/>
              </w:rPr>
            </w:pPr>
          </w:p>
        </w:tc>
        <w:tc>
          <w:tcPr>
            <w:tcW w:w="0" w:type="auto"/>
            <w:tcBorders>
              <w:top w:val="nil"/>
              <w:left w:val="nil"/>
              <w:bottom w:val="nil"/>
              <w:right w:val="nil"/>
            </w:tcBorders>
            <w:shd w:val="clear" w:color="auto" w:fill="auto"/>
            <w:noWrap/>
            <w:vAlign w:val="bottom"/>
            <w:hideMark/>
          </w:tcPr>
          <w:p w14:paraId="6F153C36" w14:textId="77777777" w:rsidR="003E2B7C" w:rsidRPr="00BB6E67" w:rsidRDefault="003E2B7C" w:rsidP="00374210">
            <w:pPr>
              <w:spacing w:after="0" w:line="240" w:lineRule="auto"/>
              <w:rPr>
                <w:rFonts w:ascii="Arial" w:eastAsia="Times New Roman" w:hAnsi="Arial" w:cs="Arial"/>
                <w:sz w:val="24"/>
                <w:szCs w:val="24"/>
              </w:rPr>
            </w:pPr>
          </w:p>
        </w:tc>
      </w:tr>
      <w:tr w:rsidR="003E2B7C" w:rsidRPr="00BB6E67" w14:paraId="41E78A0A" w14:textId="77777777" w:rsidTr="00374210">
        <w:trPr>
          <w:trHeight w:val="317"/>
        </w:trPr>
        <w:tc>
          <w:tcPr>
            <w:tcW w:w="0" w:type="auto"/>
            <w:tcBorders>
              <w:top w:val="single" w:sz="4" w:space="0" w:color="auto"/>
              <w:left w:val="single" w:sz="4" w:space="0" w:color="auto"/>
              <w:bottom w:val="single" w:sz="4" w:space="0" w:color="auto"/>
              <w:right w:val="single" w:sz="4" w:space="0" w:color="auto"/>
            </w:tcBorders>
            <w:shd w:val="clear" w:color="000000" w:fill="A6A6A6"/>
            <w:vAlign w:val="bottom"/>
            <w:hideMark/>
          </w:tcPr>
          <w:p w14:paraId="3BF5A3F0" w14:textId="77777777" w:rsidR="003E2B7C" w:rsidRPr="00BB6E67" w:rsidRDefault="003E2B7C" w:rsidP="00374210">
            <w:pPr>
              <w:spacing w:after="0" w:line="240" w:lineRule="auto"/>
              <w:jc w:val="center"/>
              <w:rPr>
                <w:rFonts w:ascii="Arial" w:eastAsia="Times New Roman" w:hAnsi="Arial" w:cs="Arial"/>
                <w:b/>
                <w:bCs/>
                <w:sz w:val="24"/>
                <w:szCs w:val="24"/>
              </w:rPr>
            </w:pPr>
            <w:r w:rsidRPr="00BB6E67">
              <w:rPr>
                <w:rFonts w:ascii="Arial" w:eastAsia="Times New Roman" w:hAnsi="Arial" w:cs="Arial"/>
                <w:b/>
                <w:bCs/>
                <w:sz w:val="24"/>
                <w:szCs w:val="24"/>
              </w:rPr>
              <w:t>Organismo</w:t>
            </w:r>
          </w:p>
        </w:tc>
        <w:tc>
          <w:tcPr>
            <w:tcW w:w="0" w:type="auto"/>
            <w:tcBorders>
              <w:top w:val="single" w:sz="4" w:space="0" w:color="auto"/>
              <w:left w:val="nil"/>
              <w:bottom w:val="single" w:sz="4" w:space="0" w:color="auto"/>
              <w:right w:val="single" w:sz="4" w:space="0" w:color="auto"/>
            </w:tcBorders>
            <w:shd w:val="clear" w:color="000000" w:fill="A6A6A6"/>
            <w:noWrap/>
            <w:vAlign w:val="bottom"/>
            <w:hideMark/>
          </w:tcPr>
          <w:p w14:paraId="599EF345" w14:textId="77777777" w:rsidR="003E2B7C" w:rsidRPr="00BB6E67" w:rsidRDefault="003E2B7C" w:rsidP="00374210">
            <w:pPr>
              <w:spacing w:after="0" w:line="240" w:lineRule="auto"/>
              <w:jc w:val="center"/>
              <w:rPr>
                <w:rFonts w:ascii="Arial" w:eastAsia="Times New Roman" w:hAnsi="Arial" w:cs="Arial"/>
                <w:b/>
                <w:bCs/>
                <w:sz w:val="24"/>
                <w:szCs w:val="24"/>
              </w:rPr>
            </w:pPr>
            <w:r w:rsidRPr="00BB6E67">
              <w:rPr>
                <w:rFonts w:ascii="Arial" w:eastAsia="Times New Roman" w:hAnsi="Arial" w:cs="Arial"/>
                <w:b/>
                <w:bCs/>
                <w:sz w:val="24"/>
                <w:szCs w:val="24"/>
              </w:rPr>
              <w:t>Importe</w:t>
            </w:r>
          </w:p>
        </w:tc>
      </w:tr>
      <w:tr w:rsidR="003E2B7C" w:rsidRPr="00BB6E67" w14:paraId="47BBA433"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AA771A7"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Bosques Urbanos</w:t>
            </w:r>
          </w:p>
        </w:tc>
        <w:tc>
          <w:tcPr>
            <w:tcW w:w="0" w:type="auto"/>
            <w:tcBorders>
              <w:top w:val="nil"/>
              <w:left w:val="nil"/>
              <w:bottom w:val="single" w:sz="4" w:space="0" w:color="auto"/>
              <w:right w:val="single" w:sz="4" w:space="0" w:color="auto"/>
            </w:tcBorders>
            <w:shd w:val="clear" w:color="auto" w:fill="auto"/>
            <w:vAlign w:val="center"/>
            <w:hideMark/>
          </w:tcPr>
          <w:p w14:paraId="34C0139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21,109,500</w:t>
            </w:r>
          </w:p>
        </w:tc>
      </w:tr>
      <w:tr w:rsidR="003E2B7C" w:rsidRPr="00BB6E67" w14:paraId="31FFE348"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497226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Coinversión para el Desarrollo Sostenible de Jalisco</w:t>
            </w:r>
          </w:p>
        </w:tc>
        <w:tc>
          <w:tcPr>
            <w:tcW w:w="0" w:type="auto"/>
            <w:tcBorders>
              <w:top w:val="nil"/>
              <w:left w:val="nil"/>
              <w:bottom w:val="single" w:sz="4" w:space="0" w:color="auto"/>
              <w:right w:val="single" w:sz="4" w:space="0" w:color="auto"/>
            </w:tcBorders>
            <w:shd w:val="clear" w:color="auto" w:fill="auto"/>
            <w:vAlign w:val="center"/>
            <w:hideMark/>
          </w:tcPr>
          <w:p w14:paraId="350F962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66,100,000</w:t>
            </w:r>
          </w:p>
        </w:tc>
      </w:tr>
      <w:tr w:rsidR="003E2B7C" w:rsidRPr="00BB6E67" w14:paraId="6E14EC01"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0BF12D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de Conectividad y Acceso a Internet</w:t>
            </w:r>
          </w:p>
        </w:tc>
        <w:tc>
          <w:tcPr>
            <w:tcW w:w="0" w:type="auto"/>
            <w:tcBorders>
              <w:top w:val="nil"/>
              <w:left w:val="nil"/>
              <w:bottom w:val="single" w:sz="4" w:space="0" w:color="auto"/>
              <w:right w:val="single" w:sz="4" w:space="0" w:color="auto"/>
            </w:tcBorders>
            <w:shd w:val="clear" w:color="auto" w:fill="auto"/>
            <w:vAlign w:val="center"/>
            <w:hideMark/>
          </w:tcPr>
          <w:p w14:paraId="7D42286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7,221,000</w:t>
            </w:r>
          </w:p>
        </w:tc>
      </w:tr>
      <w:tr w:rsidR="003E2B7C" w:rsidRPr="00BB6E67" w14:paraId="6AE59A25"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3AED47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Estatal de Entretenimiento de Jalisco</w:t>
            </w:r>
          </w:p>
        </w:tc>
        <w:tc>
          <w:tcPr>
            <w:tcW w:w="0" w:type="auto"/>
            <w:tcBorders>
              <w:top w:val="nil"/>
              <w:left w:val="nil"/>
              <w:bottom w:val="single" w:sz="4" w:space="0" w:color="auto"/>
              <w:right w:val="single" w:sz="4" w:space="0" w:color="auto"/>
            </w:tcBorders>
            <w:shd w:val="clear" w:color="auto" w:fill="auto"/>
            <w:vAlign w:val="center"/>
            <w:hideMark/>
          </w:tcPr>
          <w:p w14:paraId="551A3EB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145,002,000</w:t>
            </w:r>
          </w:p>
        </w:tc>
      </w:tr>
      <w:tr w:rsidR="003E2B7C" w:rsidRPr="00BB6E67" w14:paraId="4FBEC612"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557743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Integral de Regulación de Emisiones</w:t>
            </w:r>
          </w:p>
        </w:tc>
        <w:tc>
          <w:tcPr>
            <w:tcW w:w="0" w:type="auto"/>
            <w:tcBorders>
              <w:top w:val="nil"/>
              <w:left w:val="nil"/>
              <w:bottom w:val="single" w:sz="4" w:space="0" w:color="auto"/>
              <w:right w:val="single" w:sz="4" w:space="0" w:color="auto"/>
            </w:tcBorders>
            <w:shd w:val="clear" w:color="auto" w:fill="auto"/>
            <w:vAlign w:val="center"/>
            <w:hideMark/>
          </w:tcPr>
          <w:p w14:paraId="0711C4F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32,513,000</w:t>
            </w:r>
          </w:p>
        </w:tc>
      </w:tr>
      <w:tr w:rsidR="003E2B7C" w:rsidRPr="00BB6E67" w14:paraId="3F125BEB"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4C1882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Agencia Metropolitana de Servicios de Infraestructura Para La Movilidad del Área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6F91951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w:t>
            </w:r>
          </w:p>
        </w:tc>
      </w:tr>
      <w:tr w:rsidR="003E2B7C" w:rsidRPr="00BB6E67" w14:paraId="010DFD7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E5D0CE1"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de Bachilleres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12C3EAA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58,000,000</w:t>
            </w:r>
          </w:p>
        </w:tc>
      </w:tr>
      <w:tr w:rsidR="003E2B7C" w:rsidRPr="00BB6E67" w14:paraId="20DF0CA4"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0C2385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de Estudios Científicos y Tecnológicos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05F8479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40,000,000</w:t>
            </w:r>
          </w:p>
        </w:tc>
      </w:tr>
      <w:tr w:rsidR="003E2B7C" w:rsidRPr="00BB6E67" w14:paraId="233215A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F4A1D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Colegio Nacional de Educación Profesional Técnica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6EF0B3E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47,000,000</w:t>
            </w:r>
          </w:p>
        </w:tc>
      </w:tr>
      <w:tr w:rsidR="003E2B7C" w:rsidRPr="00BB6E67" w14:paraId="5EEB7FD8"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3762FA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Comisión de Arbitraje Médico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780E7D5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35,000</w:t>
            </w:r>
          </w:p>
        </w:tc>
      </w:tr>
      <w:tr w:rsidR="003E2B7C" w:rsidRPr="00BB6E67" w14:paraId="233A1ED1"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B946A7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Comisión Estatal del Agua de Jalisco (CEA)</w:t>
            </w:r>
          </w:p>
        </w:tc>
        <w:tc>
          <w:tcPr>
            <w:tcW w:w="0" w:type="auto"/>
            <w:tcBorders>
              <w:top w:val="nil"/>
              <w:left w:val="nil"/>
              <w:bottom w:val="single" w:sz="4" w:space="0" w:color="auto"/>
              <w:right w:val="single" w:sz="4" w:space="0" w:color="auto"/>
            </w:tcBorders>
            <w:shd w:val="clear" w:color="auto" w:fill="auto"/>
            <w:vAlign w:val="center"/>
            <w:hideMark/>
          </w:tcPr>
          <w:p w14:paraId="57C45D3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1,001,661,000</w:t>
            </w:r>
          </w:p>
        </w:tc>
      </w:tr>
      <w:tr w:rsidR="003E2B7C" w:rsidRPr="00BB6E67" w14:paraId="48254C3E"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BD051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Consejo Estatal de Ciencia y Tecnología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797993B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29,600,000</w:t>
            </w:r>
          </w:p>
        </w:tc>
      </w:tr>
      <w:tr w:rsidR="003E2B7C" w:rsidRPr="00BB6E67" w14:paraId="6C272C44"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EAC22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Consejo Estatal para el Fomento Deportivo (CODE Jalisco)</w:t>
            </w:r>
          </w:p>
        </w:tc>
        <w:tc>
          <w:tcPr>
            <w:tcW w:w="0" w:type="auto"/>
            <w:tcBorders>
              <w:top w:val="nil"/>
              <w:left w:val="nil"/>
              <w:bottom w:val="single" w:sz="4" w:space="0" w:color="auto"/>
              <w:right w:val="single" w:sz="4" w:space="0" w:color="auto"/>
            </w:tcBorders>
            <w:shd w:val="clear" w:color="auto" w:fill="auto"/>
            <w:vAlign w:val="center"/>
            <w:hideMark/>
          </w:tcPr>
          <w:p w14:paraId="1E277E5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65,500,000</w:t>
            </w:r>
          </w:p>
        </w:tc>
      </w:tr>
      <w:tr w:rsidR="003E2B7C" w:rsidRPr="00BB6E67" w14:paraId="26C09CD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5DA2A4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Escuela de Conservación y Restauración de Occidente</w:t>
            </w:r>
          </w:p>
        </w:tc>
        <w:tc>
          <w:tcPr>
            <w:tcW w:w="0" w:type="auto"/>
            <w:tcBorders>
              <w:top w:val="nil"/>
              <w:left w:val="nil"/>
              <w:bottom w:val="single" w:sz="4" w:space="0" w:color="auto"/>
              <w:right w:val="single" w:sz="4" w:space="0" w:color="auto"/>
            </w:tcBorders>
            <w:shd w:val="clear" w:color="auto" w:fill="auto"/>
            <w:vAlign w:val="center"/>
            <w:hideMark/>
          </w:tcPr>
          <w:p w14:paraId="0D94F67C"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4,300,000</w:t>
            </w:r>
          </w:p>
        </w:tc>
      </w:tr>
      <w:tr w:rsidR="003E2B7C" w:rsidRPr="00BB6E67" w14:paraId="7906C20F"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64E650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Ciudad Creativa Digital</w:t>
            </w:r>
          </w:p>
        </w:tc>
        <w:tc>
          <w:tcPr>
            <w:tcW w:w="0" w:type="auto"/>
            <w:tcBorders>
              <w:top w:val="nil"/>
              <w:left w:val="nil"/>
              <w:bottom w:val="single" w:sz="4" w:space="0" w:color="auto"/>
              <w:right w:val="single" w:sz="4" w:space="0" w:color="auto"/>
            </w:tcBorders>
            <w:shd w:val="clear" w:color="auto" w:fill="auto"/>
            <w:vAlign w:val="center"/>
            <w:hideMark/>
          </w:tcPr>
          <w:p w14:paraId="4886DE3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12,000,000</w:t>
            </w:r>
          </w:p>
        </w:tc>
      </w:tr>
      <w:tr w:rsidR="003E2B7C" w:rsidRPr="00BB6E67" w14:paraId="421F1726"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34FA58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Fondo Estatal de Fomento para la Cultura y las Artes (FEFCA)</w:t>
            </w:r>
          </w:p>
        </w:tc>
        <w:tc>
          <w:tcPr>
            <w:tcW w:w="0" w:type="auto"/>
            <w:tcBorders>
              <w:top w:val="nil"/>
              <w:left w:val="nil"/>
              <w:bottom w:val="single" w:sz="4" w:space="0" w:color="auto"/>
              <w:right w:val="single" w:sz="4" w:space="0" w:color="auto"/>
            </w:tcBorders>
            <w:shd w:val="clear" w:color="auto" w:fill="auto"/>
            <w:vAlign w:val="center"/>
            <w:hideMark/>
          </w:tcPr>
          <w:p w14:paraId="718CD04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5,000,000</w:t>
            </w:r>
          </w:p>
        </w:tc>
      </w:tr>
      <w:tr w:rsidR="003E2B7C" w:rsidRPr="00BB6E67" w14:paraId="375DAD4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DC7E14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Fideicomiso Orquesta Filarmónica de Jalisco (FOFJ)</w:t>
            </w:r>
          </w:p>
        </w:tc>
        <w:tc>
          <w:tcPr>
            <w:tcW w:w="0" w:type="auto"/>
            <w:tcBorders>
              <w:top w:val="nil"/>
              <w:left w:val="nil"/>
              <w:bottom w:val="single" w:sz="4" w:space="0" w:color="auto"/>
              <w:right w:val="single" w:sz="4" w:space="0" w:color="auto"/>
            </w:tcBorders>
            <w:shd w:val="clear" w:color="auto" w:fill="auto"/>
            <w:vAlign w:val="center"/>
            <w:hideMark/>
          </w:tcPr>
          <w:p w14:paraId="381922E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7,945,000</w:t>
            </w:r>
          </w:p>
        </w:tc>
      </w:tr>
      <w:tr w:rsidR="003E2B7C" w:rsidRPr="00BB6E67" w14:paraId="2930D67F"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FCE163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Fondo Jalisco de Fomento Empresarial (FOJAL)</w:t>
            </w:r>
          </w:p>
        </w:tc>
        <w:tc>
          <w:tcPr>
            <w:tcW w:w="0" w:type="auto"/>
            <w:tcBorders>
              <w:top w:val="nil"/>
              <w:left w:val="nil"/>
              <w:bottom w:val="single" w:sz="4" w:space="0" w:color="auto"/>
              <w:right w:val="single" w:sz="4" w:space="0" w:color="auto"/>
            </w:tcBorders>
            <w:shd w:val="clear" w:color="auto" w:fill="auto"/>
            <w:vAlign w:val="center"/>
            <w:hideMark/>
          </w:tcPr>
          <w:p w14:paraId="40376BD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250,000,000</w:t>
            </w:r>
          </w:p>
        </w:tc>
      </w:tr>
      <w:tr w:rsidR="003E2B7C" w:rsidRPr="00BB6E67" w14:paraId="439A68C0"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1A1933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Hogar Cabañas</w:t>
            </w:r>
          </w:p>
        </w:tc>
        <w:tc>
          <w:tcPr>
            <w:tcW w:w="0" w:type="auto"/>
            <w:tcBorders>
              <w:top w:val="nil"/>
              <w:left w:val="nil"/>
              <w:bottom w:val="single" w:sz="4" w:space="0" w:color="auto"/>
              <w:right w:val="single" w:sz="4" w:space="0" w:color="auto"/>
            </w:tcBorders>
            <w:shd w:val="clear" w:color="auto" w:fill="auto"/>
            <w:vAlign w:val="center"/>
            <w:hideMark/>
          </w:tcPr>
          <w:p w14:paraId="3E9A617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80,499,000</w:t>
            </w:r>
          </w:p>
        </w:tc>
      </w:tr>
      <w:tr w:rsidR="003E2B7C" w:rsidRPr="00BB6E67" w14:paraId="437C395B"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15B1690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Industria Jalisciense de Rehabilitación Social</w:t>
            </w:r>
          </w:p>
        </w:tc>
        <w:tc>
          <w:tcPr>
            <w:tcW w:w="0" w:type="auto"/>
            <w:tcBorders>
              <w:top w:val="nil"/>
              <w:left w:val="nil"/>
              <w:bottom w:val="single" w:sz="4" w:space="0" w:color="auto"/>
              <w:right w:val="single" w:sz="4" w:space="0" w:color="auto"/>
            </w:tcBorders>
            <w:shd w:val="clear" w:color="auto" w:fill="auto"/>
            <w:vAlign w:val="center"/>
            <w:hideMark/>
          </w:tcPr>
          <w:p w14:paraId="52167B1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34,490,000</w:t>
            </w:r>
          </w:p>
        </w:tc>
      </w:tr>
      <w:tr w:rsidR="003E2B7C" w:rsidRPr="00BB6E67" w14:paraId="59E4B705"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FB12D6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Cultural Cabañas</w:t>
            </w:r>
          </w:p>
        </w:tc>
        <w:tc>
          <w:tcPr>
            <w:tcW w:w="0" w:type="auto"/>
            <w:tcBorders>
              <w:top w:val="nil"/>
              <w:left w:val="nil"/>
              <w:bottom w:val="single" w:sz="4" w:space="0" w:color="auto"/>
              <w:right w:val="single" w:sz="4" w:space="0" w:color="auto"/>
            </w:tcBorders>
            <w:shd w:val="clear" w:color="auto" w:fill="auto"/>
            <w:vAlign w:val="center"/>
            <w:hideMark/>
          </w:tcPr>
          <w:p w14:paraId="1B279DF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21,580,000</w:t>
            </w:r>
          </w:p>
        </w:tc>
      </w:tr>
      <w:tr w:rsidR="003E2B7C" w:rsidRPr="00BB6E67" w14:paraId="5D68608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64E18E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de Formación para el Trabajo del Estado de Jalisco (IDEFT)</w:t>
            </w:r>
          </w:p>
        </w:tc>
        <w:tc>
          <w:tcPr>
            <w:tcW w:w="0" w:type="auto"/>
            <w:tcBorders>
              <w:top w:val="nil"/>
              <w:left w:val="nil"/>
              <w:bottom w:val="single" w:sz="4" w:space="0" w:color="auto"/>
              <w:right w:val="single" w:sz="4" w:space="0" w:color="auto"/>
            </w:tcBorders>
            <w:shd w:val="clear" w:color="auto" w:fill="auto"/>
            <w:vAlign w:val="center"/>
            <w:hideMark/>
          </w:tcPr>
          <w:p w14:paraId="6D1F1B5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15,000,000</w:t>
            </w:r>
          </w:p>
        </w:tc>
      </w:tr>
      <w:tr w:rsidR="003E2B7C" w:rsidRPr="00BB6E67" w14:paraId="28522DF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4CBE98"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de Información Estadística y Geográfica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033877A2"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240,000</w:t>
            </w:r>
          </w:p>
        </w:tc>
      </w:tr>
      <w:tr w:rsidR="003E2B7C" w:rsidRPr="00BB6E67" w14:paraId="7DE9AAD0"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3BAF5D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lastRenderedPageBreak/>
              <w:t>Instituto de la Infraestructura Física Educativa del Estado de Jalisco</w:t>
            </w:r>
          </w:p>
        </w:tc>
        <w:tc>
          <w:tcPr>
            <w:tcW w:w="0" w:type="auto"/>
            <w:tcBorders>
              <w:top w:val="nil"/>
              <w:left w:val="nil"/>
              <w:bottom w:val="single" w:sz="4" w:space="0" w:color="auto"/>
              <w:right w:val="single" w:sz="4" w:space="0" w:color="auto"/>
            </w:tcBorders>
            <w:shd w:val="clear" w:color="auto" w:fill="auto"/>
            <w:vAlign w:val="center"/>
            <w:hideMark/>
          </w:tcPr>
          <w:p w14:paraId="6676FD8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500,000</w:t>
            </w:r>
          </w:p>
        </w:tc>
      </w:tr>
      <w:tr w:rsidR="003E2B7C" w:rsidRPr="00BB6E67" w14:paraId="676194BD"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84AEE4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Cancerología</w:t>
            </w:r>
          </w:p>
        </w:tc>
        <w:tc>
          <w:tcPr>
            <w:tcW w:w="0" w:type="auto"/>
            <w:tcBorders>
              <w:top w:val="nil"/>
              <w:left w:val="nil"/>
              <w:bottom w:val="single" w:sz="4" w:space="0" w:color="auto"/>
              <w:right w:val="single" w:sz="4" w:space="0" w:color="auto"/>
            </w:tcBorders>
            <w:shd w:val="clear" w:color="auto" w:fill="auto"/>
            <w:vAlign w:val="center"/>
            <w:hideMark/>
          </w:tcPr>
          <w:p w14:paraId="3DA4691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60,000,000</w:t>
            </w:r>
          </w:p>
        </w:tc>
      </w:tr>
      <w:tr w:rsidR="003E2B7C" w:rsidRPr="00BB6E67" w14:paraId="789B868A"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9405A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Ciencias Forenses</w:t>
            </w:r>
          </w:p>
        </w:tc>
        <w:tc>
          <w:tcPr>
            <w:tcW w:w="0" w:type="auto"/>
            <w:tcBorders>
              <w:top w:val="nil"/>
              <w:left w:val="nil"/>
              <w:bottom w:val="single" w:sz="4" w:space="0" w:color="auto"/>
              <w:right w:val="single" w:sz="4" w:space="0" w:color="auto"/>
            </w:tcBorders>
            <w:shd w:val="clear" w:color="auto" w:fill="auto"/>
            <w:vAlign w:val="center"/>
            <w:hideMark/>
          </w:tcPr>
          <w:p w14:paraId="3AA8CBB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44,650,000</w:t>
            </w:r>
          </w:p>
        </w:tc>
      </w:tr>
      <w:tr w:rsidR="003E2B7C" w:rsidRPr="00BB6E67" w14:paraId="039B0EDE"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185474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Jalisciense de la Vivienda</w:t>
            </w:r>
          </w:p>
        </w:tc>
        <w:tc>
          <w:tcPr>
            <w:tcW w:w="0" w:type="auto"/>
            <w:tcBorders>
              <w:top w:val="nil"/>
              <w:left w:val="nil"/>
              <w:bottom w:val="single" w:sz="4" w:space="0" w:color="auto"/>
              <w:right w:val="single" w:sz="4" w:space="0" w:color="auto"/>
            </w:tcBorders>
            <w:shd w:val="clear" w:color="auto" w:fill="auto"/>
            <w:vAlign w:val="center"/>
            <w:hideMark/>
          </w:tcPr>
          <w:p w14:paraId="710C656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111,826,100</w:t>
            </w:r>
          </w:p>
        </w:tc>
      </w:tr>
      <w:tr w:rsidR="003E2B7C" w:rsidRPr="00BB6E67" w14:paraId="397389F6"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E960F9F"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Instituto Tecnológico José Mario Molina Pasquel y Henríquez</w:t>
            </w:r>
          </w:p>
        </w:tc>
        <w:tc>
          <w:tcPr>
            <w:tcW w:w="0" w:type="auto"/>
            <w:tcBorders>
              <w:top w:val="nil"/>
              <w:left w:val="nil"/>
              <w:bottom w:val="single" w:sz="4" w:space="0" w:color="auto"/>
              <w:right w:val="single" w:sz="4" w:space="0" w:color="auto"/>
            </w:tcBorders>
            <w:shd w:val="clear" w:color="auto" w:fill="auto"/>
            <w:vAlign w:val="center"/>
            <w:hideMark/>
          </w:tcPr>
          <w:p w14:paraId="0DE230B7"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78,630,900</w:t>
            </w:r>
          </w:p>
        </w:tc>
      </w:tr>
      <w:tr w:rsidR="003E2B7C" w:rsidRPr="00BB6E67" w14:paraId="58FC632A"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0808606"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Museos, Exposiciones y Galerías de Jalisco</w:t>
            </w:r>
          </w:p>
        </w:tc>
        <w:tc>
          <w:tcPr>
            <w:tcW w:w="0" w:type="auto"/>
            <w:tcBorders>
              <w:top w:val="nil"/>
              <w:left w:val="nil"/>
              <w:bottom w:val="single" w:sz="4" w:space="0" w:color="auto"/>
              <w:right w:val="single" w:sz="4" w:space="0" w:color="auto"/>
            </w:tcBorders>
            <w:shd w:val="clear" w:color="auto" w:fill="auto"/>
            <w:vAlign w:val="center"/>
            <w:hideMark/>
          </w:tcPr>
          <w:p w14:paraId="7DA25DFB"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29,222,000</w:t>
            </w:r>
          </w:p>
        </w:tc>
      </w:tr>
      <w:tr w:rsidR="003E2B7C" w:rsidRPr="00BB6E67" w14:paraId="3CE01AD1"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65751B3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O.P.D. Hospital Civil de Guadalajara</w:t>
            </w:r>
          </w:p>
        </w:tc>
        <w:tc>
          <w:tcPr>
            <w:tcW w:w="0" w:type="auto"/>
            <w:tcBorders>
              <w:top w:val="nil"/>
              <w:left w:val="nil"/>
              <w:bottom w:val="single" w:sz="4" w:space="0" w:color="auto"/>
              <w:right w:val="single" w:sz="4" w:space="0" w:color="auto"/>
            </w:tcBorders>
            <w:shd w:val="clear" w:color="auto" w:fill="auto"/>
            <w:vAlign w:val="center"/>
            <w:hideMark/>
          </w:tcPr>
          <w:p w14:paraId="58A13E4E"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1,080,000,000</w:t>
            </w:r>
          </w:p>
        </w:tc>
      </w:tr>
      <w:tr w:rsidR="003E2B7C" w:rsidRPr="00BB6E67" w14:paraId="589C3158"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C718DA7"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O.P.D. Servicios de Salud Jalisco</w:t>
            </w:r>
          </w:p>
        </w:tc>
        <w:tc>
          <w:tcPr>
            <w:tcW w:w="0" w:type="auto"/>
            <w:tcBorders>
              <w:top w:val="nil"/>
              <w:left w:val="nil"/>
              <w:bottom w:val="single" w:sz="4" w:space="0" w:color="auto"/>
              <w:right w:val="single" w:sz="4" w:space="0" w:color="auto"/>
            </w:tcBorders>
            <w:shd w:val="clear" w:color="auto" w:fill="auto"/>
            <w:vAlign w:val="center"/>
            <w:hideMark/>
          </w:tcPr>
          <w:p w14:paraId="2B5435AE"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42,000,000</w:t>
            </w:r>
          </w:p>
        </w:tc>
      </w:tr>
      <w:tr w:rsidR="003E2B7C" w:rsidRPr="00BB6E67" w14:paraId="370912DA"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B1DF4B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Plataforma Abierta de Innovación y Desarrollo de Jalisco</w:t>
            </w:r>
          </w:p>
        </w:tc>
        <w:tc>
          <w:tcPr>
            <w:tcW w:w="0" w:type="auto"/>
            <w:tcBorders>
              <w:top w:val="nil"/>
              <w:left w:val="nil"/>
              <w:bottom w:val="single" w:sz="4" w:space="0" w:color="auto"/>
              <w:right w:val="single" w:sz="4" w:space="0" w:color="auto"/>
            </w:tcBorders>
            <w:shd w:val="clear" w:color="auto" w:fill="auto"/>
            <w:vAlign w:val="center"/>
            <w:hideMark/>
          </w:tcPr>
          <w:p w14:paraId="4741814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10,000,000</w:t>
            </w:r>
          </w:p>
        </w:tc>
      </w:tr>
      <w:tr w:rsidR="003E2B7C" w:rsidRPr="00BB6E67" w14:paraId="2C1C6E97"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7225066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de Tren Eléctrico Urbano (SITEUR)</w:t>
            </w:r>
          </w:p>
        </w:tc>
        <w:tc>
          <w:tcPr>
            <w:tcW w:w="0" w:type="auto"/>
            <w:tcBorders>
              <w:top w:val="nil"/>
              <w:left w:val="nil"/>
              <w:bottom w:val="single" w:sz="4" w:space="0" w:color="auto"/>
              <w:right w:val="single" w:sz="4" w:space="0" w:color="auto"/>
            </w:tcBorders>
            <w:shd w:val="clear" w:color="auto" w:fill="auto"/>
            <w:vAlign w:val="center"/>
            <w:hideMark/>
          </w:tcPr>
          <w:p w14:paraId="11740CD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1,515,288,500</w:t>
            </w:r>
          </w:p>
        </w:tc>
      </w:tr>
      <w:tr w:rsidR="003E2B7C" w:rsidRPr="00BB6E67" w14:paraId="3F2FBE4D"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9CB675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Jalisciense de Radio y Televisión</w:t>
            </w:r>
          </w:p>
        </w:tc>
        <w:tc>
          <w:tcPr>
            <w:tcW w:w="0" w:type="auto"/>
            <w:tcBorders>
              <w:top w:val="nil"/>
              <w:left w:val="nil"/>
              <w:bottom w:val="single" w:sz="4" w:space="0" w:color="auto"/>
              <w:right w:val="single" w:sz="4" w:space="0" w:color="auto"/>
            </w:tcBorders>
            <w:shd w:val="clear" w:color="auto" w:fill="auto"/>
            <w:vAlign w:val="center"/>
            <w:hideMark/>
          </w:tcPr>
          <w:p w14:paraId="6B47DE80"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600,000</w:t>
            </w:r>
          </w:p>
        </w:tc>
      </w:tr>
      <w:tr w:rsidR="003E2B7C" w:rsidRPr="00BB6E67" w14:paraId="5683567D"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5A455BC"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Sistema para el Desarrollo Integral de la Familia Jalisco (DIF)</w:t>
            </w:r>
          </w:p>
        </w:tc>
        <w:tc>
          <w:tcPr>
            <w:tcW w:w="0" w:type="auto"/>
            <w:tcBorders>
              <w:top w:val="nil"/>
              <w:left w:val="nil"/>
              <w:bottom w:val="single" w:sz="4" w:space="0" w:color="auto"/>
              <w:right w:val="single" w:sz="4" w:space="0" w:color="auto"/>
            </w:tcBorders>
            <w:shd w:val="clear" w:color="auto" w:fill="auto"/>
            <w:vAlign w:val="center"/>
            <w:hideMark/>
          </w:tcPr>
          <w:p w14:paraId="2C79C4E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64,204,700</w:t>
            </w:r>
          </w:p>
        </w:tc>
      </w:tr>
      <w:tr w:rsidR="003E2B7C" w:rsidRPr="00BB6E67" w14:paraId="64989FA4"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0799D65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Unidad Estatal de Protección Civil y Bomberos</w:t>
            </w:r>
          </w:p>
        </w:tc>
        <w:tc>
          <w:tcPr>
            <w:tcW w:w="0" w:type="auto"/>
            <w:tcBorders>
              <w:top w:val="nil"/>
              <w:left w:val="nil"/>
              <w:bottom w:val="single" w:sz="4" w:space="0" w:color="auto"/>
              <w:right w:val="single" w:sz="4" w:space="0" w:color="auto"/>
            </w:tcBorders>
            <w:shd w:val="clear" w:color="auto" w:fill="auto"/>
            <w:vAlign w:val="center"/>
            <w:hideMark/>
          </w:tcPr>
          <w:p w14:paraId="33BFEA9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7,370,600</w:t>
            </w:r>
          </w:p>
        </w:tc>
      </w:tr>
      <w:tr w:rsidR="003E2B7C" w:rsidRPr="00BB6E67" w14:paraId="4BC83E6B"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E31342A"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de Guadalajara</w:t>
            </w:r>
          </w:p>
        </w:tc>
        <w:tc>
          <w:tcPr>
            <w:tcW w:w="0" w:type="auto"/>
            <w:tcBorders>
              <w:top w:val="nil"/>
              <w:left w:val="nil"/>
              <w:bottom w:val="single" w:sz="4" w:space="0" w:color="auto"/>
              <w:right w:val="single" w:sz="4" w:space="0" w:color="auto"/>
            </w:tcBorders>
            <w:shd w:val="clear" w:color="auto" w:fill="auto"/>
            <w:vAlign w:val="center"/>
            <w:hideMark/>
          </w:tcPr>
          <w:p w14:paraId="50AB0413"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1,875,878,600</w:t>
            </w:r>
          </w:p>
        </w:tc>
      </w:tr>
      <w:tr w:rsidR="003E2B7C" w:rsidRPr="00BB6E67" w14:paraId="18276D63"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5C0F6FD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Intercultural de Jalisco</w:t>
            </w:r>
          </w:p>
        </w:tc>
        <w:tc>
          <w:tcPr>
            <w:tcW w:w="0" w:type="auto"/>
            <w:tcBorders>
              <w:top w:val="nil"/>
              <w:left w:val="nil"/>
              <w:bottom w:val="single" w:sz="4" w:space="0" w:color="auto"/>
              <w:right w:val="single" w:sz="4" w:space="0" w:color="auto"/>
            </w:tcBorders>
            <w:shd w:val="clear" w:color="auto" w:fill="auto"/>
            <w:vAlign w:val="center"/>
            <w:hideMark/>
          </w:tcPr>
          <w:p w14:paraId="5741F38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164,800</w:t>
            </w:r>
          </w:p>
        </w:tc>
      </w:tr>
      <w:tr w:rsidR="003E2B7C" w:rsidRPr="00BB6E67" w14:paraId="282C619C"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3B9C3A6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Politécnica de la Zona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7379F156"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3,693,600</w:t>
            </w:r>
          </w:p>
        </w:tc>
      </w:tr>
      <w:tr w:rsidR="003E2B7C" w:rsidRPr="00BB6E67" w14:paraId="3E1ADF92"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49A970C4"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Jalisco</w:t>
            </w:r>
          </w:p>
        </w:tc>
        <w:tc>
          <w:tcPr>
            <w:tcW w:w="0" w:type="auto"/>
            <w:tcBorders>
              <w:top w:val="nil"/>
              <w:left w:val="nil"/>
              <w:bottom w:val="single" w:sz="4" w:space="0" w:color="auto"/>
              <w:right w:val="single" w:sz="4" w:space="0" w:color="auto"/>
            </w:tcBorders>
            <w:shd w:val="clear" w:color="auto" w:fill="auto"/>
            <w:vAlign w:val="center"/>
            <w:hideMark/>
          </w:tcPr>
          <w:p w14:paraId="0457F9E8"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27,000,000</w:t>
            </w:r>
          </w:p>
        </w:tc>
      </w:tr>
      <w:tr w:rsidR="003E2B7C" w:rsidRPr="00BB6E67" w14:paraId="0D1A47B5" w14:textId="77777777" w:rsidTr="00374210">
        <w:trPr>
          <w:trHeight w:val="317"/>
        </w:trPr>
        <w:tc>
          <w:tcPr>
            <w:tcW w:w="0" w:type="auto"/>
            <w:tcBorders>
              <w:top w:val="nil"/>
              <w:left w:val="single" w:sz="4" w:space="0" w:color="auto"/>
              <w:bottom w:val="single" w:sz="4" w:space="0" w:color="auto"/>
              <w:right w:val="single" w:sz="4" w:space="0" w:color="auto"/>
            </w:tcBorders>
            <w:shd w:val="clear" w:color="auto" w:fill="auto"/>
            <w:vAlign w:val="bottom"/>
            <w:hideMark/>
          </w:tcPr>
          <w:p w14:paraId="27FFB6E9"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Times New Roman" w:hAnsi="Arial" w:cs="Arial"/>
                <w:color w:val="000000"/>
                <w:sz w:val="24"/>
                <w:szCs w:val="24"/>
              </w:rPr>
              <w:t>Universidad Tecnológica de la Zona Metropolitana de Guadalajara</w:t>
            </w:r>
          </w:p>
        </w:tc>
        <w:tc>
          <w:tcPr>
            <w:tcW w:w="0" w:type="auto"/>
            <w:tcBorders>
              <w:top w:val="nil"/>
              <w:left w:val="nil"/>
              <w:bottom w:val="single" w:sz="4" w:space="0" w:color="auto"/>
              <w:right w:val="single" w:sz="4" w:space="0" w:color="auto"/>
            </w:tcBorders>
            <w:shd w:val="clear" w:color="auto" w:fill="auto"/>
            <w:vAlign w:val="center"/>
            <w:hideMark/>
          </w:tcPr>
          <w:p w14:paraId="1818DE7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5,600,000</w:t>
            </w:r>
          </w:p>
        </w:tc>
      </w:tr>
      <w:tr w:rsidR="003E2B7C" w:rsidRPr="00BB6E67" w14:paraId="1757AC02" w14:textId="77777777" w:rsidTr="00374210">
        <w:trPr>
          <w:trHeight w:val="317"/>
        </w:trPr>
        <w:tc>
          <w:tcPr>
            <w:tcW w:w="0" w:type="auto"/>
            <w:tcBorders>
              <w:top w:val="nil"/>
              <w:left w:val="single" w:sz="4" w:space="0" w:color="auto"/>
              <w:bottom w:val="single" w:sz="4" w:space="0" w:color="auto"/>
              <w:right w:val="single" w:sz="4" w:space="0" w:color="auto"/>
            </w:tcBorders>
            <w:shd w:val="clear" w:color="000000" w:fill="A6A6A6"/>
            <w:vAlign w:val="bottom"/>
            <w:hideMark/>
          </w:tcPr>
          <w:p w14:paraId="443D9623" w14:textId="77777777" w:rsidR="003E2B7C" w:rsidRPr="00BB6E67" w:rsidRDefault="003E2B7C" w:rsidP="00374210">
            <w:pPr>
              <w:spacing w:after="0" w:line="240" w:lineRule="auto"/>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Total general</w:t>
            </w:r>
          </w:p>
        </w:tc>
        <w:tc>
          <w:tcPr>
            <w:tcW w:w="0" w:type="auto"/>
            <w:tcBorders>
              <w:top w:val="nil"/>
              <w:left w:val="nil"/>
              <w:bottom w:val="single" w:sz="4" w:space="0" w:color="auto"/>
              <w:right w:val="single" w:sz="4" w:space="0" w:color="auto"/>
            </w:tcBorders>
            <w:shd w:val="clear" w:color="000000" w:fill="A6A6A6"/>
            <w:vAlign w:val="bottom"/>
            <w:hideMark/>
          </w:tcPr>
          <w:p w14:paraId="09B59D14" w14:textId="77777777" w:rsidR="003E2B7C" w:rsidRPr="00BB6E67" w:rsidRDefault="003E2B7C" w:rsidP="00374210">
            <w:pPr>
              <w:spacing w:after="0" w:line="240" w:lineRule="auto"/>
              <w:jc w:val="right"/>
              <w:rPr>
                <w:rFonts w:ascii="Arial" w:eastAsia="Times New Roman" w:hAnsi="Arial" w:cs="Arial"/>
                <w:b/>
                <w:bCs/>
                <w:color w:val="000000"/>
                <w:sz w:val="24"/>
                <w:szCs w:val="24"/>
              </w:rPr>
            </w:pPr>
            <w:r w:rsidRPr="00BB6E67">
              <w:rPr>
                <w:rFonts w:ascii="Arial" w:eastAsia="Times New Roman" w:hAnsi="Arial" w:cs="Arial"/>
                <w:b/>
                <w:bCs/>
                <w:color w:val="000000"/>
                <w:sz w:val="24"/>
                <w:szCs w:val="24"/>
              </w:rPr>
              <w:t xml:space="preserve">     6,901,925,300.00 </w:t>
            </w:r>
          </w:p>
        </w:tc>
      </w:tr>
    </w:tbl>
    <w:p w14:paraId="196E94DB" w14:textId="77777777" w:rsidR="003E2B7C" w:rsidRPr="00BB6E67" w:rsidRDefault="003E2B7C" w:rsidP="003E2B7C">
      <w:pPr>
        <w:rPr>
          <w:rFonts w:ascii="Arial" w:eastAsia="Arial" w:hAnsi="Arial" w:cs="Arial"/>
          <w:b/>
          <w:sz w:val="24"/>
          <w:szCs w:val="24"/>
          <w:u w:val="single"/>
        </w:rPr>
      </w:pPr>
      <w:bookmarkStart w:id="1" w:name="bookmark=id.30j0zll" w:colFirst="0" w:colLast="0"/>
      <w:bookmarkEnd w:id="1"/>
    </w:p>
    <w:p w14:paraId="42515E04" w14:textId="77777777" w:rsidR="003E2B7C" w:rsidRPr="00BB6E67" w:rsidRDefault="003E2B7C" w:rsidP="003E2B7C">
      <w:pPr>
        <w:rPr>
          <w:rFonts w:ascii="Arial" w:eastAsia="Arial" w:hAnsi="Arial" w:cs="Arial"/>
          <w:b/>
          <w:sz w:val="24"/>
          <w:szCs w:val="24"/>
          <w:u w:val="single"/>
        </w:rPr>
      </w:pPr>
      <w:r w:rsidRPr="00BB6E67">
        <w:rPr>
          <w:rFonts w:ascii="Arial" w:eastAsia="Arial" w:hAnsi="Arial" w:cs="Arial"/>
          <w:b/>
          <w:sz w:val="24"/>
          <w:szCs w:val="24"/>
          <w:u w:val="single"/>
        </w:rPr>
        <w:t>ANEXO B</w:t>
      </w:r>
    </w:p>
    <w:p w14:paraId="46908BBB" w14:textId="77777777" w:rsidR="003E2B7C" w:rsidRPr="00BB6E67" w:rsidRDefault="003E2B7C" w:rsidP="003E2B7C">
      <w:pPr>
        <w:rPr>
          <w:rFonts w:ascii="Arial" w:eastAsia="Arial" w:hAnsi="Arial" w:cs="Arial"/>
          <w:b/>
          <w:sz w:val="24"/>
          <w:szCs w:val="24"/>
          <w:u w:val="single"/>
        </w:rPr>
      </w:pPr>
    </w:p>
    <w:tbl>
      <w:tblPr>
        <w:tblW w:w="0" w:type="auto"/>
        <w:tblInd w:w="-10" w:type="dxa"/>
        <w:tblCellMar>
          <w:left w:w="70" w:type="dxa"/>
          <w:right w:w="70" w:type="dxa"/>
        </w:tblCellMar>
        <w:tblLook w:val="04A0" w:firstRow="1" w:lastRow="0" w:firstColumn="1" w:lastColumn="0" w:noHBand="0" w:noVBand="1"/>
      </w:tblPr>
      <w:tblGrid>
        <w:gridCol w:w="2108"/>
        <w:gridCol w:w="1041"/>
        <w:gridCol w:w="1041"/>
        <w:gridCol w:w="1041"/>
        <w:gridCol w:w="1041"/>
        <w:gridCol w:w="1041"/>
        <w:gridCol w:w="1041"/>
      </w:tblGrid>
      <w:tr w:rsidR="003E2B7C" w:rsidRPr="00BB6E67" w14:paraId="5CB5698D" w14:textId="77777777" w:rsidTr="00374210">
        <w:trPr>
          <w:trHeight w:val="690"/>
        </w:trPr>
        <w:tc>
          <w:tcPr>
            <w:tcW w:w="0" w:type="auto"/>
            <w:gridSpan w:val="7"/>
            <w:tcBorders>
              <w:top w:val="single" w:sz="8" w:space="0" w:color="auto"/>
              <w:left w:val="single" w:sz="8" w:space="0" w:color="auto"/>
              <w:bottom w:val="nil"/>
              <w:right w:val="single" w:sz="8" w:space="0" w:color="000000"/>
            </w:tcBorders>
            <w:shd w:val="clear" w:color="000000" w:fill="FFFFFF"/>
            <w:vAlign w:val="center"/>
            <w:hideMark/>
          </w:tcPr>
          <w:p w14:paraId="324D5B54"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bookmarkStart w:id="2" w:name="RANGE!B2:H39"/>
            <w:r w:rsidRPr="00BB6E67">
              <w:rPr>
                <w:rFonts w:ascii="Arial" w:eastAsia="Times New Roman" w:hAnsi="Arial" w:cs="Arial"/>
                <w:b/>
                <w:bCs/>
                <w:color w:val="000000"/>
                <w:sz w:val="20"/>
                <w:szCs w:val="20"/>
              </w:rPr>
              <w:t>Jalisco</w:t>
            </w:r>
            <w:r w:rsidRPr="00BB6E67">
              <w:rPr>
                <w:rFonts w:ascii="Arial" w:eastAsia="Times New Roman" w:hAnsi="Arial" w:cs="Arial"/>
                <w:b/>
                <w:bCs/>
                <w:color w:val="000000"/>
                <w:sz w:val="20"/>
                <w:szCs w:val="20"/>
              </w:rPr>
              <w:br/>
              <w:t>Poder Ejecutivo</w:t>
            </w:r>
            <w:bookmarkEnd w:id="2"/>
          </w:p>
        </w:tc>
      </w:tr>
      <w:tr w:rsidR="003E2B7C" w:rsidRPr="00BB6E67" w14:paraId="11365C25" w14:textId="77777777" w:rsidTr="00374210">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369F1D5D"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Proyecciones de Ingresos - LDF</w:t>
            </w:r>
          </w:p>
        </w:tc>
      </w:tr>
      <w:tr w:rsidR="003E2B7C" w:rsidRPr="00BB6E67" w14:paraId="6ECA149C" w14:textId="77777777" w:rsidTr="00374210">
        <w:trPr>
          <w:trHeight w:val="300"/>
        </w:trPr>
        <w:tc>
          <w:tcPr>
            <w:tcW w:w="0" w:type="auto"/>
            <w:gridSpan w:val="7"/>
            <w:vMerge w:val="restart"/>
            <w:tcBorders>
              <w:top w:val="nil"/>
              <w:left w:val="single" w:sz="8" w:space="0" w:color="auto"/>
              <w:bottom w:val="single" w:sz="8" w:space="0" w:color="000000"/>
              <w:right w:val="single" w:sz="8" w:space="0" w:color="000000"/>
            </w:tcBorders>
            <w:shd w:val="clear" w:color="000000" w:fill="FFFFFF"/>
            <w:noWrap/>
            <w:vAlign w:val="center"/>
            <w:hideMark/>
          </w:tcPr>
          <w:p w14:paraId="6D79A55F"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(PESOS)</w:t>
            </w:r>
          </w:p>
        </w:tc>
      </w:tr>
      <w:tr w:rsidR="003E2B7C" w:rsidRPr="00BB6E67" w14:paraId="76B6FB42" w14:textId="77777777" w:rsidTr="00374210">
        <w:trPr>
          <w:trHeight w:val="450"/>
        </w:trPr>
        <w:tc>
          <w:tcPr>
            <w:tcW w:w="0" w:type="auto"/>
            <w:gridSpan w:val="7"/>
            <w:vMerge/>
            <w:tcBorders>
              <w:top w:val="nil"/>
              <w:left w:val="single" w:sz="8" w:space="0" w:color="auto"/>
              <w:bottom w:val="single" w:sz="8" w:space="0" w:color="000000"/>
              <w:right w:val="single" w:sz="8" w:space="0" w:color="000000"/>
            </w:tcBorders>
            <w:vAlign w:val="center"/>
            <w:hideMark/>
          </w:tcPr>
          <w:p w14:paraId="5985A27A" w14:textId="77777777" w:rsidR="003E2B7C" w:rsidRPr="00BB6E67" w:rsidRDefault="003E2B7C" w:rsidP="00374210">
            <w:pPr>
              <w:spacing w:after="0" w:line="240" w:lineRule="auto"/>
              <w:rPr>
                <w:rFonts w:ascii="Arial" w:eastAsia="Times New Roman" w:hAnsi="Arial" w:cs="Arial"/>
                <w:b/>
                <w:bCs/>
                <w:color w:val="000000"/>
                <w:sz w:val="12"/>
                <w:szCs w:val="12"/>
              </w:rPr>
            </w:pPr>
          </w:p>
        </w:tc>
      </w:tr>
      <w:tr w:rsidR="003E2B7C" w:rsidRPr="00BB6E67" w14:paraId="6EF1ACF1" w14:textId="77777777" w:rsidTr="00374210">
        <w:trPr>
          <w:trHeight w:val="300"/>
        </w:trPr>
        <w:tc>
          <w:tcPr>
            <w:tcW w:w="0" w:type="auto"/>
            <w:vMerge w:val="restart"/>
            <w:tcBorders>
              <w:top w:val="nil"/>
              <w:left w:val="single" w:sz="8" w:space="0" w:color="auto"/>
              <w:bottom w:val="single" w:sz="8" w:space="0" w:color="000000"/>
              <w:right w:val="single" w:sz="8" w:space="0" w:color="auto"/>
            </w:tcBorders>
            <w:shd w:val="clear" w:color="000000" w:fill="FFFFFF"/>
            <w:noWrap/>
            <w:vAlign w:val="center"/>
            <w:hideMark/>
          </w:tcPr>
          <w:p w14:paraId="64D2041E"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Concepto (b)</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7F4D78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2025</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36FD2DB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2026</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29CF6687"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2027</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149D007E"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2028</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6628A522"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2029</w:t>
            </w:r>
          </w:p>
        </w:tc>
        <w:tc>
          <w:tcPr>
            <w:tcW w:w="0" w:type="auto"/>
            <w:vMerge w:val="restart"/>
            <w:tcBorders>
              <w:top w:val="nil"/>
              <w:left w:val="single" w:sz="8" w:space="0" w:color="auto"/>
              <w:bottom w:val="single" w:sz="8" w:space="0" w:color="000000"/>
              <w:right w:val="single" w:sz="8" w:space="0" w:color="auto"/>
            </w:tcBorders>
            <w:shd w:val="clear" w:color="000000" w:fill="FFFFFF"/>
            <w:vAlign w:val="center"/>
            <w:hideMark/>
          </w:tcPr>
          <w:p w14:paraId="4053EE81"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2030</w:t>
            </w:r>
          </w:p>
        </w:tc>
      </w:tr>
      <w:tr w:rsidR="003E2B7C" w:rsidRPr="00BB6E67" w14:paraId="1D79F764" w14:textId="77777777" w:rsidTr="00374210">
        <w:trPr>
          <w:trHeight w:val="450"/>
        </w:trPr>
        <w:tc>
          <w:tcPr>
            <w:tcW w:w="0" w:type="auto"/>
            <w:vMerge/>
            <w:tcBorders>
              <w:top w:val="nil"/>
              <w:left w:val="single" w:sz="8" w:space="0" w:color="auto"/>
              <w:bottom w:val="single" w:sz="8" w:space="0" w:color="000000"/>
              <w:right w:val="single" w:sz="8" w:space="0" w:color="auto"/>
            </w:tcBorders>
            <w:vAlign w:val="center"/>
            <w:hideMark/>
          </w:tcPr>
          <w:p w14:paraId="488490D6"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20B5422D"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64B8896B"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167CBC3E"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4A4E5F5A"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3BACEED1" w14:textId="77777777" w:rsidR="003E2B7C" w:rsidRPr="00BB6E67" w:rsidRDefault="003E2B7C" w:rsidP="00374210">
            <w:pPr>
              <w:spacing w:after="0" w:line="240" w:lineRule="auto"/>
              <w:rPr>
                <w:rFonts w:ascii="Arial" w:eastAsia="Times New Roman" w:hAnsi="Arial" w:cs="Arial"/>
                <w:b/>
                <w:bCs/>
                <w:color w:val="000000"/>
                <w:sz w:val="12"/>
                <w:szCs w:val="12"/>
              </w:rPr>
            </w:pPr>
          </w:p>
        </w:tc>
        <w:tc>
          <w:tcPr>
            <w:tcW w:w="0" w:type="auto"/>
            <w:vMerge/>
            <w:tcBorders>
              <w:top w:val="nil"/>
              <w:left w:val="single" w:sz="8" w:space="0" w:color="auto"/>
              <w:bottom w:val="single" w:sz="8" w:space="0" w:color="000000"/>
              <w:right w:val="single" w:sz="8" w:space="0" w:color="auto"/>
            </w:tcBorders>
            <w:vAlign w:val="center"/>
            <w:hideMark/>
          </w:tcPr>
          <w:p w14:paraId="745289B6" w14:textId="77777777" w:rsidR="003E2B7C" w:rsidRPr="00BB6E67" w:rsidRDefault="003E2B7C" w:rsidP="00374210">
            <w:pPr>
              <w:spacing w:after="0" w:line="240" w:lineRule="auto"/>
              <w:rPr>
                <w:rFonts w:ascii="Arial" w:eastAsia="Times New Roman" w:hAnsi="Arial" w:cs="Arial"/>
                <w:b/>
                <w:bCs/>
                <w:color w:val="000000"/>
                <w:sz w:val="12"/>
                <w:szCs w:val="12"/>
              </w:rPr>
            </w:pPr>
          </w:p>
        </w:tc>
      </w:tr>
      <w:tr w:rsidR="003E2B7C" w:rsidRPr="00BB6E67" w14:paraId="4FFC9A1A"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B147CEF"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C09D33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FF8982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EF212B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7C3FA5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4671CD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2C94F8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28CDFCD9"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28B0A9CB"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   Ingresos de Libre Disposición (1=A+B+C+D+E+F+G+H+I+J+K+L)</w:t>
            </w:r>
          </w:p>
        </w:tc>
        <w:tc>
          <w:tcPr>
            <w:tcW w:w="0" w:type="auto"/>
            <w:tcBorders>
              <w:top w:val="nil"/>
              <w:left w:val="nil"/>
              <w:bottom w:val="nil"/>
              <w:right w:val="single" w:sz="8" w:space="0" w:color="auto"/>
            </w:tcBorders>
            <w:shd w:val="clear" w:color="000000" w:fill="FFFFFF"/>
            <w:vAlign w:val="center"/>
            <w:hideMark/>
          </w:tcPr>
          <w:p w14:paraId="1C6E9C20"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112,721,894,596</w:t>
            </w:r>
          </w:p>
        </w:tc>
        <w:tc>
          <w:tcPr>
            <w:tcW w:w="0" w:type="auto"/>
            <w:tcBorders>
              <w:top w:val="nil"/>
              <w:left w:val="nil"/>
              <w:bottom w:val="nil"/>
              <w:right w:val="single" w:sz="8" w:space="0" w:color="auto"/>
            </w:tcBorders>
            <w:shd w:val="clear" w:color="000000" w:fill="FFFFFF"/>
            <w:vAlign w:val="center"/>
            <w:hideMark/>
          </w:tcPr>
          <w:p w14:paraId="5A68471F"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116,441,717,118</w:t>
            </w:r>
          </w:p>
        </w:tc>
        <w:tc>
          <w:tcPr>
            <w:tcW w:w="0" w:type="auto"/>
            <w:tcBorders>
              <w:top w:val="nil"/>
              <w:left w:val="nil"/>
              <w:bottom w:val="nil"/>
              <w:right w:val="single" w:sz="8" w:space="0" w:color="auto"/>
            </w:tcBorders>
            <w:shd w:val="clear" w:color="000000" w:fill="FFFFFF"/>
            <w:vAlign w:val="center"/>
            <w:hideMark/>
          </w:tcPr>
          <w:p w14:paraId="6D7D65BF"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120,284,293,783</w:t>
            </w:r>
          </w:p>
        </w:tc>
        <w:tc>
          <w:tcPr>
            <w:tcW w:w="0" w:type="auto"/>
            <w:tcBorders>
              <w:top w:val="nil"/>
              <w:left w:val="nil"/>
              <w:bottom w:val="nil"/>
              <w:right w:val="single" w:sz="8" w:space="0" w:color="auto"/>
            </w:tcBorders>
            <w:shd w:val="clear" w:color="000000" w:fill="FFFFFF"/>
            <w:vAlign w:val="center"/>
            <w:hideMark/>
          </w:tcPr>
          <w:p w14:paraId="7EB54964"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124,253,675,477</w:t>
            </w:r>
          </w:p>
        </w:tc>
        <w:tc>
          <w:tcPr>
            <w:tcW w:w="0" w:type="auto"/>
            <w:tcBorders>
              <w:top w:val="nil"/>
              <w:left w:val="nil"/>
              <w:bottom w:val="nil"/>
              <w:right w:val="single" w:sz="8" w:space="0" w:color="auto"/>
            </w:tcBorders>
            <w:shd w:val="clear" w:color="000000" w:fill="FFFFFF"/>
            <w:vAlign w:val="center"/>
            <w:hideMark/>
          </w:tcPr>
          <w:p w14:paraId="0BCD8F05"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128,354,046,768</w:t>
            </w:r>
          </w:p>
        </w:tc>
        <w:tc>
          <w:tcPr>
            <w:tcW w:w="0" w:type="auto"/>
            <w:tcBorders>
              <w:top w:val="nil"/>
              <w:left w:val="nil"/>
              <w:bottom w:val="nil"/>
              <w:right w:val="single" w:sz="8" w:space="0" w:color="auto"/>
            </w:tcBorders>
            <w:shd w:val="clear" w:color="000000" w:fill="FFFFFF"/>
            <w:vAlign w:val="center"/>
            <w:hideMark/>
          </w:tcPr>
          <w:p w14:paraId="67F478DF"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132,589,730,311</w:t>
            </w:r>
          </w:p>
        </w:tc>
      </w:tr>
      <w:tr w:rsidR="003E2B7C" w:rsidRPr="00BB6E67" w14:paraId="10B89CA9"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169D1A6"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Impuestos</w:t>
            </w:r>
          </w:p>
        </w:tc>
        <w:tc>
          <w:tcPr>
            <w:tcW w:w="0" w:type="auto"/>
            <w:tcBorders>
              <w:top w:val="nil"/>
              <w:left w:val="nil"/>
              <w:bottom w:val="nil"/>
              <w:right w:val="single" w:sz="8" w:space="0" w:color="auto"/>
            </w:tcBorders>
            <w:shd w:val="clear" w:color="000000" w:fill="FFFFFF"/>
            <w:vAlign w:val="center"/>
            <w:hideMark/>
          </w:tcPr>
          <w:p w14:paraId="539C855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13,603,058,395</w:t>
            </w:r>
          </w:p>
        </w:tc>
        <w:tc>
          <w:tcPr>
            <w:tcW w:w="0" w:type="auto"/>
            <w:tcBorders>
              <w:top w:val="nil"/>
              <w:left w:val="nil"/>
              <w:bottom w:val="nil"/>
              <w:right w:val="single" w:sz="8" w:space="0" w:color="auto"/>
            </w:tcBorders>
            <w:shd w:val="clear" w:color="000000" w:fill="FFFFFF"/>
            <w:vAlign w:val="center"/>
            <w:hideMark/>
          </w:tcPr>
          <w:p w14:paraId="36B4A27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14,051,959,322</w:t>
            </w:r>
          </w:p>
        </w:tc>
        <w:tc>
          <w:tcPr>
            <w:tcW w:w="0" w:type="auto"/>
            <w:tcBorders>
              <w:top w:val="nil"/>
              <w:left w:val="nil"/>
              <w:bottom w:val="nil"/>
              <w:right w:val="single" w:sz="8" w:space="0" w:color="auto"/>
            </w:tcBorders>
            <w:shd w:val="clear" w:color="000000" w:fill="FFFFFF"/>
            <w:vAlign w:val="center"/>
            <w:hideMark/>
          </w:tcPr>
          <w:p w14:paraId="4AC898B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14,515,673,980</w:t>
            </w:r>
          </w:p>
        </w:tc>
        <w:tc>
          <w:tcPr>
            <w:tcW w:w="0" w:type="auto"/>
            <w:tcBorders>
              <w:top w:val="nil"/>
              <w:left w:val="nil"/>
              <w:bottom w:val="nil"/>
              <w:right w:val="single" w:sz="8" w:space="0" w:color="auto"/>
            </w:tcBorders>
            <w:shd w:val="clear" w:color="000000" w:fill="FFFFFF"/>
            <w:vAlign w:val="center"/>
            <w:hideMark/>
          </w:tcPr>
          <w:p w14:paraId="0C96E81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14,994,691,221</w:t>
            </w:r>
          </w:p>
        </w:tc>
        <w:tc>
          <w:tcPr>
            <w:tcW w:w="0" w:type="auto"/>
            <w:tcBorders>
              <w:top w:val="nil"/>
              <w:left w:val="nil"/>
              <w:bottom w:val="nil"/>
              <w:right w:val="single" w:sz="8" w:space="0" w:color="auto"/>
            </w:tcBorders>
            <w:shd w:val="clear" w:color="000000" w:fill="FFFFFF"/>
            <w:vAlign w:val="center"/>
            <w:hideMark/>
          </w:tcPr>
          <w:p w14:paraId="145284C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15,489,516,031</w:t>
            </w:r>
          </w:p>
        </w:tc>
        <w:tc>
          <w:tcPr>
            <w:tcW w:w="0" w:type="auto"/>
            <w:tcBorders>
              <w:top w:val="nil"/>
              <w:left w:val="nil"/>
              <w:bottom w:val="nil"/>
              <w:right w:val="single" w:sz="8" w:space="0" w:color="auto"/>
            </w:tcBorders>
            <w:shd w:val="clear" w:color="000000" w:fill="FFFFFF"/>
            <w:vAlign w:val="center"/>
            <w:hideMark/>
          </w:tcPr>
          <w:p w14:paraId="3CBBEE7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16,000,670,060</w:t>
            </w:r>
          </w:p>
        </w:tc>
      </w:tr>
      <w:tr w:rsidR="003E2B7C" w:rsidRPr="00BB6E67" w14:paraId="48D83A4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55EA6CF"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B.     Cuotas y Aportaciones de Seguridad Social</w:t>
            </w:r>
          </w:p>
        </w:tc>
        <w:tc>
          <w:tcPr>
            <w:tcW w:w="0" w:type="auto"/>
            <w:tcBorders>
              <w:top w:val="nil"/>
              <w:left w:val="nil"/>
              <w:bottom w:val="nil"/>
              <w:right w:val="single" w:sz="8" w:space="0" w:color="auto"/>
            </w:tcBorders>
            <w:shd w:val="clear" w:color="000000" w:fill="FFFFFF"/>
            <w:vAlign w:val="center"/>
            <w:hideMark/>
          </w:tcPr>
          <w:p w14:paraId="6B321B8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C56089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B93815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4D49D6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BA81D6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B7C410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6D4C3D8E"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A40BC97"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lastRenderedPageBreak/>
              <w:t>C.    Contribuciones de Mejoras</w:t>
            </w:r>
          </w:p>
        </w:tc>
        <w:tc>
          <w:tcPr>
            <w:tcW w:w="0" w:type="auto"/>
            <w:tcBorders>
              <w:top w:val="nil"/>
              <w:left w:val="nil"/>
              <w:bottom w:val="nil"/>
              <w:right w:val="single" w:sz="8" w:space="0" w:color="auto"/>
            </w:tcBorders>
            <w:shd w:val="clear" w:color="000000" w:fill="FFFFFF"/>
            <w:vAlign w:val="center"/>
            <w:hideMark/>
          </w:tcPr>
          <w:p w14:paraId="108FBDE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5761B7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F08936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70C855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664B5D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0A10BB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7CFB858E"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0E26002"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D.    Derechos</w:t>
            </w:r>
          </w:p>
        </w:tc>
        <w:tc>
          <w:tcPr>
            <w:tcW w:w="0" w:type="auto"/>
            <w:tcBorders>
              <w:top w:val="nil"/>
              <w:left w:val="nil"/>
              <w:bottom w:val="nil"/>
              <w:right w:val="single" w:sz="8" w:space="0" w:color="auto"/>
            </w:tcBorders>
            <w:shd w:val="clear" w:color="000000" w:fill="FFFFFF"/>
            <w:vAlign w:val="center"/>
            <w:hideMark/>
          </w:tcPr>
          <w:p w14:paraId="2789E41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7,475,647,780</w:t>
            </w:r>
          </w:p>
        </w:tc>
        <w:tc>
          <w:tcPr>
            <w:tcW w:w="0" w:type="auto"/>
            <w:tcBorders>
              <w:top w:val="nil"/>
              <w:left w:val="nil"/>
              <w:bottom w:val="nil"/>
              <w:right w:val="single" w:sz="8" w:space="0" w:color="auto"/>
            </w:tcBorders>
            <w:shd w:val="clear" w:color="000000" w:fill="FFFFFF"/>
            <w:vAlign w:val="center"/>
            <w:hideMark/>
          </w:tcPr>
          <w:p w14:paraId="700075D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7,722,344,157</w:t>
            </w:r>
          </w:p>
        </w:tc>
        <w:tc>
          <w:tcPr>
            <w:tcW w:w="0" w:type="auto"/>
            <w:tcBorders>
              <w:top w:val="nil"/>
              <w:left w:val="nil"/>
              <w:bottom w:val="nil"/>
              <w:right w:val="single" w:sz="8" w:space="0" w:color="auto"/>
            </w:tcBorders>
            <w:shd w:val="clear" w:color="000000" w:fill="FFFFFF"/>
            <w:vAlign w:val="center"/>
            <w:hideMark/>
          </w:tcPr>
          <w:p w14:paraId="5CB57C04"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7,977,181,514</w:t>
            </w:r>
          </w:p>
        </w:tc>
        <w:tc>
          <w:tcPr>
            <w:tcW w:w="0" w:type="auto"/>
            <w:tcBorders>
              <w:top w:val="nil"/>
              <w:left w:val="nil"/>
              <w:bottom w:val="nil"/>
              <w:right w:val="single" w:sz="8" w:space="0" w:color="auto"/>
            </w:tcBorders>
            <w:shd w:val="clear" w:color="000000" w:fill="FFFFFF"/>
            <w:vAlign w:val="center"/>
            <w:hideMark/>
          </w:tcPr>
          <w:p w14:paraId="3963873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8,240,428,504</w:t>
            </w:r>
          </w:p>
        </w:tc>
        <w:tc>
          <w:tcPr>
            <w:tcW w:w="0" w:type="auto"/>
            <w:tcBorders>
              <w:top w:val="nil"/>
              <w:left w:val="nil"/>
              <w:bottom w:val="nil"/>
              <w:right w:val="single" w:sz="8" w:space="0" w:color="auto"/>
            </w:tcBorders>
            <w:shd w:val="clear" w:color="000000" w:fill="FFFFFF"/>
            <w:vAlign w:val="center"/>
            <w:hideMark/>
          </w:tcPr>
          <w:p w14:paraId="3A47E43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8,512,362,644</w:t>
            </w:r>
          </w:p>
        </w:tc>
        <w:tc>
          <w:tcPr>
            <w:tcW w:w="0" w:type="auto"/>
            <w:tcBorders>
              <w:top w:val="nil"/>
              <w:left w:val="nil"/>
              <w:bottom w:val="nil"/>
              <w:right w:val="single" w:sz="8" w:space="0" w:color="auto"/>
            </w:tcBorders>
            <w:shd w:val="clear" w:color="000000" w:fill="FFFFFF"/>
            <w:vAlign w:val="center"/>
            <w:hideMark/>
          </w:tcPr>
          <w:p w14:paraId="730AB62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8,793,270,612</w:t>
            </w:r>
          </w:p>
        </w:tc>
      </w:tr>
      <w:tr w:rsidR="003E2B7C" w:rsidRPr="00BB6E67" w14:paraId="5E753FB1"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83F9531"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E.     Productos</w:t>
            </w:r>
          </w:p>
        </w:tc>
        <w:tc>
          <w:tcPr>
            <w:tcW w:w="0" w:type="auto"/>
            <w:tcBorders>
              <w:top w:val="nil"/>
              <w:left w:val="nil"/>
              <w:bottom w:val="nil"/>
              <w:right w:val="single" w:sz="8" w:space="0" w:color="auto"/>
            </w:tcBorders>
            <w:shd w:val="clear" w:color="000000" w:fill="FFFFFF"/>
            <w:vAlign w:val="center"/>
            <w:hideMark/>
          </w:tcPr>
          <w:p w14:paraId="1A4B555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984,582,941</w:t>
            </w:r>
          </w:p>
        </w:tc>
        <w:tc>
          <w:tcPr>
            <w:tcW w:w="0" w:type="auto"/>
            <w:tcBorders>
              <w:top w:val="nil"/>
              <w:left w:val="nil"/>
              <w:bottom w:val="nil"/>
              <w:right w:val="single" w:sz="8" w:space="0" w:color="auto"/>
            </w:tcBorders>
            <w:shd w:val="clear" w:color="000000" w:fill="FFFFFF"/>
            <w:vAlign w:val="center"/>
            <w:hideMark/>
          </w:tcPr>
          <w:p w14:paraId="5715AA9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1,017,074,178</w:t>
            </w:r>
          </w:p>
        </w:tc>
        <w:tc>
          <w:tcPr>
            <w:tcW w:w="0" w:type="auto"/>
            <w:tcBorders>
              <w:top w:val="nil"/>
              <w:left w:val="nil"/>
              <w:bottom w:val="nil"/>
              <w:right w:val="single" w:sz="8" w:space="0" w:color="auto"/>
            </w:tcBorders>
            <w:shd w:val="clear" w:color="000000" w:fill="FFFFFF"/>
            <w:vAlign w:val="center"/>
            <w:hideMark/>
          </w:tcPr>
          <w:p w14:paraId="753E67B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1,050,637,626</w:t>
            </w:r>
          </w:p>
        </w:tc>
        <w:tc>
          <w:tcPr>
            <w:tcW w:w="0" w:type="auto"/>
            <w:tcBorders>
              <w:top w:val="nil"/>
              <w:left w:val="nil"/>
              <w:bottom w:val="nil"/>
              <w:right w:val="single" w:sz="8" w:space="0" w:color="auto"/>
            </w:tcBorders>
            <w:shd w:val="clear" w:color="000000" w:fill="FFFFFF"/>
            <w:vAlign w:val="center"/>
            <w:hideMark/>
          </w:tcPr>
          <w:p w14:paraId="761D401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1,085,308,668</w:t>
            </w:r>
          </w:p>
        </w:tc>
        <w:tc>
          <w:tcPr>
            <w:tcW w:w="0" w:type="auto"/>
            <w:tcBorders>
              <w:top w:val="nil"/>
              <w:left w:val="nil"/>
              <w:bottom w:val="nil"/>
              <w:right w:val="single" w:sz="8" w:space="0" w:color="auto"/>
            </w:tcBorders>
            <w:shd w:val="clear" w:color="000000" w:fill="FFFFFF"/>
            <w:vAlign w:val="center"/>
            <w:hideMark/>
          </w:tcPr>
          <w:p w14:paraId="5B310BD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1,121,123,854</w:t>
            </w:r>
          </w:p>
        </w:tc>
        <w:tc>
          <w:tcPr>
            <w:tcW w:w="0" w:type="auto"/>
            <w:tcBorders>
              <w:top w:val="nil"/>
              <w:left w:val="nil"/>
              <w:bottom w:val="nil"/>
              <w:right w:val="single" w:sz="8" w:space="0" w:color="auto"/>
            </w:tcBorders>
            <w:shd w:val="clear" w:color="000000" w:fill="FFFFFF"/>
            <w:vAlign w:val="center"/>
            <w:hideMark/>
          </w:tcPr>
          <w:p w14:paraId="03A14F8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1,158,120,941</w:t>
            </w:r>
          </w:p>
        </w:tc>
      </w:tr>
      <w:tr w:rsidR="003E2B7C" w:rsidRPr="00BB6E67" w14:paraId="65F4805C"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3194BFB"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F.     Aprovechamientos</w:t>
            </w:r>
          </w:p>
        </w:tc>
        <w:tc>
          <w:tcPr>
            <w:tcW w:w="0" w:type="auto"/>
            <w:tcBorders>
              <w:top w:val="nil"/>
              <w:left w:val="nil"/>
              <w:bottom w:val="nil"/>
              <w:right w:val="single" w:sz="8" w:space="0" w:color="auto"/>
            </w:tcBorders>
            <w:shd w:val="clear" w:color="000000" w:fill="FFFFFF"/>
            <w:vAlign w:val="center"/>
            <w:hideMark/>
          </w:tcPr>
          <w:p w14:paraId="0C84BE7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1,725,256,510</w:t>
            </w:r>
          </w:p>
        </w:tc>
        <w:tc>
          <w:tcPr>
            <w:tcW w:w="0" w:type="auto"/>
            <w:tcBorders>
              <w:top w:val="nil"/>
              <w:left w:val="nil"/>
              <w:bottom w:val="nil"/>
              <w:right w:val="single" w:sz="8" w:space="0" w:color="auto"/>
            </w:tcBorders>
            <w:shd w:val="clear" w:color="000000" w:fill="FFFFFF"/>
            <w:vAlign w:val="center"/>
            <w:hideMark/>
          </w:tcPr>
          <w:p w14:paraId="5B8CA73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1,782,189,975</w:t>
            </w:r>
          </w:p>
        </w:tc>
        <w:tc>
          <w:tcPr>
            <w:tcW w:w="0" w:type="auto"/>
            <w:tcBorders>
              <w:top w:val="nil"/>
              <w:left w:val="nil"/>
              <w:bottom w:val="nil"/>
              <w:right w:val="single" w:sz="8" w:space="0" w:color="auto"/>
            </w:tcBorders>
            <w:shd w:val="clear" w:color="000000" w:fill="FFFFFF"/>
            <w:vAlign w:val="center"/>
            <w:hideMark/>
          </w:tcPr>
          <w:p w14:paraId="3DF8A33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1,841,002,244</w:t>
            </w:r>
          </w:p>
        </w:tc>
        <w:tc>
          <w:tcPr>
            <w:tcW w:w="0" w:type="auto"/>
            <w:tcBorders>
              <w:top w:val="nil"/>
              <w:left w:val="nil"/>
              <w:bottom w:val="nil"/>
              <w:right w:val="single" w:sz="8" w:space="0" w:color="auto"/>
            </w:tcBorders>
            <w:shd w:val="clear" w:color="000000" w:fill="FFFFFF"/>
            <w:vAlign w:val="center"/>
            <w:hideMark/>
          </w:tcPr>
          <w:p w14:paraId="069AE0A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1,901,755,318</w:t>
            </w:r>
          </w:p>
        </w:tc>
        <w:tc>
          <w:tcPr>
            <w:tcW w:w="0" w:type="auto"/>
            <w:tcBorders>
              <w:top w:val="nil"/>
              <w:left w:val="nil"/>
              <w:bottom w:val="nil"/>
              <w:right w:val="single" w:sz="8" w:space="0" w:color="auto"/>
            </w:tcBorders>
            <w:shd w:val="clear" w:color="000000" w:fill="FFFFFF"/>
            <w:vAlign w:val="center"/>
            <w:hideMark/>
          </w:tcPr>
          <w:p w14:paraId="7EA8644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1,964,513,244</w:t>
            </w:r>
          </w:p>
        </w:tc>
        <w:tc>
          <w:tcPr>
            <w:tcW w:w="0" w:type="auto"/>
            <w:tcBorders>
              <w:top w:val="nil"/>
              <w:left w:val="nil"/>
              <w:bottom w:val="nil"/>
              <w:right w:val="single" w:sz="8" w:space="0" w:color="auto"/>
            </w:tcBorders>
            <w:shd w:val="clear" w:color="000000" w:fill="FFFFFF"/>
            <w:vAlign w:val="center"/>
            <w:hideMark/>
          </w:tcPr>
          <w:p w14:paraId="1D1C68F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2,029,342,181</w:t>
            </w:r>
          </w:p>
        </w:tc>
      </w:tr>
      <w:tr w:rsidR="003E2B7C" w:rsidRPr="00BB6E67" w14:paraId="105F512F"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6FED2A14"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G.    Ingresos por Venta de Bienes y Prestación de Servicios</w:t>
            </w:r>
          </w:p>
        </w:tc>
        <w:tc>
          <w:tcPr>
            <w:tcW w:w="0" w:type="auto"/>
            <w:tcBorders>
              <w:top w:val="nil"/>
              <w:left w:val="nil"/>
              <w:bottom w:val="nil"/>
              <w:right w:val="single" w:sz="8" w:space="0" w:color="auto"/>
            </w:tcBorders>
            <w:shd w:val="clear" w:color="000000" w:fill="FFFFFF"/>
            <w:vAlign w:val="center"/>
            <w:hideMark/>
          </w:tcPr>
          <w:p w14:paraId="7874273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B12579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9B7A64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573E5B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A41509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6BE5F6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0AB6373B"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3BA2C3A"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H.    Participaciones</w:t>
            </w:r>
          </w:p>
        </w:tc>
        <w:tc>
          <w:tcPr>
            <w:tcW w:w="0" w:type="auto"/>
            <w:tcBorders>
              <w:top w:val="nil"/>
              <w:left w:val="nil"/>
              <w:bottom w:val="nil"/>
              <w:right w:val="single" w:sz="8" w:space="0" w:color="auto"/>
            </w:tcBorders>
            <w:shd w:val="clear" w:color="000000" w:fill="FFFFFF"/>
            <w:vAlign w:val="center"/>
            <w:hideMark/>
          </w:tcPr>
          <w:p w14:paraId="083F70B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83,194,190,262</w:t>
            </w:r>
          </w:p>
        </w:tc>
        <w:tc>
          <w:tcPr>
            <w:tcW w:w="0" w:type="auto"/>
            <w:tcBorders>
              <w:top w:val="nil"/>
              <w:left w:val="nil"/>
              <w:bottom w:val="nil"/>
              <w:right w:val="single" w:sz="8" w:space="0" w:color="auto"/>
            </w:tcBorders>
            <w:shd w:val="clear" w:color="000000" w:fill="FFFFFF"/>
            <w:vAlign w:val="center"/>
            <w:hideMark/>
          </w:tcPr>
          <w:p w14:paraId="04D4909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85,939,598,541</w:t>
            </w:r>
          </w:p>
        </w:tc>
        <w:tc>
          <w:tcPr>
            <w:tcW w:w="0" w:type="auto"/>
            <w:tcBorders>
              <w:top w:val="nil"/>
              <w:left w:val="nil"/>
              <w:bottom w:val="nil"/>
              <w:right w:val="single" w:sz="8" w:space="0" w:color="auto"/>
            </w:tcBorders>
            <w:shd w:val="clear" w:color="000000" w:fill="FFFFFF"/>
            <w:vAlign w:val="center"/>
            <w:hideMark/>
          </w:tcPr>
          <w:p w14:paraId="69BC0F2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88,775,605,292</w:t>
            </w:r>
          </w:p>
        </w:tc>
        <w:tc>
          <w:tcPr>
            <w:tcW w:w="0" w:type="auto"/>
            <w:tcBorders>
              <w:top w:val="nil"/>
              <w:left w:val="nil"/>
              <w:bottom w:val="nil"/>
              <w:right w:val="single" w:sz="8" w:space="0" w:color="auto"/>
            </w:tcBorders>
            <w:shd w:val="clear" w:color="000000" w:fill="FFFFFF"/>
            <w:vAlign w:val="center"/>
            <w:hideMark/>
          </w:tcPr>
          <w:p w14:paraId="6E9F2A2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91,705,200,267</w:t>
            </w:r>
          </w:p>
        </w:tc>
        <w:tc>
          <w:tcPr>
            <w:tcW w:w="0" w:type="auto"/>
            <w:tcBorders>
              <w:top w:val="nil"/>
              <w:left w:val="nil"/>
              <w:bottom w:val="nil"/>
              <w:right w:val="single" w:sz="8" w:space="0" w:color="auto"/>
            </w:tcBorders>
            <w:shd w:val="clear" w:color="000000" w:fill="FFFFFF"/>
            <w:vAlign w:val="center"/>
            <w:hideMark/>
          </w:tcPr>
          <w:p w14:paraId="6B202CB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94,731,471,876</w:t>
            </w:r>
          </w:p>
        </w:tc>
        <w:tc>
          <w:tcPr>
            <w:tcW w:w="0" w:type="auto"/>
            <w:tcBorders>
              <w:top w:val="nil"/>
              <w:left w:val="nil"/>
              <w:bottom w:val="nil"/>
              <w:right w:val="single" w:sz="8" w:space="0" w:color="auto"/>
            </w:tcBorders>
            <w:shd w:val="clear" w:color="000000" w:fill="FFFFFF"/>
            <w:vAlign w:val="center"/>
            <w:hideMark/>
          </w:tcPr>
          <w:p w14:paraId="4C5F9A7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97,857,610,448</w:t>
            </w:r>
          </w:p>
        </w:tc>
      </w:tr>
      <w:tr w:rsidR="003E2B7C" w:rsidRPr="00BB6E67" w14:paraId="4EA80377"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B717E0C"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I.      Incentivos Derivados de la Colaboración Fiscal</w:t>
            </w:r>
          </w:p>
        </w:tc>
        <w:tc>
          <w:tcPr>
            <w:tcW w:w="0" w:type="auto"/>
            <w:tcBorders>
              <w:top w:val="nil"/>
              <w:left w:val="nil"/>
              <w:bottom w:val="nil"/>
              <w:right w:val="single" w:sz="8" w:space="0" w:color="auto"/>
            </w:tcBorders>
            <w:shd w:val="clear" w:color="000000" w:fill="FFFFFF"/>
            <w:vAlign w:val="center"/>
            <w:hideMark/>
          </w:tcPr>
          <w:p w14:paraId="1BFD3AE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5,739,158,708</w:t>
            </w:r>
          </w:p>
        </w:tc>
        <w:tc>
          <w:tcPr>
            <w:tcW w:w="0" w:type="auto"/>
            <w:tcBorders>
              <w:top w:val="nil"/>
              <w:left w:val="nil"/>
              <w:bottom w:val="nil"/>
              <w:right w:val="single" w:sz="8" w:space="0" w:color="auto"/>
            </w:tcBorders>
            <w:shd w:val="clear" w:color="000000" w:fill="FFFFFF"/>
            <w:vAlign w:val="center"/>
            <w:hideMark/>
          </w:tcPr>
          <w:p w14:paraId="5CC9474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5,928,550,945</w:t>
            </w:r>
          </w:p>
        </w:tc>
        <w:tc>
          <w:tcPr>
            <w:tcW w:w="0" w:type="auto"/>
            <w:tcBorders>
              <w:top w:val="nil"/>
              <w:left w:val="nil"/>
              <w:bottom w:val="nil"/>
              <w:right w:val="single" w:sz="8" w:space="0" w:color="auto"/>
            </w:tcBorders>
            <w:shd w:val="clear" w:color="000000" w:fill="FFFFFF"/>
            <w:vAlign w:val="center"/>
            <w:hideMark/>
          </w:tcPr>
          <w:p w14:paraId="30C0FBD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6,124,193,127</w:t>
            </w:r>
          </w:p>
        </w:tc>
        <w:tc>
          <w:tcPr>
            <w:tcW w:w="0" w:type="auto"/>
            <w:tcBorders>
              <w:top w:val="nil"/>
              <w:left w:val="nil"/>
              <w:bottom w:val="nil"/>
              <w:right w:val="single" w:sz="8" w:space="0" w:color="auto"/>
            </w:tcBorders>
            <w:shd w:val="clear" w:color="000000" w:fill="FFFFFF"/>
            <w:vAlign w:val="center"/>
            <w:hideMark/>
          </w:tcPr>
          <w:p w14:paraId="768B0B2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6,326,291,500</w:t>
            </w:r>
          </w:p>
        </w:tc>
        <w:tc>
          <w:tcPr>
            <w:tcW w:w="0" w:type="auto"/>
            <w:tcBorders>
              <w:top w:val="nil"/>
              <w:left w:val="nil"/>
              <w:bottom w:val="nil"/>
              <w:right w:val="single" w:sz="8" w:space="0" w:color="auto"/>
            </w:tcBorders>
            <w:shd w:val="clear" w:color="000000" w:fill="FFFFFF"/>
            <w:vAlign w:val="center"/>
            <w:hideMark/>
          </w:tcPr>
          <w:p w14:paraId="4F38988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6,535,059,119</w:t>
            </w:r>
          </w:p>
        </w:tc>
        <w:tc>
          <w:tcPr>
            <w:tcW w:w="0" w:type="auto"/>
            <w:tcBorders>
              <w:top w:val="nil"/>
              <w:left w:val="nil"/>
              <w:bottom w:val="nil"/>
              <w:right w:val="single" w:sz="8" w:space="0" w:color="auto"/>
            </w:tcBorders>
            <w:shd w:val="clear" w:color="000000" w:fill="FFFFFF"/>
            <w:vAlign w:val="center"/>
            <w:hideMark/>
          </w:tcPr>
          <w:p w14:paraId="49409BD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6,750,716,070</w:t>
            </w:r>
          </w:p>
        </w:tc>
      </w:tr>
      <w:tr w:rsidR="003E2B7C" w:rsidRPr="00BB6E67" w14:paraId="0C53EC1D"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E99BD15"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J.     Transferencias y Asignaciones</w:t>
            </w:r>
          </w:p>
        </w:tc>
        <w:tc>
          <w:tcPr>
            <w:tcW w:w="0" w:type="auto"/>
            <w:tcBorders>
              <w:top w:val="nil"/>
              <w:left w:val="nil"/>
              <w:bottom w:val="nil"/>
              <w:right w:val="single" w:sz="8" w:space="0" w:color="auto"/>
            </w:tcBorders>
            <w:shd w:val="clear" w:color="000000" w:fill="FFFFFF"/>
            <w:vAlign w:val="center"/>
            <w:hideMark/>
          </w:tcPr>
          <w:p w14:paraId="0AF781B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438B82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EFC919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A6B4D1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17A2EE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765ED7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62588C93"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A95CE02"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K.     Convenios</w:t>
            </w:r>
          </w:p>
        </w:tc>
        <w:tc>
          <w:tcPr>
            <w:tcW w:w="0" w:type="auto"/>
            <w:tcBorders>
              <w:top w:val="nil"/>
              <w:left w:val="nil"/>
              <w:bottom w:val="nil"/>
              <w:right w:val="single" w:sz="8" w:space="0" w:color="auto"/>
            </w:tcBorders>
            <w:shd w:val="clear" w:color="000000" w:fill="FFFFFF"/>
            <w:vAlign w:val="center"/>
            <w:hideMark/>
          </w:tcPr>
          <w:p w14:paraId="300CE26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956E57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5AE8BE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4391BA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DE73C4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B010CE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36AF2067"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A15C601"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L.     Otros Ingresos de Libre Disposición</w:t>
            </w:r>
          </w:p>
        </w:tc>
        <w:tc>
          <w:tcPr>
            <w:tcW w:w="0" w:type="auto"/>
            <w:tcBorders>
              <w:top w:val="nil"/>
              <w:left w:val="nil"/>
              <w:bottom w:val="nil"/>
              <w:right w:val="single" w:sz="8" w:space="0" w:color="auto"/>
            </w:tcBorders>
            <w:shd w:val="clear" w:color="000000" w:fill="FFFFFF"/>
            <w:vAlign w:val="center"/>
            <w:hideMark/>
          </w:tcPr>
          <w:p w14:paraId="305A161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B0D4DD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86FE56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7C0986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2A293A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2078CB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518D766F"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77ADEEA"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FC6AC7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3D456C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4121DE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61232A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32E4E0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273DA6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0533A216"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3B055DD6"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   Transferencias Federales Etiquetadas (2=A+B+C+D+E)</w:t>
            </w:r>
          </w:p>
        </w:tc>
        <w:tc>
          <w:tcPr>
            <w:tcW w:w="0" w:type="auto"/>
            <w:tcBorders>
              <w:top w:val="nil"/>
              <w:left w:val="nil"/>
              <w:bottom w:val="nil"/>
              <w:right w:val="single" w:sz="8" w:space="0" w:color="auto"/>
            </w:tcBorders>
            <w:shd w:val="clear" w:color="000000" w:fill="FFFFFF"/>
            <w:vAlign w:val="center"/>
            <w:hideMark/>
          </w:tcPr>
          <w:p w14:paraId="57EDA897"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60,238,435,971</w:t>
            </w:r>
          </w:p>
        </w:tc>
        <w:tc>
          <w:tcPr>
            <w:tcW w:w="0" w:type="auto"/>
            <w:tcBorders>
              <w:top w:val="nil"/>
              <w:left w:val="nil"/>
              <w:bottom w:val="nil"/>
              <w:right w:val="single" w:sz="8" w:space="0" w:color="auto"/>
            </w:tcBorders>
            <w:shd w:val="clear" w:color="000000" w:fill="FFFFFF"/>
            <w:vAlign w:val="center"/>
            <w:hideMark/>
          </w:tcPr>
          <w:p w14:paraId="53699E7E"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62,226,304,358</w:t>
            </w:r>
          </w:p>
        </w:tc>
        <w:tc>
          <w:tcPr>
            <w:tcW w:w="0" w:type="auto"/>
            <w:tcBorders>
              <w:top w:val="nil"/>
              <w:left w:val="nil"/>
              <w:bottom w:val="nil"/>
              <w:right w:val="single" w:sz="8" w:space="0" w:color="auto"/>
            </w:tcBorders>
            <w:shd w:val="clear" w:color="000000" w:fill="FFFFFF"/>
            <w:vAlign w:val="center"/>
            <w:hideMark/>
          </w:tcPr>
          <w:p w14:paraId="15F2285C"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64,279,772,402</w:t>
            </w:r>
          </w:p>
        </w:tc>
        <w:tc>
          <w:tcPr>
            <w:tcW w:w="0" w:type="auto"/>
            <w:tcBorders>
              <w:top w:val="nil"/>
              <w:left w:val="nil"/>
              <w:bottom w:val="nil"/>
              <w:right w:val="single" w:sz="8" w:space="0" w:color="auto"/>
            </w:tcBorders>
            <w:shd w:val="clear" w:color="000000" w:fill="FFFFFF"/>
            <w:vAlign w:val="center"/>
            <w:hideMark/>
          </w:tcPr>
          <w:p w14:paraId="06030A12"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66,401,004,891</w:t>
            </w:r>
          </w:p>
        </w:tc>
        <w:tc>
          <w:tcPr>
            <w:tcW w:w="0" w:type="auto"/>
            <w:tcBorders>
              <w:top w:val="nil"/>
              <w:left w:val="nil"/>
              <w:bottom w:val="nil"/>
              <w:right w:val="single" w:sz="8" w:space="0" w:color="auto"/>
            </w:tcBorders>
            <w:shd w:val="clear" w:color="000000" w:fill="FFFFFF"/>
            <w:vAlign w:val="center"/>
            <w:hideMark/>
          </w:tcPr>
          <w:p w14:paraId="3DA6144E"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68,592,238,053</w:t>
            </w:r>
          </w:p>
        </w:tc>
        <w:tc>
          <w:tcPr>
            <w:tcW w:w="0" w:type="auto"/>
            <w:tcBorders>
              <w:top w:val="nil"/>
              <w:left w:val="nil"/>
              <w:bottom w:val="nil"/>
              <w:right w:val="single" w:sz="8" w:space="0" w:color="auto"/>
            </w:tcBorders>
            <w:shd w:val="clear" w:color="000000" w:fill="FFFFFF"/>
            <w:vAlign w:val="center"/>
            <w:hideMark/>
          </w:tcPr>
          <w:p w14:paraId="2765BDEB"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70,855,781,908</w:t>
            </w:r>
          </w:p>
        </w:tc>
      </w:tr>
      <w:tr w:rsidR="003E2B7C" w:rsidRPr="00BB6E67" w14:paraId="7A9D657B"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8DDE4EF"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Aportaciones</w:t>
            </w:r>
          </w:p>
        </w:tc>
        <w:tc>
          <w:tcPr>
            <w:tcW w:w="0" w:type="auto"/>
            <w:tcBorders>
              <w:top w:val="nil"/>
              <w:left w:val="nil"/>
              <w:bottom w:val="nil"/>
              <w:right w:val="single" w:sz="8" w:space="0" w:color="auto"/>
            </w:tcBorders>
            <w:shd w:val="clear" w:color="000000" w:fill="FFFFFF"/>
            <w:vAlign w:val="center"/>
            <w:hideMark/>
          </w:tcPr>
          <w:p w14:paraId="63A46E7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48,060,356,522</w:t>
            </w:r>
          </w:p>
        </w:tc>
        <w:tc>
          <w:tcPr>
            <w:tcW w:w="0" w:type="auto"/>
            <w:tcBorders>
              <w:top w:val="nil"/>
              <w:left w:val="nil"/>
              <w:bottom w:val="nil"/>
              <w:right w:val="single" w:sz="8" w:space="0" w:color="auto"/>
            </w:tcBorders>
            <w:shd w:val="clear" w:color="000000" w:fill="FFFFFF"/>
            <w:vAlign w:val="center"/>
            <w:hideMark/>
          </w:tcPr>
          <w:p w14:paraId="362F2D5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49,646,348,287</w:t>
            </w:r>
          </w:p>
        </w:tc>
        <w:tc>
          <w:tcPr>
            <w:tcW w:w="0" w:type="auto"/>
            <w:tcBorders>
              <w:top w:val="nil"/>
              <w:left w:val="nil"/>
              <w:bottom w:val="nil"/>
              <w:right w:val="single" w:sz="8" w:space="0" w:color="auto"/>
            </w:tcBorders>
            <w:shd w:val="clear" w:color="000000" w:fill="FFFFFF"/>
            <w:vAlign w:val="center"/>
            <w:hideMark/>
          </w:tcPr>
          <w:p w14:paraId="4AEC29F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51,284,677,781</w:t>
            </w:r>
          </w:p>
        </w:tc>
        <w:tc>
          <w:tcPr>
            <w:tcW w:w="0" w:type="auto"/>
            <w:tcBorders>
              <w:top w:val="nil"/>
              <w:left w:val="nil"/>
              <w:bottom w:val="nil"/>
              <w:right w:val="single" w:sz="8" w:space="0" w:color="auto"/>
            </w:tcBorders>
            <w:shd w:val="clear" w:color="000000" w:fill="FFFFFF"/>
            <w:vAlign w:val="center"/>
            <w:hideMark/>
          </w:tcPr>
          <w:p w14:paraId="6112D91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52,977,072,147</w:t>
            </w:r>
          </w:p>
        </w:tc>
        <w:tc>
          <w:tcPr>
            <w:tcW w:w="0" w:type="auto"/>
            <w:tcBorders>
              <w:top w:val="nil"/>
              <w:left w:val="nil"/>
              <w:bottom w:val="nil"/>
              <w:right w:val="single" w:sz="8" w:space="0" w:color="auto"/>
            </w:tcBorders>
            <w:shd w:val="clear" w:color="000000" w:fill="FFFFFF"/>
            <w:vAlign w:val="center"/>
            <w:hideMark/>
          </w:tcPr>
          <w:p w14:paraId="2B2065C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54,725,315,528</w:t>
            </w:r>
          </w:p>
        </w:tc>
        <w:tc>
          <w:tcPr>
            <w:tcW w:w="0" w:type="auto"/>
            <w:tcBorders>
              <w:top w:val="nil"/>
              <w:left w:val="nil"/>
              <w:bottom w:val="nil"/>
              <w:right w:val="single" w:sz="8" w:space="0" w:color="auto"/>
            </w:tcBorders>
            <w:shd w:val="clear" w:color="000000" w:fill="FFFFFF"/>
            <w:vAlign w:val="center"/>
            <w:hideMark/>
          </w:tcPr>
          <w:p w14:paraId="14ED9C9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56,531,250,941</w:t>
            </w:r>
          </w:p>
        </w:tc>
      </w:tr>
      <w:tr w:rsidR="003E2B7C" w:rsidRPr="00BB6E67" w14:paraId="5F03A299"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34B1FF7"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B.     Convenios</w:t>
            </w:r>
          </w:p>
        </w:tc>
        <w:tc>
          <w:tcPr>
            <w:tcW w:w="0" w:type="auto"/>
            <w:tcBorders>
              <w:top w:val="nil"/>
              <w:left w:val="nil"/>
              <w:bottom w:val="nil"/>
              <w:right w:val="single" w:sz="8" w:space="0" w:color="auto"/>
            </w:tcBorders>
            <w:shd w:val="clear" w:color="000000" w:fill="FFFFFF"/>
            <w:vAlign w:val="center"/>
            <w:hideMark/>
          </w:tcPr>
          <w:p w14:paraId="7415F90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4,796,295,177</w:t>
            </w:r>
          </w:p>
        </w:tc>
        <w:tc>
          <w:tcPr>
            <w:tcW w:w="0" w:type="auto"/>
            <w:tcBorders>
              <w:top w:val="nil"/>
              <w:left w:val="nil"/>
              <w:bottom w:val="nil"/>
              <w:right w:val="single" w:sz="8" w:space="0" w:color="auto"/>
            </w:tcBorders>
            <w:shd w:val="clear" w:color="000000" w:fill="FFFFFF"/>
            <w:vAlign w:val="center"/>
            <w:hideMark/>
          </w:tcPr>
          <w:p w14:paraId="09FE970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4,954,572,918</w:t>
            </w:r>
          </w:p>
        </w:tc>
        <w:tc>
          <w:tcPr>
            <w:tcW w:w="0" w:type="auto"/>
            <w:tcBorders>
              <w:top w:val="nil"/>
              <w:left w:val="nil"/>
              <w:bottom w:val="nil"/>
              <w:right w:val="single" w:sz="8" w:space="0" w:color="auto"/>
            </w:tcBorders>
            <w:shd w:val="clear" w:color="000000" w:fill="FFFFFF"/>
            <w:vAlign w:val="center"/>
            <w:hideMark/>
          </w:tcPr>
          <w:p w14:paraId="06F39A5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5,118,073,824</w:t>
            </w:r>
          </w:p>
        </w:tc>
        <w:tc>
          <w:tcPr>
            <w:tcW w:w="0" w:type="auto"/>
            <w:tcBorders>
              <w:top w:val="nil"/>
              <w:left w:val="nil"/>
              <w:bottom w:val="nil"/>
              <w:right w:val="single" w:sz="8" w:space="0" w:color="auto"/>
            </w:tcBorders>
            <w:shd w:val="clear" w:color="000000" w:fill="FFFFFF"/>
            <w:vAlign w:val="center"/>
            <w:hideMark/>
          </w:tcPr>
          <w:p w14:paraId="4A73DB8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5,286,970,260</w:t>
            </w:r>
          </w:p>
        </w:tc>
        <w:tc>
          <w:tcPr>
            <w:tcW w:w="0" w:type="auto"/>
            <w:tcBorders>
              <w:top w:val="nil"/>
              <w:left w:val="nil"/>
              <w:bottom w:val="nil"/>
              <w:right w:val="single" w:sz="8" w:space="0" w:color="auto"/>
            </w:tcBorders>
            <w:shd w:val="clear" w:color="000000" w:fill="FFFFFF"/>
            <w:vAlign w:val="center"/>
            <w:hideMark/>
          </w:tcPr>
          <w:p w14:paraId="59BAD76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5,461,440,279</w:t>
            </w:r>
          </w:p>
        </w:tc>
        <w:tc>
          <w:tcPr>
            <w:tcW w:w="0" w:type="auto"/>
            <w:tcBorders>
              <w:top w:val="nil"/>
              <w:left w:val="nil"/>
              <w:bottom w:val="nil"/>
              <w:right w:val="single" w:sz="8" w:space="0" w:color="auto"/>
            </w:tcBorders>
            <w:shd w:val="clear" w:color="000000" w:fill="FFFFFF"/>
            <w:vAlign w:val="center"/>
            <w:hideMark/>
          </w:tcPr>
          <w:p w14:paraId="6FE5D404"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5,641,667,808</w:t>
            </w:r>
          </w:p>
        </w:tc>
      </w:tr>
      <w:tr w:rsidR="003E2B7C" w:rsidRPr="00BB6E67" w14:paraId="7D654DE6"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981BF3F"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C.    Fondos Distintos de Aportaciones</w:t>
            </w:r>
          </w:p>
        </w:tc>
        <w:tc>
          <w:tcPr>
            <w:tcW w:w="0" w:type="auto"/>
            <w:tcBorders>
              <w:top w:val="nil"/>
              <w:left w:val="nil"/>
              <w:bottom w:val="nil"/>
              <w:right w:val="single" w:sz="8" w:space="0" w:color="auto"/>
            </w:tcBorders>
            <w:shd w:val="clear" w:color="000000" w:fill="FFFFFF"/>
            <w:vAlign w:val="center"/>
            <w:hideMark/>
          </w:tcPr>
          <w:p w14:paraId="71928A6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DD5A72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87A737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CAD409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D9424A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574E998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74AFFF28"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326A59AE"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D.    Transferencias, Asignaciones, Subsidios y Subvenciones, y Pensiones y Jubilaciones</w:t>
            </w:r>
          </w:p>
        </w:tc>
        <w:tc>
          <w:tcPr>
            <w:tcW w:w="0" w:type="auto"/>
            <w:tcBorders>
              <w:top w:val="nil"/>
              <w:left w:val="nil"/>
              <w:bottom w:val="nil"/>
              <w:right w:val="single" w:sz="8" w:space="0" w:color="auto"/>
            </w:tcBorders>
            <w:shd w:val="clear" w:color="000000" w:fill="FFFFFF"/>
            <w:vAlign w:val="center"/>
            <w:hideMark/>
          </w:tcPr>
          <w:p w14:paraId="34FF3C0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7,381,784,272</w:t>
            </w:r>
          </w:p>
        </w:tc>
        <w:tc>
          <w:tcPr>
            <w:tcW w:w="0" w:type="auto"/>
            <w:tcBorders>
              <w:top w:val="nil"/>
              <w:left w:val="nil"/>
              <w:bottom w:val="nil"/>
              <w:right w:val="single" w:sz="8" w:space="0" w:color="auto"/>
            </w:tcBorders>
            <w:shd w:val="clear" w:color="000000" w:fill="FFFFFF"/>
            <w:vAlign w:val="center"/>
            <w:hideMark/>
          </w:tcPr>
          <w:p w14:paraId="3EAFC8B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7,625,383,153</w:t>
            </w:r>
          </w:p>
        </w:tc>
        <w:tc>
          <w:tcPr>
            <w:tcW w:w="0" w:type="auto"/>
            <w:tcBorders>
              <w:top w:val="nil"/>
              <w:left w:val="nil"/>
              <w:bottom w:val="nil"/>
              <w:right w:val="single" w:sz="8" w:space="0" w:color="auto"/>
            </w:tcBorders>
            <w:shd w:val="clear" w:color="000000" w:fill="FFFFFF"/>
            <w:vAlign w:val="center"/>
            <w:hideMark/>
          </w:tcPr>
          <w:p w14:paraId="78B4EAD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7,877,020,797</w:t>
            </w:r>
          </w:p>
        </w:tc>
        <w:tc>
          <w:tcPr>
            <w:tcW w:w="0" w:type="auto"/>
            <w:tcBorders>
              <w:top w:val="nil"/>
              <w:left w:val="nil"/>
              <w:bottom w:val="nil"/>
              <w:right w:val="single" w:sz="8" w:space="0" w:color="auto"/>
            </w:tcBorders>
            <w:shd w:val="clear" w:color="000000" w:fill="FFFFFF"/>
            <w:vAlign w:val="center"/>
            <w:hideMark/>
          </w:tcPr>
          <w:p w14:paraId="4FA19DA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8,136,962,483</w:t>
            </w:r>
          </w:p>
        </w:tc>
        <w:tc>
          <w:tcPr>
            <w:tcW w:w="0" w:type="auto"/>
            <w:tcBorders>
              <w:top w:val="nil"/>
              <w:left w:val="nil"/>
              <w:bottom w:val="nil"/>
              <w:right w:val="single" w:sz="8" w:space="0" w:color="auto"/>
            </w:tcBorders>
            <w:shd w:val="clear" w:color="000000" w:fill="FFFFFF"/>
            <w:vAlign w:val="center"/>
            <w:hideMark/>
          </w:tcPr>
          <w:p w14:paraId="062928C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8,405,482,245</w:t>
            </w:r>
          </w:p>
        </w:tc>
        <w:tc>
          <w:tcPr>
            <w:tcW w:w="0" w:type="auto"/>
            <w:tcBorders>
              <w:top w:val="nil"/>
              <w:left w:val="nil"/>
              <w:bottom w:val="nil"/>
              <w:right w:val="single" w:sz="8" w:space="0" w:color="auto"/>
            </w:tcBorders>
            <w:shd w:val="clear" w:color="000000" w:fill="FFFFFF"/>
            <w:vAlign w:val="center"/>
            <w:hideMark/>
          </w:tcPr>
          <w:p w14:paraId="740EBE8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8,682,863,159</w:t>
            </w:r>
          </w:p>
        </w:tc>
      </w:tr>
      <w:tr w:rsidR="003E2B7C" w:rsidRPr="00BB6E67" w14:paraId="2DECA871"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EDC91B4"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E.     Otras Transferencias Federales Etiquetadas</w:t>
            </w:r>
          </w:p>
        </w:tc>
        <w:tc>
          <w:tcPr>
            <w:tcW w:w="0" w:type="auto"/>
            <w:tcBorders>
              <w:top w:val="nil"/>
              <w:left w:val="nil"/>
              <w:bottom w:val="nil"/>
              <w:right w:val="single" w:sz="8" w:space="0" w:color="auto"/>
            </w:tcBorders>
            <w:shd w:val="clear" w:color="000000" w:fill="FFFFFF"/>
            <w:vAlign w:val="center"/>
            <w:hideMark/>
          </w:tcPr>
          <w:p w14:paraId="0ECE56B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CE1B0C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946A2C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5DF446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150A97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E81357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32FBE34C"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B06AFD8"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A94E58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D367A2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DFA2694"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30A6DCE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C74407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2D8D1F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73D293AD"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44BAA0A"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3.   Ingresos Derivados de Financiamientos (3=A)</w:t>
            </w:r>
          </w:p>
        </w:tc>
        <w:tc>
          <w:tcPr>
            <w:tcW w:w="0" w:type="auto"/>
            <w:tcBorders>
              <w:top w:val="nil"/>
              <w:left w:val="nil"/>
              <w:bottom w:val="nil"/>
              <w:right w:val="single" w:sz="8" w:space="0" w:color="auto"/>
            </w:tcBorders>
            <w:shd w:val="clear" w:color="000000" w:fill="FFFFFF"/>
            <w:vAlign w:val="center"/>
            <w:hideMark/>
          </w:tcPr>
          <w:p w14:paraId="65C6E36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A0FA35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64FB0DA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E47F54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99A237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294FC202"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3E8A75AE"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0784297" w14:textId="77777777" w:rsidR="003E2B7C" w:rsidRPr="00BB6E67" w:rsidRDefault="003E2B7C" w:rsidP="00374210">
            <w:pPr>
              <w:spacing w:after="0" w:line="240" w:lineRule="auto"/>
              <w:ind w:firstLineChars="300" w:firstLine="360"/>
              <w:rPr>
                <w:rFonts w:ascii="Arial" w:eastAsia="Times New Roman" w:hAnsi="Arial" w:cs="Arial"/>
                <w:color w:val="000000"/>
                <w:sz w:val="12"/>
                <w:szCs w:val="12"/>
              </w:rPr>
            </w:pPr>
            <w:r w:rsidRPr="00BB6E67">
              <w:rPr>
                <w:rFonts w:ascii="Arial" w:eastAsia="Times New Roman" w:hAnsi="Arial" w:cs="Arial"/>
                <w:color w:val="000000"/>
                <w:sz w:val="12"/>
                <w:szCs w:val="12"/>
              </w:rPr>
              <w:t>A.     Ingresos Derivados de Financiamientos</w:t>
            </w:r>
          </w:p>
        </w:tc>
        <w:tc>
          <w:tcPr>
            <w:tcW w:w="0" w:type="auto"/>
            <w:tcBorders>
              <w:top w:val="nil"/>
              <w:left w:val="nil"/>
              <w:bottom w:val="nil"/>
              <w:right w:val="single" w:sz="8" w:space="0" w:color="auto"/>
            </w:tcBorders>
            <w:shd w:val="clear" w:color="000000" w:fill="FFFFFF"/>
            <w:vAlign w:val="center"/>
            <w:hideMark/>
          </w:tcPr>
          <w:p w14:paraId="509F86A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12FE8360"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4902BC4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8FD2DA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73CC6AC7"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c>
          <w:tcPr>
            <w:tcW w:w="0" w:type="auto"/>
            <w:tcBorders>
              <w:top w:val="nil"/>
              <w:left w:val="nil"/>
              <w:bottom w:val="nil"/>
              <w:right w:val="single" w:sz="8" w:space="0" w:color="auto"/>
            </w:tcBorders>
            <w:shd w:val="clear" w:color="000000" w:fill="FFFFFF"/>
            <w:vAlign w:val="center"/>
            <w:hideMark/>
          </w:tcPr>
          <w:p w14:paraId="042946B6"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0</w:t>
            </w:r>
          </w:p>
        </w:tc>
      </w:tr>
      <w:tr w:rsidR="003E2B7C" w:rsidRPr="00BB6E67" w14:paraId="5A8EED02"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0D16B93"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D18DEA9"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E22E7B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C1F332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3FA9F23"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0B7C321"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4C5926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B7636BD"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8275359"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   Total de Ingresos Proyectados (4=1+2+3)</w:t>
            </w:r>
          </w:p>
        </w:tc>
        <w:tc>
          <w:tcPr>
            <w:tcW w:w="0" w:type="auto"/>
            <w:tcBorders>
              <w:top w:val="nil"/>
              <w:left w:val="nil"/>
              <w:bottom w:val="nil"/>
              <w:right w:val="single" w:sz="8" w:space="0" w:color="auto"/>
            </w:tcBorders>
            <w:shd w:val="clear" w:color="000000" w:fill="FFFFFF"/>
            <w:vAlign w:val="center"/>
            <w:hideMark/>
          </w:tcPr>
          <w:p w14:paraId="57B54D34"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172,960,330,567</w:t>
            </w:r>
          </w:p>
        </w:tc>
        <w:tc>
          <w:tcPr>
            <w:tcW w:w="0" w:type="auto"/>
            <w:tcBorders>
              <w:top w:val="nil"/>
              <w:left w:val="nil"/>
              <w:bottom w:val="nil"/>
              <w:right w:val="single" w:sz="8" w:space="0" w:color="auto"/>
            </w:tcBorders>
            <w:shd w:val="clear" w:color="000000" w:fill="FFFFFF"/>
            <w:vAlign w:val="center"/>
            <w:hideMark/>
          </w:tcPr>
          <w:p w14:paraId="615FB5DB"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178,668,021,476</w:t>
            </w:r>
          </w:p>
        </w:tc>
        <w:tc>
          <w:tcPr>
            <w:tcW w:w="0" w:type="auto"/>
            <w:tcBorders>
              <w:top w:val="nil"/>
              <w:left w:val="nil"/>
              <w:bottom w:val="nil"/>
              <w:right w:val="single" w:sz="8" w:space="0" w:color="auto"/>
            </w:tcBorders>
            <w:shd w:val="clear" w:color="000000" w:fill="FFFFFF"/>
            <w:vAlign w:val="center"/>
            <w:hideMark/>
          </w:tcPr>
          <w:p w14:paraId="2FD076F7"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184,564,066,184</w:t>
            </w:r>
          </w:p>
        </w:tc>
        <w:tc>
          <w:tcPr>
            <w:tcW w:w="0" w:type="auto"/>
            <w:tcBorders>
              <w:top w:val="nil"/>
              <w:left w:val="nil"/>
              <w:bottom w:val="nil"/>
              <w:right w:val="single" w:sz="8" w:space="0" w:color="auto"/>
            </w:tcBorders>
            <w:shd w:val="clear" w:color="000000" w:fill="FFFFFF"/>
            <w:vAlign w:val="center"/>
            <w:hideMark/>
          </w:tcPr>
          <w:p w14:paraId="6B70A47D"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190,654,680,368</w:t>
            </w:r>
          </w:p>
        </w:tc>
        <w:tc>
          <w:tcPr>
            <w:tcW w:w="0" w:type="auto"/>
            <w:tcBorders>
              <w:top w:val="nil"/>
              <w:left w:val="nil"/>
              <w:bottom w:val="nil"/>
              <w:right w:val="single" w:sz="8" w:space="0" w:color="auto"/>
            </w:tcBorders>
            <w:shd w:val="clear" w:color="000000" w:fill="FFFFFF"/>
            <w:vAlign w:val="center"/>
            <w:hideMark/>
          </w:tcPr>
          <w:p w14:paraId="5B63498B"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196,946,284,821</w:t>
            </w:r>
          </w:p>
        </w:tc>
        <w:tc>
          <w:tcPr>
            <w:tcW w:w="0" w:type="auto"/>
            <w:tcBorders>
              <w:top w:val="nil"/>
              <w:left w:val="nil"/>
              <w:bottom w:val="nil"/>
              <w:right w:val="single" w:sz="8" w:space="0" w:color="auto"/>
            </w:tcBorders>
            <w:shd w:val="clear" w:color="000000" w:fill="FFFFFF"/>
            <w:vAlign w:val="center"/>
            <w:hideMark/>
          </w:tcPr>
          <w:p w14:paraId="0B093656" w14:textId="77777777" w:rsidR="003E2B7C" w:rsidRPr="00BB6E67" w:rsidRDefault="003E2B7C" w:rsidP="00374210">
            <w:pPr>
              <w:spacing w:after="0" w:line="240" w:lineRule="auto"/>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203,445,512,220</w:t>
            </w:r>
          </w:p>
        </w:tc>
      </w:tr>
      <w:tr w:rsidR="003E2B7C" w:rsidRPr="00BB6E67" w14:paraId="3B041709" w14:textId="77777777" w:rsidTr="00374210">
        <w:trPr>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011EE507"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1944F47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0563588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4F488D4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2D607E2D"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69D547EE"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36356F85"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0F7C39B4" w14:textId="77777777" w:rsidTr="00374210">
        <w:trPr>
          <w:trHeight w:val="300"/>
        </w:trPr>
        <w:tc>
          <w:tcPr>
            <w:tcW w:w="0" w:type="auto"/>
            <w:tcBorders>
              <w:top w:val="nil"/>
              <w:left w:val="single" w:sz="8" w:space="0" w:color="auto"/>
              <w:bottom w:val="nil"/>
              <w:right w:val="nil"/>
            </w:tcBorders>
            <w:shd w:val="clear" w:color="000000" w:fill="FFFFFF"/>
            <w:vAlign w:val="center"/>
            <w:hideMark/>
          </w:tcPr>
          <w:p w14:paraId="26F48651" w14:textId="77777777" w:rsidR="003E2B7C" w:rsidRPr="00BB6E67" w:rsidRDefault="003E2B7C" w:rsidP="00374210">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Datos Informativos</w:t>
            </w:r>
          </w:p>
        </w:tc>
        <w:tc>
          <w:tcPr>
            <w:tcW w:w="0" w:type="auto"/>
            <w:tcBorders>
              <w:top w:val="nil"/>
              <w:left w:val="nil"/>
              <w:bottom w:val="nil"/>
              <w:right w:val="nil"/>
            </w:tcBorders>
            <w:shd w:val="clear" w:color="000000" w:fill="FFFFFF"/>
            <w:vAlign w:val="center"/>
            <w:hideMark/>
          </w:tcPr>
          <w:p w14:paraId="0DD1A74C"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3F0BC83B"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420D4D0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1352192F"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nil"/>
            </w:tcBorders>
            <w:shd w:val="clear" w:color="000000" w:fill="FFFFFF"/>
            <w:vAlign w:val="center"/>
            <w:hideMark/>
          </w:tcPr>
          <w:p w14:paraId="4F9CE6A8"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14998EA" w14:textId="77777777" w:rsidR="003E2B7C" w:rsidRPr="00BB6E67" w:rsidRDefault="003E2B7C" w:rsidP="00374210">
            <w:pPr>
              <w:spacing w:after="0" w:line="240" w:lineRule="auto"/>
              <w:jc w:val="right"/>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42D146E8" w14:textId="77777777" w:rsidTr="00374210">
        <w:trPr>
          <w:trHeight w:val="319"/>
        </w:trPr>
        <w:tc>
          <w:tcPr>
            <w:tcW w:w="0" w:type="auto"/>
            <w:gridSpan w:val="7"/>
            <w:tcBorders>
              <w:top w:val="nil"/>
              <w:left w:val="single" w:sz="8" w:space="0" w:color="auto"/>
              <w:bottom w:val="nil"/>
              <w:right w:val="single" w:sz="8" w:space="0" w:color="000000"/>
            </w:tcBorders>
            <w:shd w:val="clear" w:color="000000" w:fill="FFFFFF"/>
            <w:vAlign w:val="center"/>
            <w:hideMark/>
          </w:tcPr>
          <w:p w14:paraId="2BBE6910"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1. Ingresos Derivados de Financiamientos con Fuente de Pago de Recursos de Libre Disposición</w:t>
            </w:r>
          </w:p>
        </w:tc>
      </w:tr>
      <w:tr w:rsidR="003E2B7C" w:rsidRPr="00BB6E67" w14:paraId="3BF2A867" w14:textId="77777777" w:rsidTr="00374210">
        <w:trPr>
          <w:trHeight w:val="319"/>
        </w:trPr>
        <w:tc>
          <w:tcPr>
            <w:tcW w:w="0" w:type="auto"/>
            <w:gridSpan w:val="7"/>
            <w:tcBorders>
              <w:top w:val="nil"/>
              <w:left w:val="single" w:sz="8" w:space="0" w:color="auto"/>
              <w:bottom w:val="nil"/>
              <w:right w:val="single" w:sz="8" w:space="0" w:color="000000"/>
            </w:tcBorders>
            <w:shd w:val="clear" w:color="000000" w:fill="FFFFFF"/>
            <w:vAlign w:val="center"/>
            <w:hideMark/>
          </w:tcPr>
          <w:p w14:paraId="7199FFAE"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2. Ingresos Derivados de Financiamientos con Fuente de Pago de Transferencias Federales Etiquetadas</w:t>
            </w:r>
          </w:p>
        </w:tc>
      </w:tr>
      <w:tr w:rsidR="003E2B7C" w:rsidRPr="00BB6E67" w14:paraId="35B8AE8C" w14:textId="77777777" w:rsidTr="00374210">
        <w:trPr>
          <w:trHeight w:val="300"/>
        </w:trPr>
        <w:tc>
          <w:tcPr>
            <w:tcW w:w="0" w:type="auto"/>
            <w:gridSpan w:val="7"/>
            <w:tcBorders>
              <w:top w:val="nil"/>
              <w:left w:val="single" w:sz="8" w:space="0" w:color="auto"/>
              <w:bottom w:val="nil"/>
              <w:right w:val="single" w:sz="8" w:space="0" w:color="000000"/>
            </w:tcBorders>
            <w:shd w:val="clear" w:color="000000" w:fill="FFFFFF"/>
            <w:vAlign w:val="center"/>
            <w:hideMark/>
          </w:tcPr>
          <w:p w14:paraId="67334A5D" w14:textId="77777777" w:rsidR="003E2B7C" w:rsidRPr="00BB6E67" w:rsidRDefault="003E2B7C" w:rsidP="00374210">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3. Ingresos Derivados de Financiamiento (3 = 1 + 2)</w:t>
            </w:r>
          </w:p>
        </w:tc>
      </w:tr>
      <w:tr w:rsidR="003E2B7C" w:rsidRPr="00BB6E67" w14:paraId="53A28F3C" w14:textId="77777777" w:rsidTr="00374210">
        <w:trPr>
          <w:trHeight w:val="315"/>
        </w:trPr>
        <w:tc>
          <w:tcPr>
            <w:tcW w:w="0" w:type="auto"/>
            <w:gridSpan w:val="7"/>
            <w:tcBorders>
              <w:top w:val="nil"/>
              <w:left w:val="single" w:sz="8" w:space="0" w:color="auto"/>
              <w:bottom w:val="single" w:sz="8" w:space="0" w:color="auto"/>
              <w:right w:val="single" w:sz="8" w:space="0" w:color="000000"/>
            </w:tcBorders>
            <w:shd w:val="clear" w:color="000000" w:fill="FFFFFF"/>
            <w:vAlign w:val="center"/>
            <w:hideMark/>
          </w:tcPr>
          <w:p w14:paraId="090D05C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bl>
    <w:p w14:paraId="1E5DCDA3" w14:textId="77777777" w:rsidR="003E2B7C" w:rsidRPr="00BB6E67" w:rsidRDefault="003E2B7C" w:rsidP="003E2B7C">
      <w:pPr>
        <w:pBdr>
          <w:top w:val="nil"/>
          <w:left w:val="nil"/>
          <w:bottom w:val="nil"/>
          <w:right w:val="nil"/>
          <w:between w:val="nil"/>
        </w:pBdr>
        <w:shd w:val="clear" w:color="auto" w:fill="FFFFFF"/>
        <w:spacing w:line="276" w:lineRule="auto"/>
        <w:rPr>
          <w:rFonts w:ascii="Arial" w:hAnsi="Arial" w:cs="Arial"/>
          <w:b/>
          <w:sz w:val="24"/>
          <w:szCs w:val="24"/>
          <w:u w:val="single"/>
        </w:rPr>
      </w:pPr>
    </w:p>
    <w:p w14:paraId="0FA69BB8" w14:textId="77777777" w:rsidR="003E2B7C" w:rsidRPr="00BB6E67" w:rsidRDefault="003E2B7C" w:rsidP="003E2B7C">
      <w:pPr>
        <w:pBdr>
          <w:top w:val="nil"/>
          <w:left w:val="nil"/>
          <w:bottom w:val="nil"/>
          <w:right w:val="nil"/>
          <w:between w:val="nil"/>
        </w:pBdr>
        <w:shd w:val="clear" w:color="auto" w:fill="FFFFFF"/>
        <w:spacing w:line="276" w:lineRule="auto"/>
        <w:rPr>
          <w:rFonts w:ascii="Arial" w:hAnsi="Arial" w:cs="Arial"/>
          <w:b/>
          <w:sz w:val="24"/>
          <w:szCs w:val="24"/>
          <w:u w:val="single"/>
        </w:rPr>
      </w:pPr>
    </w:p>
    <w:p w14:paraId="05B0897C" w14:textId="77777777" w:rsidR="003E2B7C" w:rsidRPr="00BB6E67" w:rsidRDefault="003E2B7C" w:rsidP="003E2B7C">
      <w:pPr>
        <w:pBdr>
          <w:top w:val="nil"/>
          <w:left w:val="nil"/>
          <w:bottom w:val="nil"/>
          <w:right w:val="nil"/>
          <w:between w:val="nil"/>
        </w:pBdr>
        <w:shd w:val="clear" w:color="auto" w:fill="FFFFFF"/>
        <w:spacing w:line="276" w:lineRule="auto"/>
        <w:rPr>
          <w:rFonts w:ascii="Arial" w:eastAsia="Arial" w:hAnsi="Arial" w:cs="Arial"/>
          <w:b/>
          <w:sz w:val="24"/>
          <w:szCs w:val="24"/>
          <w:u w:val="single"/>
        </w:rPr>
      </w:pPr>
      <w:r w:rsidRPr="00BB6E67">
        <w:rPr>
          <w:rFonts w:ascii="Arial" w:eastAsia="Arial" w:hAnsi="Arial" w:cs="Arial"/>
          <w:b/>
          <w:sz w:val="24"/>
          <w:szCs w:val="24"/>
          <w:u w:val="single"/>
        </w:rPr>
        <w:t>ANEXO C</w:t>
      </w:r>
    </w:p>
    <w:p w14:paraId="609710E5" w14:textId="77777777" w:rsidR="003E2B7C" w:rsidRPr="00BB6E67" w:rsidRDefault="003E2B7C" w:rsidP="003E2B7C">
      <w:pPr>
        <w:pBdr>
          <w:top w:val="nil"/>
          <w:left w:val="nil"/>
          <w:bottom w:val="nil"/>
          <w:right w:val="nil"/>
          <w:between w:val="nil"/>
        </w:pBdr>
        <w:shd w:val="clear" w:color="auto" w:fill="FFFFFF"/>
        <w:spacing w:line="276" w:lineRule="auto"/>
        <w:rPr>
          <w:rFonts w:ascii="Arial" w:eastAsia="Arial" w:hAnsi="Arial" w:cs="Arial"/>
          <w:b/>
          <w:sz w:val="24"/>
          <w:szCs w:val="24"/>
          <w:u w:val="single"/>
        </w:rPr>
      </w:pPr>
    </w:p>
    <w:tbl>
      <w:tblPr>
        <w:tblW w:w="0" w:type="auto"/>
        <w:tblInd w:w="-10" w:type="dxa"/>
        <w:tblCellMar>
          <w:left w:w="70" w:type="dxa"/>
          <w:right w:w="70" w:type="dxa"/>
        </w:tblCellMar>
        <w:tblLook w:val="04A0" w:firstRow="1" w:lastRow="0" w:firstColumn="1" w:lastColumn="0" w:noHBand="0" w:noVBand="1"/>
      </w:tblPr>
      <w:tblGrid>
        <w:gridCol w:w="2018"/>
        <w:gridCol w:w="1066"/>
        <w:gridCol w:w="1061"/>
        <w:gridCol w:w="1057"/>
        <w:gridCol w:w="1053"/>
        <w:gridCol w:w="1051"/>
        <w:gridCol w:w="1048"/>
      </w:tblGrid>
      <w:tr w:rsidR="003E2B7C" w:rsidRPr="00BB6E67" w14:paraId="48C4B62A" w14:textId="77777777" w:rsidTr="00374210">
        <w:trPr>
          <w:trHeight w:val="300"/>
        </w:trPr>
        <w:tc>
          <w:tcPr>
            <w:tcW w:w="0" w:type="auto"/>
            <w:gridSpan w:val="7"/>
            <w:tcBorders>
              <w:top w:val="single" w:sz="8" w:space="0" w:color="auto"/>
              <w:left w:val="single" w:sz="8" w:space="0" w:color="auto"/>
              <w:bottom w:val="nil"/>
              <w:right w:val="single" w:sz="8" w:space="0" w:color="000000"/>
            </w:tcBorders>
            <w:shd w:val="clear" w:color="000000" w:fill="FFFFFF"/>
            <w:noWrap/>
            <w:vAlign w:val="center"/>
            <w:hideMark/>
          </w:tcPr>
          <w:p w14:paraId="1E6FF989"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JALISCO</w:t>
            </w:r>
          </w:p>
        </w:tc>
      </w:tr>
      <w:tr w:rsidR="003E2B7C" w:rsidRPr="00BB6E67" w14:paraId="701D1EB3" w14:textId="77777777" w:rsidTr="00374210">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3D8D4858"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Poder Ejecutivo</w:t>
            </w:r>
          </w:p>
        </w:tc>
      </w:tr>
      <w:tr w:rsidR="003E2B7C" w:rsidRPr="00BB6E67" w14:paraId="46D4015B" w14:textId="77777777" w:rsidTr="00374210">
        <w:trPr>
          <w:trHeight w:val="300"/>
        </w:trPr>
        <w:tc>
          <w:tcPr>
            <w:tcW w:w="0" w:type="auto"/>
            <w:gridSpan w:val="7"/>
            <w:tcBorders>
              <w:top w:val="nil"/>
              <w:left w:val="single" w:sz="8" w:space="0" w:color="auto"/>
              <w:bottom w:val="nil"/>
              <w:right w:val="single" w:sz="8" w:space="0" w:color="000000"/>
            </w:tcBorders>
            <w:shd w:val="clear" w:color="000000" w:fill="FFFFFF"/>
            <w:noWrap/>
            <w:vAlign w:val="center"/>
            <w:hideMark/>
          </w:tcPr>
          <w:p w14:paraId="282FA4DA"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Resultados de Ingresos - LDF</w:t>
            </w:r>
          </w:p>
        </w:tc>
      </w:tr>
      <w:tr w:rsidR="003E2B7C" w:rsidRPr="00BB6E67" w14:paraId="44A4247E" w14:textId="77777777" w:rsidTr="00374210">
        <w:trPr>
          <w:trHeight w:val="315"/>
        </w:trPr>
        <w:tc>
          <w:tcPr>
            <w:tcW w:w="0" w:type="auto"/>
            <w:gridSpan w:val="7"/>
            <w:tcBorders>
              <w:top w:val="nil"/>
              <w:left w:val="single" w:sz="8" w:space="0" w:color="auto"/>
              <w:bottom w:val="single" w:sz="8" w:space="0" w:color="auto"/>
              <w:right w:val="single" w:sz="8" w:space="0" w:color="000000"/>
            </w:tcBorders>
            <w:shd w:val="clear" w:color="000000" w:fill="FFFFFF"/>
            <w:noWrap/>
            <w:vAlign w:val="center"/>
            <w:hideMark/>
          </w:tcPr>
          <w:p w14:paraId="4E44E8CF" w14:textId="77777777" w:rsidR="003E2B7C" w:rsidRPr="00BB6E67" w:rsidRDefault="003E2B7C" w:rsidP="00374210">
            <w:pPr>
              <w:spacing w:after="0" w:line="240" w:lineRule="auto"/>
              <w:jc w:val="center"/>
              <w:rPr>
                <w:rFonts w:ascii="Arial" w:eastAsia="Times New Roman" w:hAnsi="Arial" w:cs="Arial"/>
                <w:b/>
                <w:bCs/>
                <w:color w:val="000000"/>
                <w:sz w:val="20"/>
                <w:szCs w:val="20"/>
              </w:rPr>
            </w:pPr>
            <w:r w:rsidRPr="00BB6E67">
              <w:rPr>
                <w:rFonts w:ascii="Arial" w:eastAsia="Times New Roman" w:hAnsi="Arial" w:cs="Arial"/>
                <w:b/>
                <w:bCs/>
                <w:color w:val="000000"/>
                <w:sz w:val="20"/>
                <w:szCs w:val="20"/>
              </w:rPr>
              <w:t>(PESOS)</w:t>
            </w:r>
          </w:p>
        </w:tc>
      </w:tr>
      <w:tr w:rsidR="003E2B7C" w:rsidRPr="00BB6E67" w14:paraId="265E1C76" w14:textId="77777777" w:rsidTr="00374210">
        <w:trPr>
          <w:trHeight w:val="315"/>
        </w:trPr>
        <w:tc>
          <w:tcPr>
            <w:tcW w:w="0" w:type="auto"/>
            <w:tcBorders>
              <w:top w:val="nil"/>
              <w:left w:val="single" w:sz="8" w:space="0" w:color="auto"/>
              <w:bottom w:val="single" w:sz="8" w:space="0" w:color="auto"/>
              <w:right w:val="single" w:sz="8" w:space="0" w:color="auto"/>
            </w:tcBorders>
            <w:shd w:val="clear" w:color="000000" w:fill="FFFFFF"/>
            <w:noWrap/>
            <w:vAlign w:val="center"/>
            <w:hideMark/>
          </w:tcPr>
          <w:p w14:paraId="6818C0B3"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Concepto </w:t>
            </w:r>
          </w:p>
        </w:tc>
        <w:tc>
          <w:tcPr>
            <w:tcW w:w="0" w:type="auto"/>
            <w:tcBorders>
              <w:top w:val="nil"/>
              <w:left w:val="nil"/>
              <w:bottom w:val="single" w:sz="8" w:space="0" w:color="auto"/>
              <w:right w:val="single" w:sz="8" w:space="0" w:color="auto"/>
            </w:tcBorders>
            <w:shd w:val="clear" w:color="000000" w:fill="FFFFFF"/>
            <w:vAlign w:val="center"/>
            <w:hideMark/>
          </w:tcPr>
          <w:p w14:paraId="18A58572"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2019 </w:t>
            </w:r>
            <w:r w:rsidRPr="00BB6E67">
              <w:rPr>
                <w:rFonts w:ascii="Arial" w:eastAsia="Times New Roman" w:hAnsi="Arial" w:cs="Arial"/>
                <w:b/>
                <w:bCs/>
                <w:color w:val="000000"/>
                <w:sz w:val="12"/>
                <w:szCs w:val="12"/>
                <w:vertAlign w:val="superscript"/>
              </w:rPr>
              <w:t xml:space="preserve">1 </w:t>
            </w:r>
          </w:p>
        </w:tc>
        <w:tc>
          <w:tcPr>
            <w:tcW w:w="0" w:type="auto"/>
            <w:tcBorders>
              <w:top w:val="nil"/>
              <w:left w:val="nil"/>
              <w:bottom w:val="single" w:sz="8" w:space="0" w:color="auto"/>
              <w:right w:val="single" w:sz="8" w:space="0" w:color="auto"/>
            </w:tcBorders>
            <w:shd w:val="clear" w:color="000000" w:fill="FFFFFF"/>
            <w:vAlign w:val="center"/>
            <w:hideMark/>
          </w:tcPr>
          <w:p w14:paraId="20FD27E7"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2020 </w:t>
            </w:r>
            <w:r w:rsidRPr="00BB6E67">
              <w:rPr>
                <w:rFonts w:ascii="Arial" w:eastAsia="Times New Roman" w:hAnsi="Arial" w:cs="Arial"/>
                <w:b/>
                <w:bCs/>
                <w:color w:val="000000"/>
                <w:sz w:val="12"/>
                <w:szCs w:val="12"/>
                <w:vertAlign w:val="superscript"/>
              </w:rPr>
              <w:t xml:space="preserve">1 </w:t>
            </w:r>
          </w:p>
        </w:tc>
        <w:tc>
          <w:tcPr>
            <w:tcW w:w="0" w:type="auto"/>
            <w:tcBorders>
              <w:top w:val="nil"/>
              <w:left w:val="nil"/>
              <w:bottom w:val="single" w:sz="8" w:space="0" w:color="auto"/>
              <w:right w:val="single" w:sz="8" w:space="0" w:color="auto"/>
            </w:tcBorders>
            <w:shd w:val="clear" w:color="000000" w:fill="FFFFFF"/>
            <w:vAlign w:val="center"/>
            <w:hideMark/>
          </w:tcPr>
          <w:p w14:paraId="2AF09951"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2021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6B368E71"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2022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270372F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2023 </w:t>
            </w:r>
            <w:r w:rsidRPr="00BB6E67">
              <w:rPr>
                <w:rFonts w:ascii="Arial" w:eastAsia="Times New Roman" w:hAnsi="Arial" w:cs="Arial"/>
                <w:b/>
                <w:bCs/>
                <w:color w:val="000000"/>
                <w:sz w:val="12"/>
                <w:szCs w:val="12"/>
                <w:vertAlign w:val="superscript"/>
              </w:rPr>
              <w:t>1</w:t>
            </w:r>
          </w:p>
        </w:tc>
        <w:tc>
          <w:tcPr>
            <w:tcW w:w="0" w:type="auto"/>
            <w:tcBorders>
              <w:top w:val="nil"/>
              <w:left w:val="nil"/>
              <w:bottom w:val="single" w:sz="8" w:space="0" w:color="auto"/>
              <w:right w:val="single" w:sz="8" w:space="0" w:color="auto"/>
            </w:tcBorders>
            <w:shd w:val="clear" w:color="000000" w:fill="FFFFFF"/>
            <w:vAlign w:val="center"/>
            <w:hideMark/>
          </w:tcPr>
          <w:p w14:paraId="4A5E7FEA"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2024 </w:t>
            </w:r>
            <w:r w:rsidRPr="00BB6E67">
              <w:rPr>
                <w:rFonts w:ascii="Arial" w:eastAsia="Times New Roman" w:hAnsi="Arial" w:cs="Arial"/>
                <w:b/>
                <w:bCs/>
                <w:color w:val="000000"/>
                <w:sz w:val="12"/>
                <w:szCs w:val="12"/>
                <w:vertAlign w:val="superscript"/>
              </w:rPr>
              <w:t>2</w:t>
            </w:r>
          </w:p>
        </w:tc>
      </w:tr>
      <w:tr w:rsidR="003E2B7C" w:rsidRPr="00BB6E67" w14:paraId="17B573D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376964A"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77049EE"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9D12061"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6D3F8E3"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CFFF987"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3147A73"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3AA4F6A"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C5C930B"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729F33F"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lastRenderedPageBreak/>
              <w:t xml:space="preserve">1.  Ingresos de Libre Disposición </w:t>
            </w:r>
          </w:p>
        </w:tc>
        <w:tc>
          <w:tcPr>
            <w:tcW w:w="0" w:type="auto"/>
            <w:tcBorders>
              <w:top w:val="nil"/>
              <w:left w:val="nil"/>
              <w:bottom w:val="nil"/>
              <w:right w:val="single" w:sz="8" w:space="0" w:color="auto"/>
            </w:tcBorders>
            <w:shd w:val="clear" w:color="000000" w:fill="FFFFFF"/>
            <w:vAlign w:val="center"/>
            <w:hideMark/>
          </w:tcPr>
          <w:p w14:paraId="0F658032"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70,703,003,112</w:t>
            </w:r>
          </w:p>
        </w:tc>
        <w:tc>
          <w:tcPr>
            <w:tcW w:w="0" w:type="auto"/>
            <w:tcBorders>
              <w:top w:val="nil"/>
              <w:left w:val="nil"/>
              <w:bottom w:val="nil"/>
              <w:right w:val="single" w:sz="8" w:space="0" w:color="auto"/>
            </w:tcBorders>
            <w:shd w:val="clear" w:color="000000" w:fill="FFFFFF"/>
            <w:vAlign w:val="center"/>
            <w:hideMark/>
          </w:tcPr>
          <w:p w14:paraId="43F3BC81"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71,679,078,816</w:t>
            </w:r>
          </w:p>
        </w:tc>
        <w:tc>
          <w:tcPr>
            <w:tcW w:w="0" w:type="auto"/>
            <w:tcBorders>
              <w:top w:val="nil"/>
              <w:left w:val="nil"/>
              <w:bottom w:val="nil"/>
              <w:right w:val="single" w:sz="8" w:space="0" w:color="auto"/>
            </w:tcBorders>
            <w:shd w:val="clear" w:color="000000" w:fill="FFFFFF"/>
            <w:vAlign w:val="center"/>
            <w:hideMark/>
          </w:tcPr>
          <w:p w14:paraId="78937F7F"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75,126,346,968</w:t>
            </w:r>
          </w:p>
        </w:tc>
        <w:tc>
          <w:tcPr>
            <w:tcW w:w="0" w:type="auto"/>
            <w:tcBorders>
              <w:top w:val="nil"/>
              <w:left w:val="nil"/>
              <w:bottom w:val="nil"/>
              <w:right w:val="single" w:sz="8" w:space="0" w:color="auto"/>
            </w:tcBorders>
            <w:shd w:val="clear" w:color="000000" w:fill="FFFFFF"/>
            <w:vAlign w:val="center"/>
            <w:hideMark/>
          </w:tcPr>
          <w:p w14:paraId="4D8F14C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88,059,436,328</w:t>
            </w:r>
          </w:p>
        </w:tc>
        <w:tc>
          <w:tcPr>
            <w:tcW w:w="0" w:type="auto"/>
            <w:tcBorders>
              <w:top w:val="nil"/>
              <w:left w:val="nil"/>
              <w:bottom w:val="nil"/>
              <w:right w:val="single" w:sz="8" w:space="0" w:color="auto"/>
            </w:tcBorders>
            <w:shd w:val="clear" w:color="000000" w:fill="FFFFFF"/>
            <w:vAlign w:val="center"/>
            <w:hideMark/>
          </w:tcPr>
          <w:p w14:paraId="051D415C"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104,263,059,717</w:t>
            </w:r>
          </w:p>
        </w:tc>
        <w:tc>
          <w:tcPr>
            <w:tcW w:w="0" w:type="auto"/>
            <w:tcBorders>
              <w:top w:val="nil"/>
              <w:left w:val="nil"/>
              <w:bottom w:val="nil"/>
              <w:right w:val="single" w:sz="8" w:space="0" w:color="auto"/>
            </w:tcBorders>
            <w:shd w:val="clear" w:color="000000" w:fill="FFFFFF"/>
            <w:vAlign w:val="center"/>
            <w:hideMark/>
          </w:tcPr>
          <w:p w14:paraId="4E610DD5"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107,039,355,635</w:t>
            </w:r>
          </w:p>
        </w:tc>
      </w:tr>
      <w:tr w:rsidR="003E2B7C" w:rsidRPr="00BB6E67" w14:paraId="4D0EF170"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6821811"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A.    Impuestos</w:t>
            </w:r>
          </w:p>
        </w:tc>
        <w:tc>
          <w:tcPr>
            <w:tcW w:w="0" w:type="auto"/>
            <w:tcBorders>
              <w:top w:val="nil"/>
              <w:left w:val="nil"/>
              <w:bottom w:val="nil"/>
              <w:right w:val="single" w:sz="8" w:space="0" w:color="auto"/>
            </w:tcBorders>
            <w:shd w:val="clear" w:color="000000" w:fill="FFFFFF"/>
            <w:vAlign w:val="center"/>
            <w:hideMark/>
          </w:tcPr>
          <w:p w14:paraId="47E1FC7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5,604,491,329</w:t>
            </w:r>
          </w:p>
        </w:tc>
        <w:tc>
          <w:tcPr>
            <w:tcW w:w="0" w:type="auto"/>
            <w:tcBorders>
              <w:top w:val="nil"/>
              <w:left w:val="nil"/>
              <w:bottom w:val="nil"/>
              <w:right w:val="single" w:sz="8" w:space="0" w:color="auto"/>
            </w:tcBorders>
            <w:shd w:val="clear" w:color="000000" w:fill="FFFFFF"/>
            <w:vAlign w:val="center"/>
            <w:hideMark/>
          </w:tcPr>
          <w:p w14:paraId="439E8B1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5,581,876,837</w:t>
            </w:r>
          </w:p>
        </w:tc>
        <w:tc>
          <w:tcPr>
            <w:tcW w:w="0" w:type="auto"/>
            <w:tcBorders>
              <w:top w:val="nil"/>
              <w:left w:val="nil"/>
              <w:bottom w:val="nil"/>
              <w:right w:val="single" w:sz="8" w:space="0" w:color="auto"/>
            </w:tcBorders>
            <w:shd w:val="clear" w:color="000000" w:fill="FFFFFF"/>
            <w:vAlign w:val="center"/>
            <w:hideMark/>
          </w:tcPr>
          <w:p w14:paraId="3449C30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6,425,463,594</w:t>
            </w:r>
          </w:p>
        </w:tc>
        <w:tc>
          <w:tcPr>
            <w:tcW w:w="0" w:type="auto"/>
            <w:tcBorders>
              <w:top w:val="nil"/>
              <w:left w:val="nil"/>
              <w:bottom w:val="nil"/>
              <w:right w:val="single" w:sz="8" w:space="0" w:color="auto"/>
            </w:tcBorders>
            <w:shd w:val="clear" w:color="000000" w:fill="FFFFFF"/>
            <w:vAlign w:val="center"/>
            <w:hideMark/>
          </w:tcPr>
          <w:p w14:paraId="0CCA96D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8,815,574,152</w:t>
            </w:r>
          </w:p>
        </w:tc>
        <w:tc>
          <w:tcPr>
            <w:tcW w:w="0" w:type="auto"/>
            <w:tcBorders>
              <w:top w:val="nil"/>
              <w:left w:val="nil"/>
              <w:bottom w:val="nil"/>
              <w:right w:val="single" w:sz="8" w:space="0" w:color="auto"/>
            </w:tcBorders>
            <w:shd w:val="clear" w:color="000000" w:fill="FFFFFF"/>
            <w:vAlign w:val="center"/>
            <w:hideMark/>
          </w:tcPr>
          <w:p w14:paraId="530986A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11,798,586,571</w:t>
            </w:r>
          </w:p>
        </w:tc>
        <w:tc>
          <w:tcPr>
            <w:tcW w:w="0" w:type="auto"/>
            <w:tcBorders>
              <w:top w:val="nil"/>
              <w:left w:val="nil"/>
              <w:bottom w:val="nil"/>
              <w:right w:val="single" w:sz="8" w:space="0" w:color="auto"/>
            </w:tcBorders>
            <w:shd w:val="clear" w:color="000000" w:fill="FFFFFF"/>
            <w:vAlign w:val="center"/>
            <w:hideMark/>
          </w:tcPr>
          <w:p w14:paraId="2F7F98A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13,589,944,397</w:t>
            </w:r>
          </w:p>
        </w:tc>
      </w:tr>
      <w:tr w:rsidR="003E2B7C" w:rsidRPr="00BB6E67" w14:paraId="7B4F3E8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151422F"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B.    Cuotas y Aportaciones de Seguridad Social</w:t>
            </w:r>
          </w:p>
        </w:tc>
        <w:tc>
          <w:tcPr>
            <w:tcW w:w="0" w:type="auto"/>
            <w:tcBorders>
              <w:top w:val="nil"/>
              <w:left w:val="nil"/>
              <w:bottom w:val="nil"/>
              <w:right w:val="single" w:sz="8" w:space="0" w:color="auto"/>
            </w:tcBorders>
            <w:shd w:val="clear" w:color="000000" w:fill="FFFFFF"/>
            <w:vAlign w:val="center"/>
            <w:hideMark/>
          </w:tcPr>
          <w:p w14:paraId="3564DF8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9DF87A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F63A3B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C8CE7D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4A80C8F"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DF6ACC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6CC4304C"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2A1EEB82"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C.    Contribuciones de Mejoras</w:t>
            </w:r>
          </w:p>
        </w:tc>
        <w:tc>
          <w:tcPr>
            <w:tcW w:w="0" w:type="auto"/>
            <w:tcBorders>
              <w:top w:val="nil"/>
              <w:left w:val="nil"/>
              <w:bottom w:val="nil"/>
              <w:right w:val="single" w:sz="8" w:space="0" w:color="auto"/>
            </w:tcBorders>
            <w:shd w:val="clear" w:color="000000" w:fill="FFFFFF"/>
            <w:vAlign w:val="center"/>
            <w:hideMark/>
          </w:tcPr>
          <w:p w14:paraId="7F3D96B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8CAF48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D14563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03CF84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E0D129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68EBBB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74B418B1"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D7DC520"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D.    Derechos</w:t>
            </w:r>
          </w:p>
        </w:tc>
        <w:tc>
          <w:tcPr>
            <w:tcW w:w="0" w:type="auto"/>
            <w:tcBorders>
              <w:top w:val="nil"/>
              <w:left w:val="nil"/>
              <w:bottom w:val="nil"/>
              <w:right w:val="single" w:sz="8" w:space="0" w:color="auto"/>
            </w:tcBorders>
            <w:shd w:val="clear" w:color="000000" w:fill="FFFFFF"/>
            <w:vAlign w:val="center"/>
            <w:hideMark/>
          </w:tcPr>
          <w:p w14:paraId="1D003DA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3,838,764,945</w:t>
            </w:r>
          </w:p>
        </w:tc>
        <w:tc>
          <w:tcPr>
            <w:tcW w:w="0" w:type="auto"/>
            <w:tcBorders>
              <w:top w:val="nil"/>
              <w:left w:val="nil"/>
              <w:bottom w:val="nil"/>
              <w:right w:val="single" w:sz="8" w:space="0" w:color="auto"/>
            </w:tcBorders>
            <w:shd w:val="clear" w:color="000000" w:fill="FFFFFF"/>
            <w:vAlign w:val="center"/>
            <w:hideMark/>
          </w:tcPr>
          <w:p w14:paraId="2D4A387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3,773,527,873</w:t>
            </w:r>
          </w:p>
        </w:tc>
        <w:tc>
          <w:tcPr>
            <w:tcW w:w="0" w:type="auto"/>
            <w:tcBorders>
              <w:top w:val="nil"/>
              <w:left w:val="nil"/>
              <w:bottom w:val="nil"/>
              <w:right w:val="single" w:sz="8" w:space="0" w:color="auto"/>
            </w:tcBorders>
            <w:shd w:val="clear" w:color="000000" w:fill="FFFFFF"/>
            <w:vAlign w:val="center"/>
            <w:hideMark/>
          </w:tcPr>
          <w:p w14:paraId="1365E0D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4,727,150,709</w:t>
            </w:r>
          </w:p>
        </w:tc>
        <w:tc>
          <w:tcPr>
            <w:tcW w:w="0" w:type="auto"/>
            <w:tcBorders>
              <w:top w:val="nil"/>
              <w:left w:val="nil"/>
              <w:bottom w:val="nil"/>
              <w:right w:val="single" w:sz="8" w:space="0" w:color="auto"/>
            </w:tcBorders>
            <w:shd w:val="clear" w:color="000000" w:fill="FFFFFF"/>
            <w:vAlign w:val="center"/>
            <w:hideMark/>
          </w:tcPr>
          <w:p w14:paraId="466E576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5,249,887,646</w:t>
            </w:r>
          </w:p>
        </w:tc>
        <w:tc>
          <w:tcPr>
            <w:tcW w:w="0" w:type="auto"/>
            <w:tcBorders>
              <w:top w:val="nil"/>
              <w:left w:val="nil"/>
              <w:bottom w:val="nil"/>
              <w:right w:val="single" w:sz="8" w:space="0" w:color="auto"/>
            </w:tcBorders>
            <w:shd w:val="clear" w:color="000000" w:fill="FFFFFF"/>
            <w:vAlign w:val="center"/>
            <w:hideMark/>
          </w:tcPr>
          <w:p w14:paraId="121B6A4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5,776,677,972</w:t>
            </w:r>
          </w:p>
        </w:tc>
        <w:tc>
          <w:tcPr>
            <w:tcW w:w="0" w:type="auto"/>
            <w:tcBorders>
              <w:top w:val="nil"/>
              <w:left w:val="nil"/>
              <w:bottom w:val="nil"/>
              <w:right w:val="single" w:sz="8" w:space="0" w:color="auto"/>
            </w:tcBorders>
            <w:shd w:val="clear" w:color="000000" w:fill="FFFFFF"/>
            <w:vAlign w:val="center"/>
            <w:hideMark/>
          </w:tcPr>
          <w:p w14:paraId="40C8DC3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5,827,146,075</w:t>
            </w:r>
          </w:p>
        </w:tc>
      </w:tr>
      <w:tr w:rsidR="003E2B7C" w:rsidRPr="00BB6E67" w14:paraId="2E6489E9"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3C2436C9"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E.    Productos</w:t>
            </w:r>
          </w:p>
        </w:tc>
        <w:tc>
          <w:tcPr>
            <w:tcW w:w="0" w:type="auto"/>
            <w:tcBorders>
              <w:top w:val="nil"/>
              <w:left w:val="nil"/>
              <w:bottom w:val="nil"/>
              <w:right w:val="single" w:sz="8" w:space="0" w:color="auto"/>
            </w:tcBorders>
            <w:shd w:val="clear" w:color="000000" w:fill="FFFFFF"/>
            <w:vAlign w:val="center"/>
            <w:hideMark/>
          </w:tcPr>
          <w:p w14:paraId="545699D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892,719,918</w:t>
            </w:r>
          </w:p>
        </w:tc>
        <w:tc>
          <w:tcPr>
            <w:tcW w:w="0" w:type="auto"/>
            <w:tcBorders>
              <w:top w:val="nil"/>
              <w:left w:val="nil"/>
              <w:bottom w:val="nil"/>
              <w:right w:val="single" w:sz="8" w:space="0" w:color="auto"/>
            </w:tcBorders>
            <w:shd w:val="clear" w:color="000000" w:fill="FFFFFF"/>
            <w:vAlign w:val="center"/>
            <w:hideMark/>
          </w:tcPr>
          <w:p w14:paraId="1959426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657,728,973</w:t>
            </w:r>
          </w:p>
        </w:tc>
        <w:tc>
          <w:tcPr>
            <w:tcW w:w="0" w:type="auto"/>
            <w:tcBorders>
              <w:top w:val="nil"/>
              <w:left w:val="nil"/>
              <w:bottom w:val="nil"/>
              <w:right w:val="single" w:sz="8" w:space="0" w:color="auto"/>
            </w:tcBorders>
            <w:shd w:val="clear" w:color="000000" w:fill="FFFFFF"/>
            <w:vAlign w:val="center"/>
            <w:hideMark/>
          </w:tcPr>
          <w:p w14:paraId="1055F73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526,548,348</w:t>
            </w:r>
          </w:p>
        </w:tc>
        <w:tc>
          <w:tcPr>
            <w:tcW w:w="0" w:type="auto"/>
            <w:tcBorders>
              <w:top w:val="nil"/>
              <w:left w:val="nil"/>
              <w:bottom w:val="nil"/>
              <w:right w:val="single" w:sz="8" w:space="0" w:color="auto"/>
            </w:tcBorders>
            <w:shd w:val="clear" w:color="000000" w:fill="FFFFFF"/>
            <w:vAlign w:val="center"/>
            <w:hideMark/>
          </w:tcPr>
          <w:p w14:paraId="4CFA960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856,104,282</w:t>
            </w:r>
          </w:p>
        </w:tc>
        <w:tc>
          <w:tcPr>
            <w:tcW w:w="0" w:type="auto"/>
            <w:tcBorders>
              <w:top w:val="nil"/>
              <w:left w:val="nil"/>
              <w:bottom w:val="nil"/>
              <w:right w:val="single" w:sz="8" w:space="0" w:color="auto"/>
            </w:tcBorders>
            <w:shd w:val="clear" w:color="000000" w:fill="FFFFFF"/>
            <w:vAlign w:val="center"/>
            <w:hideMark/>
          </w:tcPr>
          <w:p w14:paraId="4459A31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1,094,231,692</w:t>
            </w:r>
          </w:p>
        </w:tc>
        <w:tc>
          <w:tcPr>
            <w:tcW w:w="0" w:type="auto"/>
            <w:tcBorders>
              <w:top w:val="nil"/>
              <w:left w:val="nil"/>
              <w:bottom w:val="nil"/>
              <w:right w:val="single" w:sz="8" w:space="0" w:color="auto"/>
            </w:tcBorders>
            <w:shd w:val="clear" w:color="000000" w:fill="FFFFFF"/>
            <w:vAlign w:val="center"/>
            <w:hideMark/>
          </w:tcPr>
          <w:p w14:paraId="3DD1A2EF"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1,113,657,774</w:t>
            </w:r>
          </w:p>
        </w:tc>
      </w:tr>
      <w:tr w:rsidR="003E2B7C" w:rsidRPr="00BB6E67" w14:paraId="5A407820"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20B7660"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F.    Aprovechamientos</w:t>
            </w:r>
          </w:p>
        </w:tc>
        <w:tc>
          <w:tcPr>
            <w:tcW w:w="0" w:type="auto"/>
            <w:tcBorders>
              <w:top w:val="nil"/>
              <w:left w:val="nil"/>
              <w:bottom w:val="nil"/>
              <w:right w:val="single" w:sz="8" w:space="0" w:color="auto"/>
            </w:tcBorders>
            <w:shd w:val="clear" w:color="000000" w:fill="FFFFFF"/>
            <w:vAlign w:val="center"/>
            <w:hideMark/>
          </w:tcPr>
          <w:p w14:paraId="6CC92CB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956,578,140</w:t>
            </w:r>
          </w:p>
        </w:tc>
        <w:tc>
          <w:tcPr>
            <w:tcW w:w="0" w:type="auto"/>
            <w:tcBorders>
              <w:top w:val="nil"/>
              <w:left w:val="nil"/>
              <w:bottom w:val="nil"/>
              <w:right w:val="single" w:sz="8" w:space="0" w:color="auto"/>
            </w:tcBorders>
            <w:shd w:val="clear" w:color="000000" w:fill="FFFFFF"/>
            <w:vAlign w:val="center"/>
            <w:hideMark/>
          </w:tcPr>
          <w:p w14:paraId="7CC4911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1,176,215,970</w:t>
            </w:r>
          </w:p>
        </w:tc>
        <w:tc>
          <w:tcPr>
            <w:tcW w:w="0" w:type="auto"/>
            <w:tcBorders>
              <w:top w:val="nil"/>
              <w:left w:val="nil"/>
              <w:bottom w:val="nil"/>
              <w:right w:val="single" w:sz="8" w:space="0" w:color="auto"/>
            </w:tcBorders>
            <w:shd w:val="clear" w:color="000000" w:fill="FFFFFF"/>
            <w:vAlign w:val="center"/>
            <w:hideMark/>
          </w:tcPr>
          <w:p w14:paraId="1BFFE77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1,545,647,334</w:t>
            </w:r>
          </w:p>
        </w:tc>
        <w:tc>
          <w:tcPr>
            <w:tcW w:w="0" w:type="auto"/>
            <w:tcBorders>
              <w:top w:val="nil"/>
              <w:left w:val="nil"/>
              <w:bottom w:val="nil"/>
              <w:right w:val="single" w:sz="8" w:space="0" w:color="auto"/>
            </w:tcBorders>
            <w:shd w:val="clear" w:color="000000" w:fill="FFFFFF"/>
            <w:vAlign w:val="center"/>
            <w:hideMark/>
          </w:tcPr>
          <w:p w14:paraId="435FA9A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1,906,165,978</w:t>
            </w:r>
          </w:p>
        </w:tc>
        <w:tc>
          <w:tcPr>
            <w:tcW w:w="0" w:type="auto"/>
            <w:tcBorders>
              <w:top w:val="nil"/>
              <w:left w:val="nil"/>
              <w:bottom w:val="nil"/>
              <w:right w:val="single" w:sz="8" w:space="0" w:color="auto"/>
            </w:tcBorders>
            <w:shd w:val="clear" w:color="000000" w:fill="FFFFFF"/>
            <w:vAlign w:val="center"/>
            <w:hideMark/>
          </w:tcPr>
          <w:p w14:paraId="47FC5B5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4,031,152,349</w:t>
            </w:r>
          </w:p>
        </w:tc>
        <w:tc>
          <w:tcPr>
            <w:tcW w:w="0" w:type="auto"/>
            <w:tcBorders>
              <w:top w:val="nil"/>
              <w:left w:val="nil"/>
              <w:bottom w:val="nil"/>
              <w:right w:val="single" w:sz="8" w:space="0" w:color="auto"/>
            </w:tcBorders>
            <w:shd w:val="clear" w:color="000000" w:fill="FFFFFF"/>
            <w:vAlign w:val="center"/>
            <w:hideMark/>
          </w:tcPr>
          <w:p w14:paraId="3747D84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2,448,129,221</w:t>
            </w:r>
          </w:p>
        </w:tc>
      </w:tr>
      <w:tr w:rsidR="003E2B7C" w:rsidRPr="00BB6E67" w14:paraId="2C70E5C2"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64D5224"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G.    Ingresos por Venta de Bienes y Prestación de Servicios</w:t>
            </w:r>
          </w:p>
        </w:tc>
        <w:tc>
          <w:tcPr>
            <w:tcW w:w="0" w:type="auto"/>
            <w:tcBorders>
              <w:top w:val="nil"/>
              <w:left w:val="nil"/>
              <w:bottom w:val="nil"/>
              <w:right w:val="single" w:sz="8" w:space="0" w:color="auto"/>
            </w:tcBorders>
            <w:shd w:val="clear" w:color="000000" w:fill="FFFFFF"/>
            <w:vAlign w:val="center"/>
            <w:hideMark/>
          </w:tcPr>
          <w:p w14:paraId="0F552C3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18DD44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9159EA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D73637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EBC02C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DC2923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130C32F3"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22B14ED"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H.    Participaciones</w:t>
            </w:r>
          </w:p>
        </w:tc>
        <w:tc>
          <w:tcPr>
            <w:tcW w:w="0" w:type="auto"/>
            <w:tcBorders>
              <w:top w:val="nil"/>
              <w:left w:val="nil"/>
              <w:bottom w:val="nil"/>
              <w:right w:val="single" w:sz="8" w:space="0" w:color="auto"/>
            </w:tcBorders>
            <w:shd w:val="clear" w:color="000000" w:fill="FFFFFF"/>
            <w:vAlign w:val="center"/>
            <w:hideMark/>
          </w:tcPr>
          <w:p w14:paraId="49CE8C9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56,264,614,293</w:t>
            </w:r>
          </w:p>
        </w:tc>
        <w:tc>
          <w:tcPr>
            <w:tcW w:w="0" w:type="auto"/>
            <w:tcBorders>
              <w:top w:val="nil"/>
              <w:left w:val="nil"/>
              <w:bottom w:val="nil"/>
              <w:right w:val="single" w:sz="8" w:space="0" w:color="auto"/>
            </w:tcBorders>
            <w:shd w:val="clear" w:color="000000" w:fill="FFFFFF"/>
            <w:vAlign w:val="center"/>
            <w:hideMark/>
          </w:tcPr>
          <w:p w14:paraId="13F40AB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58,292,031,771</w:t>
            </w:r>
          </w:p>
        </w:tc>
        <w:tc>
          <w:tcPr>
            <w:tcW w:w="0" w:type="auto"/>
            <w:tcBorders>
              <w:top w:val="nil"/>
              <w:left w:val="nil"/>
              <w:bottom w:val="nil"/>
              <w:right w:val="single" w:sz="8" w:space="0" w:color="auto"/>
            </w:tcBorders>
            <w:shd w:val="clear" w:color="000000" w:fill="FFFFFF"/>
            <w:vAlign w:val="center"/>
            <w:hideMark/>
          </w:tcPr>
          <w:p w14:paraId="144C167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58,848,384,599</w:t>
            </w:r>
          </w:p>
        </w:tc>
        <w:tc>
          <w:tcPr>
            <w:tcW w:w="0" w:type="auto"/>
            <w:tcBorders>
              <w:top w:val="nil"/>
              <w:left w:val="nil"/>
              <w:bottom w:val="nil"/>
              <w:right w:val="single" w:sz="8" w:space="0" w:color="auto"/>
            </w:tcBorders>
            <w:shd w:val="clear" w:color="000000" w:fill="FFFFFF"/>
            <w:vAlign w:val="center"/>
            <w:hideMark/>
          </w:tcPr>
          <w:p w14:paraId="460713C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67,492,639,802</w:t>
            </w:r>
          </w:p>
        </w:tc>
        <w:tc>
          <w:tcPr>
            <w:tcW w:w="0" w:type="auto"/>
            <w:tcBorders>
              <w:top w:val="nil"/>
              <w:left w:val="nil"/>
              <w:bottom w:val="nil"/>
              <w:right w:val="single" w:sz="8" w:space="0" w:color="auto"/>
            </w:tcBorders>
            <w:shd w:val="clear" w:color="000000" w:fill="FFFFFF"/>
            <w:vAlign w:val="center"/>
            <w:hideMark/>
          </w:tcPr>
          <w:p w14:paraId="188F4BE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77,127,694,551</w:t>
            </w:r>
          </w:p>
        </w:tc>
        <w:tc>
          <w:tcPr>
            <w:tcW w:w="0" w:type="auto"/>
            <w:tcBorders>
              <w:top w:val="nil"/>
              <w:left w:val="nil"/>
              <w:bottom w:val="nil"/>
              <w:right w:val="single" w:sz="8" w:space="0" w:color="auto"/>
            </w:tcBorders>
            <w:shd w:val="clear" w:color="000000" w:fill="FFFFFF"/>
            <w:vAlign w:val="center"/>
            <w:hideMark/>
          </w:tcPr>
          <w:p w14:paraId="4C5FD21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79,283,026,242</w:t>
            </w:r>
          </w:p>
        </w:tc>
      </w:tr>
      <w:tr w:rsidR="003E2B7C" w:rsidRPr="00BB6E67" w14:paraId="0B992ACD"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60B3F49"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I.     Incentivos Derivados de la Colaboración Fiscal</w:t>
            </w:r>
          </w:p>
        </w:tc>
        <w:tc>
          <w:tcPr>
            <w:tcW w:w="0" w:type="auto"/>
            <w:tcBorders>
              <w:top w:val="nil"/>
              <w:left w:val="nil"/>
              <w:bottom w:val="nil"/>
              <w:right w:val="single" w:sz="8" w:space="0" w:color="auto"/>
            </w:tcBorders>
            <w:shd w:val="clear" w:color="000000" w:fill="FFFFFF"/>
            <w:vAlign w:val="center"/>
            <w:hideMark/>
          </w:tcPr>
          <w:p w14:paraId="0887B76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3,145,834,487</w:t>
            </w:r>
          </w:p>
        </w:tc>
        <w:tc>
          <w:tcPr>
            <w:tcW w:w="0" w:type="auto"/>
            <w:tcBorders>
              <w:top w:val="nil"/>
              <w:left w:val="nil"/>
              <w:bottom w:val="nil"/>
              <w:right w:val="single" w:sz="8" w:space="0" w:color="auto"/>
            </w:tcBorders>
            <w:shd w:val="clear" w:color="000000" w:fill="FFFFFF"/>
            <w:vAlign w:val="center"/>
            <w:hideMark/>
          </w:tcPr>
          <w:p w14:paraId="5993A2C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2,197,697,392</w:t>
            </w:r>
          </w:p>
        </w:tc>
        <w:tc>
          <w:tcPr>
            <w:tcW w:w="0" w:type="auto"/>
            <w:tcBorders>
              <w:top w:val="nil"/>
              <w:left w:val="nil"/>
              <w:bottom w:val="nil"/>
              <w:right w:val="single" w:sz="8" w:space="0" w:color="auto"/>
            </w:tcBorders>
            <w:shd w:val="clear" w:color="000000" w:fill="FFFFFF"/>
            <w:vAlign w:val="center"/>
            <w:hideMark/>
          </w:tcPr>
          <w:p w14:paraId="0FD8037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3,053,152,384</w:t>
            </w:r>
          </w:p>
        </w:tc>
        <w:tc>
          <w:tcPr>
            <w:tcW w:w="0" w:type="auto"/>
            <w:tcBorders>
              <w:top w:val="nil"/>
              <w:left w:val="nil"/>
              <w:bottom w:val="nil"/>
              <w:right w:val="single" w:sz="8" w:space="0" w:color="auto"/>
            </w:tcBorders>
            <w:shd w:val="clear" w:color="000000" w:fill="FFFFFF"/>
            <w:vAlign w:val="center"/>
            <w:hideMark/>
          </w:tcPr>
          <w:p w14:paraId="6D09799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3,739,064,468</w:t>
            </w:r>
          </w:p>
        </w:tc>
        <w:tc>
          <w:tcPr>
            <w:tcW w:w="0" w:type="auto"/>
            <w:tcBorders>
              <w:top w:val="nil"/>
              <w:left w:val="nil"/>
              <w:bottom w:val="nil"/>
              <w:right w:val="single" w:sz="8" w:space="0" w:color="auto"/>
            </w:tcBorders>
            <w:shd w:val="clear" w:color="000000" w:fill="FFFFFF"/>
            <w:vAlign w:val="center"/>
            <w:hideMark/>
          </w:tcPr>
          <w:p w14:paraId="1F89964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4,434,716,581</w:t>
            </w:r>
          </w:p>
        </w:tc>
        <w:tc>
          <w:tcPr>
            <w:tcW w:w="0" w:type="auto"/>
            <w:tcBorders>
              <w:top w:val="nil"/>
              <w:left w:val="nil"/>
              <w:bottom w:val="nil"/>
              <w:right w:val="single" w:sz="8" w:space="0" w:color="auto"/>
            </w:tcBorders>
            <w:shd w:val="clear" w:color="000000" w:fill="FFFFFF"/>
            <w:vAlign w:val="center"/>
            <w:hideMark/>
          </w:tcPr>
          <w:p w14:paraId="7C5608B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4,777,451,926</w:t>
            </w:r>
          </w:p>
        </w:tc>
      </w:tr>
      <w:tr w:rsidR="003E2B7C" w:rsidRPr="00BB6E67" w14:paraId="0E8ABCDF"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E0BB78B"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J.     Transferencias y Asignaciones</w:t>
            </w:r>
          </w:p>
        </w:tc>
        <w:tc>
          <w:tcPr>
            <w:tcW w:w="0" w:type="auto"/>
            <w:tcBorders>
              <w:top w:val="nil"/>
              <w:left w:val="nil"/>
              <w:bottom w:val="nil"/>
              <w:right w:val="single" w:sz="8" w:space="0" w:color="auto"/>
            </w:tcBorders>
            <w:shd w:val="clear" w:color="000000" w:fill="FFFFFF"/>
            <w:vAlign w:val="center"/>
            <w:hideMark/>
          </w:tcPr>
          <w:p w14:paraId="728D046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6EE79A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5BE936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B28A63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17C50E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937D8F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5333C8B2"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B7C66C6"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K.    Convenios</w:t>
            </w:r>
          </w:p>
        </w:tc>
        <w:tc>
          <w:tcPr>
            <w:tcW w:w="0" w:type="auto"/>
            <w:tcBorders>
              <w:top w:val="nil"/>
              <w:left w:val="nil"/>
              <w:bottom w:val="nil"/>
              <w:right w:val="single" w:sz="8" w:space="0" w:color="auto"/>
            </w:tcBorders>
            <w:shd w:val="clear" w:color="000000" w:fill="FFFFFF"/>
            <w:vAlign w:val="center"/>
            <w:hideMark/>
          </w:tcPr>
          <w:p w14:paraId="6E7FC57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6C7F88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096C5E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33263B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F27490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12A6A1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7A8EAF14"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04A72930"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L.     Otros Ingresos de Libre Disposición</w:t>
            </w:r>
          </w:p>
        </w:tc>
        <w:tc>
          <w:tcPr>
            <w:tcW w:w="0" w:type="auto"/>
            <w:tcBorders>
              <w:top w:val="nil"/>
              <w:left w:val="nil"/>
              <w:bottom w:val="nil"/>
              <w:right w:val="single" w:sz="8" w:space="0" w:color="auto"/>
            </w:tcBorders>
            <w:shd w:val="clear" w:color="000000" w:fill="FFFFFF"/>
            <w:vAlign w:val="center"/>
            <w:hideMark/>
          </w:tcPr>
          <w:p w14:paraId="1BE3D12F"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DDCBB2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803F6F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B2760D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0BAE78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D51149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01697D2E"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EDF7924"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E37430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91435E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7655D4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6B9202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7132F3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608246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1A47D7D"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6F4078E"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  Transferencias Federales Etiquetadas</w:t>
            </w:r>
            <w:r w:rsidRPr="00BB6E67">
              <w:rPr>
                <w:rFonts w:ascii="Arial" w:eastAsia="Times New Roman" w:hAnsi="Arial" w:cs="Arial"/>
                <w:b/>
                <w:bCs/>
                <w:color w:val="000000"/>
                <w:sz w:val="12"/>
                <w:szCs w:val="12"/>
                <w:vertAlign w:val="superscript"/>
              </w:rPr>
              <w:t xml:space="preserve"> </w:t>
            </w:r>
          </w:p>
        </w:tc>
        <w:tc>
          <w:tcPr>
            <w:tcW w:w="0" w:type="auto"/>
            <w:tcBorders>
              <w:top w:val="nil"/>
              <w:left w:val="nil"/>
              <w:bottom w:val="nil"/>
              <w:right w:val="single" w:sz="8" w:space="0" w:color="auto"/>
            </w:tcBorders>
            <w:shd w:val="clear" w:color="000000" w:fill="FFFFFF"/>
            <w:vAlign w:val="center"/>
            <w:hideMark/>
          </w:tcPr>
          <w:p w14:paraId="1AD2B51F"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49,382,695,023</w:t>
            </w:r>
          </w:p>
        </w:tc>
        <w:tc>
          <w:tcPr>
            <w:tcW w:w="0" w:type="auto"/>
            <w:tcBorders>
              <w:top w:val="nil"/>
              <w:left w:val="nil"/>
              <w:bottom w:val="nil"/>
              <w:right w:val="single" w:sz="8" w:space="0" w:color="auto"/>
            </w:tcBorders>
            <w:shd w:val="clear" w:color="000000" w:fill="FFFFFF"/>
            <w:vAlign w:val="center"/>
            <w:hideMark/>
          </w:tcPr>
          <w:p w14:paraId="207B1FBC"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49,368,148,545</w:t>
            </w:r>
          </w:p>
        </w:tc>
        <w:tc>
          <w:tcPr>
            <w:tcW w:w="0" w:type="auto"/>
            <w:tcBorders>
              <w:top w:val="nil"/>
              <w:left w:val="nil"/>
              <w:bottom w:val="nil"/>
              <w:right w:val="single" w:sz="8" w:space="0" w:color="auto"/>
            </w:tcBorders>
            <w:shd w:val="clear" w:color="000000" w:fill="FFFFFF"/>
            <w:vAlign w:val="center"/>
            <w:hideMark/>
          </w:tcPr>
          <w:p w14:paraId="2E7D2EFD"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49,332,610,656</w:t>
            </w:r>
          </w:p>
        </w:tc>
        <w:tc>
          <w:tcPr>
            <w:tcW w:w="0" w:type="auto"/>
            <w:tcBorders>
              <w:top w:val="nil"/>
              <w:left w:val="nil"/>
              <w:bottom w:val="nil"/>
              <w:right w:val="single" w:sz="8" w:space="0" w:color="auto"/>
            </w:tcBorders>
            <w:shd w:val="clear" w:color="000000" w:fill="FFFFFF"/>
            <w:vAlign w:val="center"/>
            <w:hideMark/>
          </w:tcPr>
          <w:p w14:paraId="1380628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53,159,050,064</w:t>
            </w:r>
          </w:p>
        </w:tc>
        <w:tc>
          <w:tcPr>
            <w:tcW w:w="0" w:type="auto"/>
            <w:tcBorders>
              <w:top w:val="nil"/>
              <w:left w:val="nil"/>
              <w:bottom w:val="nil"/>
              <w:right w:val="single" w:sz="8" w:space="0" w:color="auto"/>
            </w:tcBorders>
            <w:shd w:val="clear" w:color="000000" w:fill="FFFFFF"/>
            <w:vAlign w:val="center"/>
            <w:hideMark/>
          </w:tcPr>
          <w:p w14:paraId="3F507483"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59,239,196,871</w:t>
            </w:r>
          </w:p>
        </w:tc>
        <w:tc>
          <w:tcPr>
            <w:tcW w:w="0" w:type="auto"/>
            <w:tcBorders>
              <w:top w:val="nil"/>
              <w:left w:val="nil"/>
              <w:bottom w:val="nil"/>
              <w:right w:val="single" w:sz="8" w:space="0" w:color="auto"/>
            </w:tcBorders>
            <w:shd w:val="clear" w:color="000000" w:fill="FFFFFF"/>
            <w:vAlign w:val="center"/>
            <w:hideMark/>
          </w:tcPr>
          <w:p w14:paraId="0C92AA8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61,511,964,649</w:t>
            </w:r>
          </w:p>
        </w:tc>
      </w:tr>
      <w:tr w:rsidR="003E2B7C" w:rsidRPr="00BB6E67" w14:paraId="00C073E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E6F280F"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A.    Aportaciones</w:t>
            </w:r>
          </w:p>
        </w:tc>
        <w:tc>
          <w:tcPr>
            <w:tcW w:w="0" w:type="auto"/>
            <w:tcBorders>
              <w:top w:val="nil"/>
              <w:left w:val="nil"/>
              <w:bottom w:val="nil"/>
              <w:right w:val="single" w:sz="8" w:space="0" w:color="auto"/>
            </w:tcBorders>
            <w:shd w:val="clear" w:color="000000" w:fill="FFFFFF"/>
            <w:vAlign w:val="center"/>
            <w:hideMark/>
          </w:tcPr>
          <w:p w14:paraId="1960A6D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36,290,075,825</w:t>
            </w:r>
          </w:p>
        </w:tc>
        <w:tc>
          <w:tcPr>
            <w:tcW w:w="0" w:type="auto"/>
            <w:tcBorders>
              <w:top w:val="nil"/>
              <w:left w:val="nil"/>
              <w:bottom w:val="nil"/>
              <w:right w:val="single" w:sz="8" w:space="0" w:color="auto"/>
            </w:tcBorders>
            <w:shd w:val="clear" w:color="000000" w:fill="FFFFFF"/>
            <w:vAlign w:val="center"/>
            <w:hideMark/>
          </w:tcPr>
          <w:p w14:paraId="2BED1BF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37,505,659,993</w:t>
            </w:r>
          </w:p>
        </w:tc>
        <w:tc>
          <w:tcPr>
            <w:tcW w:w="0" w:type="auto"/>
            <w:tcBorders>
              <w:top w:val="nil"/>
              <w:left w:val="nil"/>
              <w:bottom w:val="nil"/>
              <w:right w:val="single" w:sz="8" w:space="0" w:color="auto"/>
            </w:tcBorders>
            <w:shd w:val="clear" w:color="000000" w:fill="FFFFFF"/>
            <w:vAlign w:val="center"/>
            <w:hideMark/>
          </w:tcPr>
          <w:p w14:paraId="42576DE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38,085,222,982</w:t>
            </w:r>
          </w:p>
        </w:tc>
        <w:tc>
          <w:tcPr>
            <w:tcW w:w="0" w:type="auto"/>
            <w:tcBorders>
              <w:top w:val="nil"/>
              <w:left w:val="nil"/>
              <w:bottom w:val="nil"/>
              <w:right w:val="single" w:sz="8" w:space="0" w:color="auto"/>
            </w:tcBorders>
            <w:shd w:val="clear" w:color="000000" w:fill="FFFFFF"/>
            <w:vAlign w:val="center"/>
            <w:hideMark/>
          </w:tcPr>
          <w:p w14:paraId="2F1F610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41,471,525,608</w:t>
            </w:r>
          </w:p>
        </w:tc>
        <w:tc>
          <w:tcPr>
            <w:tcW w:w="0" w:type="auto"/>
            <w:tcBorders>
              <w:top w:val="nil"/>
              <w:left w:val="nil"/>
              <w:bottom w:val="nil"/>
              <w:right w:val="single" w:sz="8" w:space="0" w:color="auto"/>
            </w:tcBorders>
            <w:shd w:val="clear" w:color="000000" w:fill="FFFFFF"/>
            <w:vAlign w:val="center"/>
            <w:hideMark/>
          </w:tcPr>
          <w:p w14:paraId="61DB036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46,414,610,192</w:t>
            </w:r>
          </w:p>
        </w:tc>
        <w:tc>
          <w:tcPr>
            <w:tcW w:w="0" w:type="auto"/>
            <w:tcBorders>
              <w:top w:val="nil"/>
              <w:left w:val="nil"/>
              <w:bottom w:val="nil"/>
              <w:right w:val="single" w:sz="8" w:space="0" w:color="auto"/>
            </w:tcBorders>
            <w:shd w:val="clear" w:color="000000" w:fill="FFFFFF"/>
            <w:vAlign w:val="center"/>
            <w:hideMark/>
          </w:tcPr>
          <w:p w14:paraId="2A1EF59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48,221,180,593</w:t>
            </w:r>
          </w:p>
        </w:tc>
      </w:tr>
      <w:tr w:rsidR="003E2B7C" w:rsidRPr="00BB6E67" w14:paraId="31B3920C"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22B3AC8"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B.    Convenios</w:t>
            </w:r>
          </w:p>
        </w:tc>
        <w:tc>
          <w:tcPr>
            <w:tcW w:w="0" w:type="auto"/>
            <w:tcBorders>
              <w:top w:val="nil"/>
              <w:left w:val="nil"/>
              <w:bottom w:val="nil"/>
              <w:right w:val="single" w:sz="8" w:space="0" w:color="auto"/>
            </w:tcBorders>
            <w:shd w:val="clear" w:color="000000" w:fill="FFFFFF"/>
            <w:vAlign w:val="center"/>
            <w:hideMark/>
          </w:tcPr>
          <w:p w14:paraId="7F7B110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6,968,203,459</w:t>
            </w:r>
          </w:p>
        </w:tc>
        <w:tc>
          <w:tcPr>
            <w:tcW w:w="0" w:type="auto"/>
            <w:tcBorders>
              <w:top w:val="nil"/>
              <w:left w:val="nil"/>
              <w:bottom w:val="nil"/>
              <w:right w:val="single" w:sz="8" w:space="0" w:color="auto"/>
            </w:tcBorders>
            <w:shd w:val="clear" w:color="000000" w:fill="FFFFFF"/>
            <w:vAlign w:val="center"/>
            <w:hideMark/>
          </w:tcPr>
          <w:p w14:paraId="2F482C9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5,134,386,964</w:t>
            </w:r>
          </w:p>
        </w:tc>
        <w:tc>
          <w:tcPr>
            <w:tcW w:w="0" w:type="auto"/>
            <w:tcBorders>
              <w:top w:val="nil"/>
              <w:left w:val="nil"/>
              <w:bottom w:val="nil"/>
              <w:right w:val="single" w:sz="8" w:space="0" w:color="auto"/>
            </w:tcBorders>
            <w:shd w:val="clear" w:color="000000" w:fill="FFFFFF"/>
            <w:vAlign w:val="center"/>
            <w:hideMark/>
          </w:tcPr>
          <w:p w14:paraId="7EE3F6A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4,418,576,683</w:t>
            </w:r>
          </w:p>
        </w:tc>
        <w:tc>
          <w:tcPr>
            <w:tcW w:w="0" w:type="auto"/>
            <w:tcBorders>
              <w:top w:val="nil"/>
              <w:left w:val="nil"/>
              <w:bottom w:val="nil"/>
              <w:right w:val="single" w:sz="8" w:space="0" w:color="auto"/>
            </w:tcBorders>
            <w:shd w:val="clear" w:color="000000" w:fill="FFFFFF"/>
            <w:vAlign w:val="center"/>
            <w:hideMark/>
          </w:tcPr>
          <w:p w14:paraId="0A7AFF7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4,928,386,086</w:t>
            </w:r>
          </w:p>
        </w:tc>
        <w:tc>
          <w:tcPr>
            <w:tcW w:w="0" w:type="auto"/>
            <w:tcBorders>
              <w:top w:val="nil"/>
              <w:left w:val="nil"/>
              <w:bottom w:val="nil"/>
              <w:right w:val="single" w:sz="8" w:space="0" w:color="auto"/>
            </w:tcBorders>
            <w:shd w:val="clear" w:color="000000" w:fill="FFFFFF"/>
            <w:vAlign w:val="center"/>
            <w:hideMark/>
          </w:tcPr>
          <w:p w14:paraId="2BA6A60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5,501,293,320</w:t>
            </w:r>
          </w:p>
        </w:tc>
        <w:tc>
          <w:tcPr>
            <w:tcW w:w="0" w:type="auto"/>
            <w:tcBorders>
              <w:top w:val="nil"/>
              <w:left w:val="nil"/>
              <w:bottom w:val="nil"/>
              <w:right w:val="single" w:sz="8" w:space="0" w:color="auto"/>
            </w:tcBorders>
            <w:shd w:val="clear" w:color="000000" w:fill="FFFFFF"/>
            <w:vAlign w:val="center"/>
            <w:hideMark/>
          </w:tcPr>
          <w:p w14:paraId="333C772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5,969,198,998</w:t>
            </w:r>
          </w:p>
        </w:tc>
      </w:tr>
      <w:tr w:rsidR="003E2B7C" w:rsidRPr="00BB6E67" w14:paraId="1B54C41F"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50F69466"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C.    Fondos Distintos de Aportaciones</w:t>
            </w:r>
          </w:p>
        </w:tc>
        <w:tc>
          <w:tcPr>
            <w:tcW w:w="0" w:type="auto"/>
            <w:tcBorders>
              <w:top w:val="nil"/>
              <w:left w:val="nil"/>
              <w:bottom w:val="nil"/>
              <w:right w:val="single" w:sz="8" w:space="0" w:color="auto"/>
            </w:tcBorders>
            <w:shd w:val="clear" w:color="000000" w:fill="FFFFFF"/>
            <w:vAlign w:val="center"/>
            <w:hideMark/>
          </w:tcPr>
          <w:p w14:paraId="1EA7F62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2C9C167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B17495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7668F7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49991E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28033EC"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3B646431"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1DF49582"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D.    Transferencias, Asignaciones, Subsidios y Subvenciones, y Pensiones y Jubilaciones</w:t>
            </w:r>
          </w:p>
        </w:tc>
        <w:tc>
          <w:tcPr>
            <w:tcW w:w="0" w:type="auto"/>
            <w:tcBorders>
              <w:top w:val="nil"/>
              <w:left w:val="nil"/>
              <w:bottom w:val="nil"/>
              <w:right w:val="single" w:sz="8" w:space="0" w:color="auto"/>
            </w:tcBorders>
            <w:shd w:val="clear" w:color="000000" w:fill="FFFFFF"/>
            <w:vAlign w:val="center"/>
            <w:hideMark/>
          </w:tcPr>
          <w:p w14:paraId="4B185133"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6,105,577,798</w:t>
            </w:r>
          </w:p>
        </w:tc>
        <w:tc>
          <w:tcPr>
            <w:tcW w:w="0" w:type="auto"/>
            <w:tcBorders>
              <w:top w:val="nil"/>
              <w:left w:val="nil"/>
              <w:bottom w:val="nil"/>
              <w:right w:val="single" w:sz="8" w:space="0" w:color="auto"/>
            </w:tcBorders>
            <w:shd w:val="clear" w:color="000000" w:fill="FFFFFF"/>
            <w:vAlign w:val="center"/>
            <w:hideMark/>
          </w:tcPr>
          <w:p w14:paraId="7EEFFB7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6,726,775,842</w:t>
            </w:r>
          </w:p>
        </w:tc>
        <w:tc>
          <w:tcPr>
            <w:tcW w:w="0" w:type="auto"/>
            <w:tcBorders>
              <w:top w:val="nil"/>
              <w:left w:val="nil"/>
              <w:bottom w:val="nil"/>
              <w:right w:val="single" w:sz="8" w:space="0" w:color="auto"/>
            </w:tcBorders>
            <w:shd w:val="clear" w:color="000000" w:fill="FFFFFF"/>
            <w:vAlign w:val="center"/>
            <w:hideMark/>
          </w:tcPr>
          <w:p w14:paraId="578F4B0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6,828,379,085</w:t>
            </w:r>
          </w:p>
        </w:tc>
        <w:tc>
          <w:tcPr>
            <w:tcW w:w="0" w:type="auto"/>
            <w:tcBorders>
              <w:top w:val="nil"/>
              <w:left w:val="nil"/>
              <w:bottom w:val="nil"/>
              <w:right w:val="single" w:sz="8" w:space="0" w:color="auto"/>
            </w:tcBorders>
            <w:shd w:val="clear" w:color="000000" w:fill="FFFFFF"/>
            <w:vAlign w:val="center"/>
            <w:hideMark/>
          </w:tcPr>
          <w:p w14:paraId="2F3DAE3F"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6,759,138,370</w:t>
            </w:r>
          </w:p>
        </w:tc>
        <w:tc>
          <w:tcPr>
            <w:tcW w:w="0" w:type="auto"/>
            <w:tcBorders>
              <w:top w:val="nil"/>
              <w:left w:val="nil"/>
              <w:bottom w:val="nil"/>
              <w:right w:val="single" w:sz="8" w:space="0" w:color="auto"/>
            </w:tcBorders>
            <w:shd w:val="clear" w:color="000000" w:fill="FFFFFF"/>
            <w:vAlign w:val="center"/>
            <w:hideMark/>
          </w:tcPr>
          <w:p w14:paraId="6C527FE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7,323,293,360</w:t>
            </w:r>
          </w:p>
        </w:tc>
        <w:tc>
          <w:tcPr>
            <w:tcW w:w="0" w:type="auto"/>
            <w:tcBorders>
              <w:top w:val="nil"/>
              <w:left w:val="nil"/>
              <w:bottom w:val="nil"/>
              <w:right w:val="single" w:sz="8" w:space="0" w:color="auto"/>
            </w:tcBorders>
            <w:shd w:val="clear" w:color="000000" w:fill="FFFFFF"/>
            <w:vAlign w:val="center"/>
            <w:hideMark/>
          </w:tcPr>
          <w:p w14:paraId="340192A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7,321,585,058</w:t>
            </w:r>
          </w:p>
        </w:tc>
      </w:tr>
      <w:tr w:rsidR="003E2B7C" w:rsidRPr="00BB6E67" w14:paraId="6842B7DB"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5647CE0" w14:textId="77777777" w:rsidR="003E2B7C" w:rsidRPr="00BB6E67" w:rsidRDefault="003E2B7C" w:rsidP="00374210">
            <w:pPr>
              <w:spacing w:after="0" w:line="240" w:lineRule="auto"/>
              <w:ind w:firstLineChars="400" w:firstLine="480"/>
              <w:rPr>
                <w:rFonts w:ascii="Arial" w:eastAsia="Times New Roman" w:hAnsi="Arial" w:cs="Arial"/>
                <w:color w:val="000000"/>
                <w:sz w:val="12"/>
                <w:szCs w:val="12"/>
              </w:rPr>
            </w:pPr>
            <w:r w:rsidRPr="00BB6E67">
              <w:rPr>
                <w:rFonts w:ascii="Arial" w:eastAsia="Times New Roman" w:hAnsi="Arial" w:cs="Arial"/>
                <w:color w:val="000000"/>
                <w:sz w:val="12"/>
                <w:szCs w:val="12"/>
              </w:rPr>
              <w:t>E.    Otras Transferencias Federales Etiquetadas</w:t>
            </w:r>
          </w:p>
        </w:tc>
        <w:tc>
          <w:tcPr>
            <w:tcW w:w="0" w:type="auto"/>
            <w:tcBorders>
              <w:top w:val="nil"/>
              <w:left w:val="nil"/>
              <w:bottom w:val="nil"/>
              <w:right w:val="single" w:sz="8" w:space="0" w:color="auto"/>
            </w:tcBorders>
            <w:shd w:val="clear" w:color="000000" w:fill="FFFFFF"/>
            <w:vAlign w:val="center"/>
            <w:hideMark/>
          </w:tcPr>
          <w:p w14:paraId="4B17656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18,837,941</w:t>
            </w:r>
          </w:p>
        </w:tc>
        <w:tc>
          <w:tcPr>
            <w:tcW w:w="0" w:type="auto"/>
            <w:tcBorders>
              <w:top w:val="nil"/>
              <w:left w:val="nil"/>
              <w:bottom w:val="nil"/>
              <w:right w:val="single" w:sz="8" w:space="0" w:color="auto"/>
            </w:tcBorders>
            <w:shd w:val="clear" w:color="000000" w:fill="FFFFFF"/>
            <w:vAlign w:val="center"/>
            <w:hideMark/>
          </w:tcPr>
          <w:p w14:paraId="5B99296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1,325,746</w:t>
            </w:r>
          </w:p>
        </w:tc>
        <w:tc>
          <w:tcPr>
            <w:tcW w:w="0" w:type="auto"/>
            <w:tcBorders>
              <w:top w:val="nil"/>
              <w:left w:val="nil"/>
              <w:bottom w:val="nil"/>
              <w:right w:val="single" w:sz="8" w:space="0" w:color="auto"/>
            </w:tcBorders>
            <w:shd w:val="clear" w:color="000000" w:fill="FFFFFF"/>
            <w:vAlign w:val="center"/>
            <w:hideMark/>
          </w:tcPr>
          <w:p w14:paraId="1DD7501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431,906</w:t>
            </w:r>
          </w:p>
        </w:tc>
        <w:tc>
          <w:tcPr>
            <w:tcW w:w="0" w:type="auto"/>
            <w:tcBorders>
              <w:top w:val="nil"/>
              <w:left w:val="nil"/>
              <w:bottom w:val="nil"/>
              <w:right w:val="single" w:sz="8" w:space="0" w:color="auto"/>
            </w:tcBorders>
            <w:shd w:val="clear" w:color="000000" w:fill="FFFFFF"/>
            <w:vAlign w:val="center"/>
            <w:hideMark/>
          </w:tcPr>
          <w:p w14:paraId="6827F76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04B89C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CF1833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251040DA"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2942A38"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924822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8A1196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757A5F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88599C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869BDA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B9DF01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5E0A52B9"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B94C255"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3.  Ingresos Derivados de Financiamientos </w:t>
            </w:r>
          </w:p>
        </w:tc>
        <w:tc>
          <w:tcPr>
            <w:tcW w:w="0" w:type="auto"/>
            <w:tcBorders>
              <w:top w:val="nil"/>
              <w:left w:val="nil"/>
              <w:bottom w:val="nil"/>
              <w:right w:val="single" w:sz="8" w:space="0" w:color="auto"/>
            </w:tcBorders>
            <w:shd w:val="clear" w:color="000000" w:fill="FFFFFF"/>
            <w:vAlign w:val="center"/>
            <w:hideMark/>
          </w:tcPr>
          <w:p w14:paraId="14F0409A"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484,200,000</w:t>
            </w:r>
          </w:p>
        </w:tc>
        <w:tc>
          <w:tcPr>
            <w:tcW w:w="0" w:type="auto"/>
            <w:tcBorders>
              <w:top w:val="nil"/>
              <w:left w:val="nil"/>
              <w:bottom w:val="nil"/>
              <w:right w:val="single" w:sz="8" w:space="0" w:color="auto"/>
            </w:tcBorders>
            <w:shd w:val="clear" w:color="000000" w:fill="FFFFFF"/>
            <w:vAlign w:val="center"/>
            <w:hideMark/>
          </w:tcPr>
          <w:p w14:paraId="5FEB020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10,271,700,000</w:t>
            </w:r>
          </w:p>
        </w:tc>
        <w:tc>
          <w:tcPr>
            <w:tcW w:w="0" w:type="auto"/>
            <w:tcBorders>
              <w:top w:val="nil"/>
              <w:left w:val="nil"/>
              <w:bottom w:val="nil"/>
              <w:right w:val="single" w:sz="8" w:space="0" w:color="auto"/>
            </w:tcBorders>
            <w:shd w:val="clear" w:color="000000" w:fill="FFFFFF"/>
            <w:vAlign w:val="center"/>
            <w:hideMark/>
          </w:tcPr>
          <w:p w14:paraId="55B99537"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2,294,100,000</w:t>
            </w:r>
          </w:p>
        </w:tc>
        <w:tc>
          <w:tcPr>
            <w:tcW w:w="0" w:type="auto"/>
            <w:tcBorders>
              <w:top w:val="nil"/>
              <w:left w:val="nil"/>
              <w:bottom w:val="nil"/>
              <w:right w:val="single" w:sz="8" w:space="0" w:color="auto"/>
            </w:tcBorders>
            <w:shd w:val="clear" w:color="000000" w:fill="FFFFFF"/>
            <w:vAlign w:val="center"/>
            <w:hideMark/>
          </w:tcPr>
          <w:p w14:paraId="4B9E548B" w14:textId="77777777" w:rsidR="003E2B7C" w:rsidRPr="00BB6E67" w:rsidRDefault="003E2B7C" w:rsidP="00374210">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41E321D" w14:textId="77777777" w:rsidR="003E2B7C" w:rsidRPr="00BB6E67" w:rsidRDefault="003E2B7C" w:rsidP="00374210">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5753F4D" w14:textId="77777777" w:rsidR="003E2B7C" w:rsidRPr="00BB6E67" w:rsidRDefault="003E2B7C" w:rsidP="00374210">
            <w:pPr>
              <w:spacing w:after="0" w:line="240" w:lineRule="auto"/>
              <w:ind w:firstLineChars="100" w:firstLine="120"/>
              <w:jc w:val="right"/>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 -   </w:t>
            </w:r>
          </w:p>
        </w:tc>
      </w:tr>
      <w:tr w:rsidR="003E2B7C" w:rsidRPr="00BB6E67" w14:paraId="2E43871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D1476AC"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A. Ingresos Derivados de Financiamientos</w:t>
            </w:r>
          </w:p>
        </w:tc>
        <w:tc>
          <w:tcPr>
            <w:tcW w:w="0" w:type="auto"/>
            <w:tcBorders>
              <w:top w:val="nil"/>
              <w:left w:val="nil"/>
              <w:bottom w:val="nil"/>
              <w:right w:val="single" w:sz="8" w:space="0" w:color="auto"/>
            </w:tcBorders>
            <w:shd w:val="clear" w:color="000000" w:fill="FFFFFF"/>
            <w:vAlign w:val="center"/>
            <w:hideMark/>
          </w:tcPr>
          <w:p w14:paraId="25197AC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484,200,000</w:t>
            </w:r>
          </w:p>
        </w:tc>
        <w:tc>
          <w:tcPr>
            <w:tcW w:w="0" w:type="auto"/>
            <w:tcBorders>
              <w:top w:val="nil"/>
              <w:left w:val="nil"/>
              <w:bottom w:val="nil"/>
              <w:right w:val="single" w:sz="8" w:space="0" w:color="auto"/>
            </w:tcBorders>
            <w:shd w:val="clear" w:color="000000" w:fill="FFFFFF"/>
            <w:vAlign w:val="center"/>
            <w:hideMark/>
          </w:tcPr>
          <w:p w14:paraId="5D88EDE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10,271,700,000</w:t>
            </w:r>
          </w:p>
        </w:tc>
        <w:tc>
          <w:tcPr>
            <w:tcW w:w="0" w:type="auto"/>
            <w:tcBorders>
              <w:top w:val="nil"/>
              <w:left w:val="nil"/>
              <w:bottom w:val="nil"/>
              <w:right w:val="single" w:sz="8" w:space="0" w:color="auto"/>
            </w:tcBorders>
            <w:shd w:val="clear" w:color="000000" w:fill="FFFFFF"/>
            <w:vAlign w:val="center"/>
            <w:hideMark/>
          </w:tcPr>
          <w:p w14:paraId="691B922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2,294,100,000</w:t>
            </w:r>
          </w:p>
        </w:tc>
        <w:tc>
          <w:tcPr>
            <w:tcW w:w="0" w:type="auto"/>
            <w:tcBorders>
              <w:top w:val="nil"/>
              <w:left w:val="nil"/>
              <w:bottom w:val="nil"/>
              <w:right w:val="single" w:sz="8" w:space="0" w:color="auto"/>
            </w:tcBorders>
            <w:shd w:val="clear" w:color="000000" w:fill="FFFFFF"/>
            <w:vAlign w:val="center"/>
            <w:hideMark/>
          </w:tcPr>
          <w:p w14:paraId="61C3D1B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0504B1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35E933F"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2217696E"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FA267D3"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4760E2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008C0D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6ADB8C97"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3AD607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D59793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C8CD6C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8601BC8"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77346717" w14:textId="77777777" w:rsidR="003E2B7C" w:rsidRPr="00BB6E67" w:rsidRDefault="003E2B7C" w:rsidP="00374210">
            <w:pPr>
              <w:spacing w:after="0" w:line="240" w:lineRule="auto"/>
              <w:ind w:firstLineChars="100" w:firstLine="120"/>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4.  Total de Resultados de Ingresos</w:t>
            </w:r>
          </w:p>
        </w:tc>
        <w:tc>
          <w:tcPr>
            <w:tcW w:w="0" w:type="auto"/>
            <w:tcBorders>
              <w:top w:val="nil"/>
              <w:left w:val="nil"/>
              <w:bottom w:val="nil"/>
              <w:right w:val="single" w:sz="8" w:space="0" w:color="auto"/>
            </w:tcBorders>
            <w:shd w:val="clear" w:color="000000" w:fill="FFFFFF"/>
            <w:vAlign w:val="center"/>
            <w:hideMark/>
          </w:tcPr>
          <w:p w14:paraId="3063DE2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120,569,898,135</w:t>
            </w:r>
          </w:p>
        </w:tc>
        <w:tc>
          <w:tcPr>
            <w:tcW w:w="0" w:type="auto"/>
            <w:tcBorders>
              <w:top w:val="nil"/>
              <w:left w:val="nil"/>
              <w:bottom w:val="nil"/>
              <w:right w:val="single" w:sz="8" w:space="0" w:color="auto"/>
            </w:tcBorders>
            <w:shd w:val="clear" w:color="000000" w:fill="FFFFFF"/>
            <w:vAlign w:val="center"/>
            <w:hideMark/>
          </w:tcPr>
          <w:p w14:paraId="024E87AA"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131,318,927,361</w:t>
            </w:r>
          </w:p>
        </w:tc>
        <w:tc>
          <w:tcPr>
            <w:tcW w:w="0" w:type="auto"/>
            <w:tcBorders>
              <w:top w:val="nil"/>
              <w:left w:val="nil"/>
              <w:bottom w:val="nil"/>
              <w:right w:val="single" w:sz="8" w:space="0" w:color="auto"/>
            </w:tcBorders>
            <w:shd w:val="clear" w:color="000000" w:fill="FFFFFF"/>
            <w:vAlign w:val="center"/>
            <w:hideMark/>
          </w:tcPr>
          <w:p w14:paraId="19B74426"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126,753,057,623</w:t>
            </w:r>
          </w:p>
        </w:tc>
        <w:tc>
          <w:tcPr>
            <w:tcW w:w="0" w:type="auto"/>
            <w:tcBorders>
              <w:top w:val="nil"/>
              <w:left w:val="nil"/>
              <w:bottom w:val="nil"/>
              <w:right w:val="single" w:sz="8" w:space="0" w:color="auto"/>
            </w:tcBorders>
            <w:shd w:val="clear" w:color="000000" w:fill="FFFFFF"/>
            <w:vAlign w:val="center"/>
            <w:hideMark/>
          </w:tcPr>
          <w:p w14:paraId="26BE32E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141,218,486,392</w:t>
            </w:r>
          </w:p>
        </w:tc>
        <w:tc>
          <w:tcPr>
            <w:tcW w:w="0" w:type="auto"/>
            <w:tcBorders>
              <w:top w:val="nil"/>
              <w:left w:val="nil"/>
              <w:bottom w:val="nil"/>
              <w:right w:val="single" w:sz="8" w:space="0" w:color="auto"/>
            </w:tcBorders>
            <w:shd w:val="clear" w:color="000000" w:fill="FFFFFF"/>
            <w:vAlign w:val="center"/>
            <w:hideMark/>
          </w:tcPr>
          <w:p w14:paraId="69B3DB9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163,502,256,588</w:t>
            </w:r>
          </w:p>
        </w:tc>
        <w:tc>
          <w:tcPr>
            <w:tcW w:w="0" w:type="auto"/>
            <w:tcBorders>
              <w:top w:val="nil"/>
              <w:left w:val="nil"/>
              <w:bottom w:val="nil"/>
              <w:right w:val="single" w:sz="8" w:space="0" w:color="auto"/>
            </w:tcBorders>
            <w:shd w:val="clear" w:color="000000" w:fill="FFFFFF"/>
            <w:vAlign w:val="center"/>
            <w:hideMark/>
          </w:tcPr>
          <w:p w14:paraId="33FC7D4F"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168,551,320,284</w:t>
            </w:r>
          </w:p>
        </w:tc>
      </w:tr>
      <w:tr w:rsidR="003E2B7C" w:rsidRPr="00BB6E67" w14:paraId="3725E0E3"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1A16D0ED"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7859E4F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2BB0F161"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E28EB9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2E288B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7A2FF2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322BFD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8FAC01B"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43313922" w14:textId="77777777" w:rsidR="003E2B7C" w:rsidRPr="00BB6E67" w:rsidRDefault="003E2B7C" w:rsidP="00374210">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Datos Informativos</w:t>
            </w:r>
          </w:p>
        </w:tc>
        <w:tc>
          <w:tcPr>
            <w:tcW w:w="0" w:type="auto"/>
            <w:tcBorders>
              <w:top w:val="nil"/>
              <w:left w:val="nil"/>
              <w:bottom w:val="nil"/>
              <w:right w:val="single" w:sz="8" w:space="0" w:color="auto"/>
            </w:tcBorders>
            <w:shd w:val="clear" w:color="000000" w:fill="FFFFFF"/>
            <w:vAlign w:val="center"/>
            <w:hideMark/>
          </w:tcPr>
          <w:p w14:paraId="5269B0E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BB583A9"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3D88C52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2FF81E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5F27E2A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82FB33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36773659"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46A8D36E"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1. Ingresos Derivados de Financiamientos con Fuente de Pago de Recursos de Libre Disposición **</w:t>
            </w:r>
          </w:p>
        </w:tc>
        <w:tc>
          <w:tcPr>
            <w:tcW w:w="0" w:type="auto"/>
            <w:tcBorders>
              <w:top w:val="nil"/>
              <w:left w:val="nil"/>
              <w:bottom w:val="nil"/>
              <w:right w:val="single" w:sz="8" w:space="0" w:color="auto"/>
            </w:tcBorders>
            <w:shd w:val="clear" w:color="000000" w:fill="FFFFFF"/>
            <w:vAlign w:val="center"/>
            <w:hideMark/>
          </w:tcPr>
          <w:p w14:paraId="55C3F41B"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978A52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0464678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AE3FC16"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374A9642"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37339A5"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70BB77F0" w14:textId="77777777" w:rsidTr="00374210">
        <w:trPr>
          <w:trHeight w:val="450"/>
        </w:trPr>
        <w:tc>
          <w:tcPr>
            <w:tcW w:w="0" w:type="auto"/>
            <w:tcBorders>
              <w:top w:val="nil"/>
              <w:left w:val="single" w:sz="8" w:space="0" w:color="auto"/>
              <w:bottom w:val="nil"/>
              <w:right w:val="single" w:sz="8" w:space="0" w:color="auto"/>
            </w:tcBorders>
            <w:shd w:val="clear" w:color="000000" w:fill="FFFFFF"/>
            <w:vAlign w:val="center"/>
            <w:hideMark/>
          </w:tcPr>
          <w:p w14:paraId="166CD225" w14:textId="77777777" w:rsidR="003E2B7C" w:rsidRPr="00BB6E67" w:rsidRDefault="003E2B7C" w:rsidP="00374210">
            <w:pPr>
              <w:spacing w:after="0" w:line="240" w:lineRule="auto"/>
              <w:rPr>
                <w:rFonts w:ascii="Arial" w:eastAsia="Times New Roman" w:hAnsi="Arial" w:cs="Arial"/>
                <w:color w:val="000000"/>
                <w:sz w:val="12"/>
                <w:szCs w:val="12"/>
              </w:rPr>
            </w:pPr>
            <w:r w:rsidRPr="00BB6E67">
              <w:rPr>
                <w:rFonts w:ascii="Arial" w:eastAsia="Times New Roman" w:hAnsi="Arial" w:cs="Arial"/>
                <w:color w:val="000000"/>
                <w:sz w:val="12"/>
                <w:szCs w:val="12"/>
              </w:rPr>
              <w:t>2. Ingresos Derivados de Financiamientos con Fuente de Pago de Transferencias Federales Etiquetadas</w:t>
            </w:r>
          </w:p>
        </w:tc>
        <w:tc>
          <w:tcPr>
            <w:tcW w:w="0" w:type="auto"/>
            <w:tcBorders>
              <w:top w:val="nil"/>
              <w:left w:val="nil"/>
              <w:bottom w:val="nil"/>
              <w:right w:val="single" w:sz="8" w:space="0" w:color="auto"/>
            </w:tcBorders>
            <w:shd w:val="clear" w:color="000000" w:fill="FFFFFF"/>
            <w:vAlign w:val="center"/>
            <w:hideMark/>
          </w:tcPr>
          <w:p w14:paraId="67C698CD"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48E0D5A0"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74703D34"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10E8EB2E"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5292FDC8"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c>
          <w:tcPr>
            <w:tcW w:w="0" w:type="auto"/>
            <w:tcBorders>
              <w:top w:val="nil"/>
              <w:left w:val="nil"/>
              <w:bottom w:val="nil"/>
              <w:right w:val="single" w:sz="8" w:space="0" w:color="auto"/>
            </w:tcBorders>
            <w:shd w:val="clear" w:color="000000" w:fill="FFFFFF"/>
            <w:vAlign w:val="center"/>
            <w:hideMark/>
          </w:tcPr>
          <w:p w14:paraId="6C1EB2BA" w14:textId="77777777" w:rsidR="003E2B7C" w:rsidRPr="00BB6E67" w:rsidRDefault="003E2B7C" w:rsidP="00374210">
            <w:pPr>
              <w:spacing w:after="0" w:line="240" w:lineRule="auto"/>
              <w:jc w:val="center"/>
              <w:rPr>
                <w:rFonts w:ascii="Arial" w:eastAsia="Times New Roman" w:hAnsi="Arial" w:cs="Arial"/>
                <w:color w:val="000000"/>
                <w:sz w:val="12"/>
                <w:szCs w:val="12"/>
              </w:rPr>
            </w:pPr>
            <w:r w:rsidRPr="00BB6E67">
              <w:rPr>
                <w:rFonts w:ascii="Arial" w:eastAsia="Times New Roman" w:hAnsi="Arial" w:cs="Arial"/>
                <w:color w:val="000000"/>
                <w:sz w:val="12"/>
                <w:szCs w:val="12"/>
              </w:rPr>
              <w:t xml:space="preserve">                              -   </w:t>
            </w:r>
          </w:p>
        </w:tc>
      </w:tr>
      <w:tr w:rsidR="003E2B7C" w:rsidRPr="00BB6E67" w14:paraId="0FD84325" w14:textId="77777777" w:rsidTr="00374210">
        <w:trPr>
          <w:trHeight w:val="300"/>
        </w:trPr>
        <w:tc>
          <w:tcPr>
            <w:tcW w:w="0" w:type="auto"/>
            <w:tcBorders>
              <w:top w:val="nil"/>
              <w:left w:val="single" w:sz="8" w:space="0" w:color="auto"/>
              <w:bottom w:val="nil"/>
              <w:right w:val="single" w:sz="8" w:space="0" w:color="auto"/>
            </w:tcBorders>
            <w:shd w:val="clear" w:color="000000" w:fill="FFFFFF"/>
            <w:vAlign w:val="center"/>
            <w:hideMark/>
          </w:tcPr>
          <w:p w14:paraId="62F52174" w14:textId="77777777" w:rsidR="003E2B7C" w:rsidRPr="00BB6E67" w:rsidRDefault="003E2B7C" w:rsidP="00374210">
            <w:pPr>
              <w:spacing w:after="0" w:line="240" w:lineRule="auto"/>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xml:space="preserve">3. Ingresos Derivados de Financiamiento </w:t>
            </w:r>
          </w:p>
        </w:tc>
        <w:tc>
          <w:tcPr>
            <w:tcW w:w="0" w:type="auto"/>
            <w:tcBorders>
              <w:top w:val="nil"/>
              <w:left w:val="nil"/>
              <w:bottom w:val="nil"/>
              <w:right w:val="single" w:sz="8" w:space="0" w:color="auto"/>
            </w:tcBorders>
            <w:shd w:val="clear" w:color="000000" w:fill="FFFFFF"/>
            <w:vAlign w:val="center"/>
            <w:hideMark/>
          </w:tcPr>
          <w:p w14:paraId="7111554D"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10255F8"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1A8F39F"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1996DD27"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4BAED219"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c>
          <w:tcPr>
            <w:tcW w:w="0" w:type="auto"/>
            <w:tcBorders>
              <w:top w:val="nil"/>
              <w:left w:val="nil"/>
              <w:bottom w:val="nil"/>
              <w:right w:val="single" w:sz="8" w:space="0" w:color="auto"/>
            </w:tcBorders>
            <w:shd w:val="clear" w:color="000000" w:fill="FFFFFF"/>
            <w:vAlign w:val="center"/>
            <w:hideMark/>
          </w:tcPr>
          <w:p w14:paraId="0CBED404" w14:textId="77777777" w:rsidR="003E2B7C" w:rsidRPr="00BB6E67" w:rsidRDefault="003E2B7C" w:rsidP="00374210">
            <w:pPr>
              <w:spacing w:after="0" w:line="240" w:lineRule="auto"/>
              <w:jc w:val="center"/>
              <w:rPr>
                <w:rFonts w:ascii="Arial" w:eastAsia="Times New Roman" w:hAnsi="Arial" w:cs="Arial"/>
                <w:b/>
                <w:bCs/>
                <w:color w:val="000000"/>
                <w:sz w:val="12"/>
                <w:szCs w:val="12"/>
              </w:rPr>
            </w:pPr>
            <w:r w:rsidRPr="00BB6E67">
              <w:rPr>
                <w:rFonts w:ascii="Arial" w:eastAsia="Times New Roman" w:hAnsi="Arial" w:cs="Arial"/>
                <w:b/>
                <w:bCs/>
                <w:color w:val="000000"/>
                <w:sz w:val="12"/>
                <w:szCs w:val="12"/>
              </w:rPr>
              <w:t> </w:t>
            </w:r>
          </w:p>
        </w:tc>
      </w:tr>
      <w:tr w:rsidR="003E2B7C" w:rsidRPr="00BB6E67" w14:paraId="23BD9236" w14:textId="77777777" w:rsidTr="00374210">
        <w:trPr>
          <w:trHeight w:val="315"/>
        </w:trPr>
        <w:tc>
          <w:tcPr>
            <w:tcW w:w="0" w:type="auto"/>
            <w:tcBorders>
              <w:top w:val="nil"/>
              <w:left w:val="single" w:sz="8" w:space="0" w:color="auto"/>
              <w:bottom w:val="single" w:sz="8" w:space="0" w:color="auto"/>
              <w:right w:val="single" w:sz="8" w:space="0" w:color="auto"/>
            </w:tcBorders>
            <w:shd w:val="clear" w:color="000000" w:fill="FFFFFF"/>
            <w:vAlign w:val="center"/>
            <w:hideMark/>
          </w:tcPr>
          <w:p w14:paraId="7694A3ED" w14:textId="77777777" w:rsidR="003E2B7C" w:rsidRPr="00BB6E67" w:rsidRDefault="003E2B7C" w:rsidP="00374210">
            <w:pPr>
              <w:spacing w:after="0" w:line="240" w:lineRule="auto"/>
              <w:jc w:val="both"/>
              <w:rPr>
                <w:rFonts w:ascii="Arial" w:eastAsia="Times New Roman" w:hAnsi="Arial" w:cs="Arial"/>
                <w:i/>
                <w:iCs/>
                <w:color w:val="000000"/>
                <w:sz w:val="12"/>
                <w:szCs w:val="12"/>
              </w:rPr>
            </w:pPr>
            <w:r w:rsidRPr="00BB6E67">
              <w:rPr>
                <w:rFonts w:ascii="Arial" w:eastAsia="Times New Roman" w:hAnsi="Arial" w:cs="Arial"/>
                <w:i/>
                <w:iCs/>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3F61B1DC"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21F11B04"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39A636FB"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3897FC72"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39BC8345"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c>
          <w:tcPr>
            <w:tcW w:w="0" w:type="auto"/>
            <w:tcBorders>
              <w:top w:val="nil"/>
              <w:left w:val="nil"/>
              <w:bottom w:val="single" w:sz="8" w:space="0" w:color="auto"/>
              <w:right w:val="single" w:sz="8" w:space="0" w:color="auto"/>
            </w:tcBorders>
            <w:shd w:val="clear" w:color="000000" w:fill="FFFFFF"/>
            <w:vAlign w:val="center"/>
            <w:hideMark/>
          </w:tcPr>
          <w:p w14:paraId="1004D073" w14:textId="77777777" w:rsidR="003E2B7C" w:rsidRPr="00BB6E67" w:rsidRDefault="003E2B7C" w:rsidP="00374210">
            <w:pPr>
              <w:spacing w:after="0" w:line="240" w:lineRule="auto"/>
              <w:jc w:val="both"/>
              <w:rPr>
                <w:rFonts w:ascii="Arial" w:eastAsia="Times New Roman" w:hAnsi="Arial" w:cs="Arial"/>
                <w:color w:val="000000"/>
                <w:sz w:val="12"/>
                <w:szCs w:val="12"/>
              </w:rPr>
            </w:pPr>
            <w:r w:rsidRPr="00BB6E67">
              <w:rPr>
                <w:rFonts w:ascii="Arial" w:eastAsia="Times New Roman" w:hAnsi="Arial" w:cs="Arial"/>
                <w:color w:val="000000"/>
                <w:sz w:val="12"/>
                <w:szCs w:val="12"/>
              </w:rPr>
              <w:t> </w:t>
            </w:r>
          </w:p>
        </w:tc>
      </w:tr>
      <w:tr w:rsidR="003E2B7C" w:rsidRPr="00BB6E67" w14:paraId="7EA61A3E" w14:textId="77777777" w:rsidTr="00374210">
        <w:trPr>
          <w:trHeight w:val="300"/>
        </w:trPr>
        <w:tc>
          <w:tcPr>
            <w:tcW w:w="0" w:type="auto"/>
            <w:gridSpan w:val="7"/>
            <w:tcBorders>
              <w:top w:val="single" w:sz="8" w:space="0" w:color="auto"/>
              <w:left w:val="nil"/>
              <w:bottom w:val="nil"/>
              <w:right w:val="nil"/>
            </w:tcBorders>
            <w:shd w:val="clear" w:color="000000" w:fill="FFFFFF"/>
            <w:noWrap/>
            <w:vAlign w:val="center"/>
            <w:hideMark/>
          </w:tcPr>
          <w:p w14:paraId="3A9EF191" w14:textId="77777777" w:rsidR="003E2B7C" w:rsidRPr="00BB6E67" w:rsidRDefault="003E2B7C" w:rsidP="00374210">
            <w:pPr>
              <w:spacing w:after="0" w:line="240" w:lineRule="auto"/>
              <w:rPr>
                <w:rFonts w:ascii="Arial" w:eastAsia="Times New Roman" w:hAnsi="Arial" w:cs="Arial"/>
                <w:color w:val="000000"/>
                <w:sz w:val="14"/>
                <w:szCs w:val="12"/>
              </w:rPr>
            </w:pPr>
            <w:r w:rsidRPr="00BB6E67">
              <w:rPr>
                <w:rFonts w:ascii="Arial" w:eastAsia="Times New Roman" w:hAnsi="Arial" w:cs="Arial"/>
                <w:color w:val="000000"/>
                <w:sz w:val="14"/>
                <w:szCs w:val="12"/>
                <w:vertAlign w:val="superscript"/>
              </w:rPr>
              <w:t>1</w:t>
            </w:r>
            <w:r w:rsidRPr="00BB6E67">
              <w:rPr>
                <w:rFonts w:ascii="Arial" w:eastAsia="Times New Roman" w:hAnsi="Arial" w:cs="Arial"/>
                <w:color w:val="000000"/>
                <w:sz w:val="14"/>
                <w:szCs w:val="12"/>
              </w:rPr>
              <w:t>. Los importes corresponden al momento contable de los ingresos devengados.</w:t>
            </w:r>
          </w:p>
        </w:tc>
      </w:tr>
      <w:tr w:rsidR="003E2B7C" w:rsidRPr="00BB6E67" w14:paraId="39D13232" w14:textId="77777777" w:rsidTr="00374210">
        <w:trPr>
          <w:trHeight w:val="300"/>
        </w:trPr>
        <w:tc>
          <w:tcPr>
            <w:tcW w:w="0" w:type="auto"/>
            <w:gridSpan w:val="7"/>
            <w:tcBorders>
              <w:top w:val="nil"/>
              <w:left w:val="nil"/>
              <w:bottom w:val="nil"/>
              <w:right w:val="nil"/>
            </w:tcBorders>
            <w:shd w:val="clear" w:color="000000" w:fill="FFFFFF"/>
            <w:noWrap/>
            <w:vAlign w:val="center"/>
            <w:hideMark/>
          </w:tcPr>
          <w:p w14:paraId="4549C32B" w14:textId="77777777" w:rsidR="003E2B7C" w:rsidRPr="00BB6E67" w:rsidRDefault="003E2B7C" w:rsidP="00374210">
            <w:pPr>
              <w:spacing w:after="0" w:line="240" w:lineRule="auto"/>
              <w:rPr>
                <w:rFonts w:ascii="Arial" w:eastAsia="Times New Roman" w:hAnsi="Arial" w:cs="Arial"/>
                <w:color w:val="000000"/>
                <w:sz w:val="14"/>
                <w:szCs w:val="12"/>
              </w:rPr>
            </w:pPr>
            <w:r w:rsidRPr="00BB6E67">
              <w:rPr>
                <w:rFonts w:ascii="Arial" w:eastAsia="Times New Roman" w:hAnsi="Arial" w:cs="Arial"/>
                <w:color w:val="000000"/>
                <w:sz w:val="14"/>
                <w:szCs w:val="12"/>
                <w:vertAlign w:val="superscript"/>
              </w:rPr>
              <w:t>2</w:t>
            </w:r>
            <w:r w:rsidRPr="00BB6E67">
              <w:rPr>
                <w:rFonts w:ascii="Arial" w:eastAsia="Times New Roman" w:hAnsi="Arial" w:cs="Arial"/>
                <w:color w:val="000000"/>
                <w:sz w:val="14"/>
                <w:szCs w:val="12"/>
              </w:rPr>
              <w:t xml:space="preserve">. Los importes corresponden a los ingresos devengados al cierre trimestral más reciente disponible y estimados para el resto del ejercicio. </w:t>
            </w:r>
          </w:p>
        </w:tc>
      </w:tr>
    </w:tbl>
    <w:p w14:paraId="297F7F62" w14:textId="77777777" w:rsidR="003E2B7C" w:rsidRDefault="003E2B7C" w:rsidP="003E2B7C">
      <w:pPr>
        <w:pBdr>
          <w:top w:val="nil"/>
          <w:left w:val="nil"/>
          <w:bottom w:val="nil"/>
          <w:right w:val="nil"/>
          <w:between w:val="nil"/>
        </w:pBdr>
        <w:shd w:val="clear" w:color="auto" w:fill="FFFFFF"/>
        <w:spacing w:line="276" w:lineRule="auto"/>
        <w:rPr>
          <w:rFonts w:ascii="Arial" w:eastAsia="Arial" w:hAnsi="Arial" w:cs="Arial"/>
          <w:b/>
          <w:sz w:val="24"/>
          <w:szCs w:val="24"/>
          <w:u w:val="single"/>
        </w:rPr>
      </w:pPr>
    </w:p>
    <w:p w14:paraId="1B469690" w14:textId="77777777" w:rsidR="003E2B7C" w:rsidRPr="00BB6E67" w:rsidRDefault="003E2B7C" w:rsidP="003E2B7C">
      <w:pPr>
        <w:pBdr>
          <w:top w:val="nil"/>
          <w:left w:val="nil"/>
          <w:bottom w:val="nil"/>
          <w:right w:val="nil"/>
          <w:between w:val="nil"/>
        </w:pBdr>
        <w:shd w:val="clear" w:color="auto" w:fill="FFFFFF"/>
        <w:spacing w:line="276" w:lineRule="auto"/>
        <w:rPr>
          <w:rFonts w:ascii="Arial" w:eastAsia="Arial" w:hAnsi="Arial" w:cs="Arial"/>
          <w:b/>
          <w:sz w:val="24"/>
          <w:szCs w:val="24"/>
          <w:u w:val="single"/>
        </w:rPr>
      </w:pPr>
    </w:p>
    <w:p w14:paraId="7E0AE27B" w14:textId="77777777" w:rsidR="003E2B7C" w:rsidRPr="00BB6E67" w:rsidRDefault="003E2B7C" w:rsidP="003E2B7C">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r w:rsidRPr="00BB6E67">
        <w:rPr>
          <w:rFonts w:ascii="Arial" w:eastAsia="Arial" w:hAnsi="Arial" w:cs="Arial"/>
          <w:b/>
          <w:sz w:val="24"/>
          <w:szCs w:val="24"/>
          <w:u w:val="single"/>
        </w:rPr>
        <w:t xml:space="preserve">ANEXO D </w:t>
      </w:r>
    </w:p>
    <w:p w14:paraId="029F9687" w14:textId="77777777" w:rsidR="003E2B7C" w:rsidRPr="00BB6E67" w:rsidRDefault="003E2B7C" w:rsidP="003E2B7C">
      <w:pPr>
        <w:pBdr>
          <w:top w:val="nil"/>
          <w:left w:val="nil"/>
          <w:bottom w:val="nil"/>
          <w:right w:val="nil"/>
          <w:between w:val="nil"/>
        </w:pBdr>
        <w:shd w:val="clear" w:color="auto" w:fill="FFFFFF"/>
        <w:spacing w:line="276" w:lineRule="auto"/>
        <w:ind w:hanging="2"/>
        <w:rPr>
          <w:rFonts w:ascii="Arial" w:eastAsia="Arial" w:hAnsi="Arial" w:cs="Arial"/>
          <w:b/>
          <w:sz w:val="24"/>
          <w:szCs w:val="24"/>
          <w:u w:val="single"/>
        </w:rPr>
      </w:pPr>
    </w:p>
    <w:p w14:paraId="3F5E66AD" w14:textId="77777777" w:rsidR="003E2B7C" w:rsidRPr="00BB6E67" w:rsidRDefault="003E2B7C" w:rsidP="003E2B7C">
      <w:pPr>
        <w:jc w:val="center"/>
        <w:rPr>
          <w:rFonts w:ascii="Arial" w:eastAsia="Arial" w:hAnsi="Arial" w:cs="Arial"/>
          <w:b/>
          <w:sz w:val="24"/>
          <w:szCs w:val="24"/>
        </w:rPr>
      </w:pPr>
      <w:r w:rsidRPr="00BB6E67">
        <w:rPr>
          <w:rFonts w:ascii="Arial" w:eastAsia="Arial" w:hAnsi="Arial" w:cs="Arial"/>
          <w:b/>
          <w:sz w:val="24"/>
          <w:szCs w:val="24"/>
        </w:rPr>
        <w:lastRenderedPageBreak/>
        <w:t>METAS PARA EL EJERCICIO FISCAL, ESTRATEGIAS INTERNAS Y MEDIDAS PARA AFRONTAR LOS RIESGOS EXTERNOS</w:t>
      </w:r>
    </w:p>
    <w:p w14:paraId="2395C614" w14:textId="77777777" w:rsidR="003E2B7C" w:rsidRDefault="003E2B7C" w:rsidP="003E2B7C">
      <w:pPr>
        <w:jc w:val="both"/>
        <w:rPr>
          <w:rFonts w:ascii="Arial" w:eastAsia="Arial" w:hAnsi="Arial" w:cs="Arial"/>
          <w:sz w:val="24"/>
          <w:szCs w:val="24"/>
        </w:rPr>
      </w:pPr>
      <w:r w:rsidRPr="00BB6E67">
        <w:rPr>
          <w:rFonts w:ascii="Arial" w:eastAsia="Arial" w:hAnsi="Arial" w:cs="Arial"/>
          <w:sz w:val="24"/>
          <w:szCs w:val="24"/>
        </w:rPr>
        <w:t>A fin de lograr un crecimiento para la Hacienda Pública, se proyecta fortalecer las metas de recaudación de Ingresos Propios en un 12.29%.</w:t>
      </w:r>
    </w:p>
    <w:p w14:paraId="43DCC5D5" w14:textId="77777777" w:rsidR="003E2B7C" w:rsidRPr="00BB6E67" w:rsidRDefault="003E2B7C" w:rsidP="003E2B7C">
      <w:pPr>
        <w:jc w:val="both"/>
        <w:rPr>
          <w:rFonts w:ascii="Arial" w:eastAsia="Arial" w:hAnsi="Arial" w:cs="Arial"/>
          <w:sz w:val="24"/>
          <w:szCs w:val="24"/>
        </w:rPr>
      </w:pPr>
    </w:p>
    <w:tbl>
      <w:tblPr>
        <w:tblW w:w="5024" w:type="pct"/>
        <w:jc w:val="center"/>
        <w:tblCellMar>
          <w:left w:w="70" w:type="dxa"/>
          <w:right w:w="70" w:type="dxa"/>
        </w:tblCellMar>
        <w:tblLook w:val="04A0" w:firstRow="1" w:lastRow="0" w:firstColumn="1" w:lastColumn="0" w:noHBand="0" w:noVBand="1"/>
      </w:tblPr>
      <w:tblGrid>
        <w:gridCol w:w="6244"/>
        <w:gridCol w:w="2140"/>
      </w:tblGrid>
      <w:tr w:rsidR="003E2B7C" w:rsidRPr="00BB6E67" w14:paraId="4C39E3AE" w14:textId="77777777" w:rsidTr="00374210">
        <w:trPr>
          <w:trHeight w:val="401"/>
          <w:jc w:val="center"/>
        </w:trPr>
        <w:tc>
          <w:tcPr>
            <w:tcW w:w="3724" w:type="pct"/>
            <w:tcBorders>
              <w:top w:val="single" w:sz="8" w:space="0" w:color="000000"/>
              <w:left w:val="single" w:sz="8" w:space="0" w:color="000000"/>
              <w:bottom w:val="single" w:sz="8" w:space="0" w:color="000000"/>
              <w:right w:val="single" w:sz="8" w:space="0" w:color="000000"/>
            </w:tcBorders>
            <w:shd w:val="clear" w:color="000000" w:fill="FFC000"/>
            <w:vAlign w:val="center"/>
            <w:hideMark/>
          </w:tcPr>
          <w:p w14:paraId="079E4AAF"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CONCEPTOS </w:t>
            </w:r>
          </w:p>
        </w:tc>
        <w:tc>
          <w:tcPr>
            <w:tcW w:w="1276" w:type="pct"/>
            <w:tcBorders>
              <w:top w:val="single" w:sz="8" w:space="0" w:color="000000"/>
              <w:left w:val="nil"/>
              <w:bottom w:val="nil"/>
              <w:right w:val="single" w:sz="8" w:space="0" w:color="000000"/>
            </w:tcBorders>
            <w:shd w:val="clear" w:color="000000" w:fill="FFC000"/>
            <w:vAlign w:val="center"/>
            <w:hideMark/>
          </w:tcPr>
          <w:p w14:paraId="5EA3C7EE"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Ingreso Estimado</w:t>
            </w:r>
          </w:p>
        </w:tc>
      </w:tr>
      <w:tr w:rsidR="003E2B7C" w:rsidRPr="00BB6E67" w14:paraId="76CEA741" w14:textId="77777777" w:rsidTr="00374210">
        <w:trPr>
          <w:trHeight w:val="317"/>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63E06B77" w14:textId="77777777" w:rsidR="003E2B7C" w:rsidRPr="00BB6E67" w:rsidRDefault="003E2B7C" w:rsidP="00374210">
            <w:pPr>
              <w:spacing w:after="0" w:line="240" w:lineRule="auto"/>
              <w:jc w:val="center"/>
              <w:rPr>
                <w:rFonts w:ascii="Arial" w:eastAsia="Times New Roman" w:hAnsi="Arial" w:cs="Arial"/>
                <w:b/>
                <w:bCs/>
                <w:color w:val="000000"/>
                <w:sz w:val="24"/>
                <w:szCs w:val="24"/>
              </w:rPr>
            </w:pPr>
            <w:r w:rsidRPr="00BB6E67">
              <w:rPr>
                <w:rFonts w:ascii="Arial" w:eastAsia="Arial" w:hAnsi="Arial" w:cs="Arial"/>
                <w:b/>
                <w:bCs/>
                <w:color w:val="000000"/>
                <w:sz w:val="24"/>
                <w:szCs w:val="24"/>
              </w:rPr>
              <w:t xml:space="preserve">TOTAL </w:t>
            </w:r>
          </w:p>
        </w:tc>
        <w:tc>
          <w:tcPr>
            <w:tcW w:w="1276" w:type="pct"/>
            <w:tcBorders>
              <w:top w:val="single" w:sz="8" w:space="0" w:color="000000"/>
              <w:left w:val="nil"/>
              <w:bottom w:val="single" w:sz="8" w:space="0" w:color="000000"/>
              <w:right w:val="single" w:sz="8" w:space="0" w:color="000000"/>
            </w:tcBorders>
            <w:shd w:val="clear" w:color="auto" w:fill="auto"/>
            <w:vAlign w:val="bottom"/>
          </w:tcPr>
          <w:p w14:paraId="3387AB98" w14:textId="77777777" w:rsidR="003E2B7C" w:rsidRPr="00BB6E67" w:rsidRDefault="003E2B7C" w:rsidP="00374210">
            <w:pPr>
              <w:spacing w:after="0"/>
              <w:jc w:val="right"/>
              <w:rPr>
                <w:rFonts w:ascii="Arial" w:hAnsi="Arial" w:cs="Arial"/>
                <w:color w:val="000000"/>
                <w:sz w:val="24"/>
                <w:szCs w:val="24"/>
              </w:rPr>
            </w:pPr>
            <w:r w:rsidRPr="00BB6E67">
              <w:rPr>
                <w:rFonts w:ascii="Arial" w:hAnsi="Arial" w:cs="Arial"/>
                <w:color w:val="000000"/>
                <w:sz w:val="24"/>
                <w:szCs w:val="24"/>
              </w:rPr>
              <w:t>172,960,330,567</w:t>
            </w:r>
          </w:p>
        </w:tc>
      </w:tr>
      <w:tr w:rsidR="003E2B7C" w:rsidRPr="00BB6E67" w14:paraId="6AF6E0B9" w14:textId="77777777" w:rsidTr="00374210">
        <w:trPr>
          <w:trHeight w:val="213"/>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70F35BE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IMPUESTOS</w:t>
            </w:r>
          </w:p>
        </w:tc>
        <w:tc>
          <w:tcPr>
            <w:tcW w:w="1276" w:type="pct"/>
            <w:tcBorders>
              <w:top w:val="nil"/>
              <w:left w:val="nil"/>
              <w:bottom w:val="single" w:sz="8" w:space="0" w:color="000000"/>
              <w:right w:val="single" w:sz="8" w:space="0" w:color="000000"/>
            </w:tcBorders>
            <w:shd w:val="clear" w:color="auto" w:fill="auto"/>
            <w:vAlign w:val="center"/>
          </w:tcPr>
          <w:p w14:paraId="431A81EB" w14:textId="77777777" w:rsidR="003E2B7C" w:rsidRPr="00BB6E67" w:rsidRDefault="003E2B7C" w:rsidP="00374210">
            <w:pPr>
              <w:spacing w:after="0"/>
              <w:jc w:val="right"/>
              <w:rPr>
                <w:rFonts w:ascii="Arial" w:eastAsia="Times New Roman" w:hAnsi="Arial" w:cs="Arial"/>
                <w:color w:val="000000"/>
                <w:sz w:val="24"/>
                <w:szCs w:val="24"/>
              </w:rPr>
            </w:pPr>
            <w:r w:rsidRPr="00BB6E67">
              <w:rPr>
                <w:rFonts w:ascii="Arial" w:hAnsi="Arial" w:cs="Arial"/>
                <w:color w:val="000000"/>
                <w:sz w:val="24"/>
                <w:szCs w:val="24"/>
              </w:rPr>
              <w:t>13,603,058,395</w:t>
            </w:r>
          </w:p>
        </w:tc>
      </w:tr>
      <w:tr w:rsidR="003E2B7C" w:rsidRPr="00BB6E67" w14:paraId="63F96DE5"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1C17F692"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CUOTAS Y APORTACIONES DE SEGURIDAD SOCIAL</w:t>
            </w:r>
          </w:p>
        </w:tc>
        <w:tc>
          <w:tcPr>
            <w:tcW w:w="1276" w:type="pct"/>
            <w:tcBorders>
              <w:top w:val="nil"/>
              <w:left w:val="nil"/>
              <w:bottom w:val="single" w:sz="8" w:space="0" w:color="000000"/>
              <w:right w:val="single" w:sz="8" w:space="0" w:color="000000"/>
            </w:tcBorders>
            <w:shd w:val="clear" w:color="auto" w:fill="auto"/>
            <w:vAlign w:val="center"/>
          </w:tcPr>
          <w:p w14:paraId="5E5AFF1A"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3E2B7C" w:rsidRPr="00BB6E67" w14:paraId="0C34BE75"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72F9E825"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CONTRIBUCIONES DE MEJORAS</w:t>
            </w:r>
          </w:p>
        </w:tc>
        <w:tc>
          <w:tcPr>
            <w:tcW w:w="1276" w:type="pct"/>
            <w:tcBorders>
              <w:top w:val="nil"/>
              <w:left w:val="nil"/>
              <w:bottom w:val="single" w:sz="8" w:space="0" w:color="000000"/>
              <w:right w:val="single" w:sz="8" w:space="0" w:color="000000"/>
            </w:tcBorders>
            <w:shd w:val="clear" w:color="auto" w:fill="auto"/>
            <w:vAlign w:val="center"/>
          </w:tcPr>
          <w:p w14:paraId="784BBA3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3E2B7C" w:rsidRPr="00BB6E67" w14:paraId="3ECCB335"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E7B5190"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DERECHOS</w:t>
            </w:r>
          </w:p>
        </w:tc>
        <w:tc>
          <w:tcPr>
            <w:tcW w:w="1276" w:type="pct"/>
            <w:tcBorders>
              <w:top w:val="nil"/>
              <w:left w:val="nil"/>
              <w:bottom w:val="single" w:sz="8" w:space="0" w:color="000000"/>
              <w:right w:val="single" w:sz="8" w:space="0" w:color="000000"/>
            </w:tcBorders>
            <w:shd w:val="clear" w:color="auto" w:fill="auto"/>
            <w:vAlign w:val="center"/>
          </w:tcPr>
          <w:p w14:paraId="3BF4F0F5"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7,475,647,780</w:t>
            </w:r>
          </w:p>
        </w:tc>
      </w:tr>
      <w:tr w:rsidR="003E2B7C" w:rsidRPr="00BB6E67" w14:paraId="409CBAEA"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4E03C7AD"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PRODUCTOS</w:t>
            </w:r>
          </w:p>
        </w:tc>
        <w:tc>
          <w:tcPr>
            <w:tcW w:w="1276" w:type="pct"/>
            <w:tcBorders>
              <w:top w:val="nil"/>
              <w:left w:val="nil"/>
              <w:bottom w:val="single" w:sz="8" w:space="0" w:color="000000"/>
              <w:right w:val="single" w:sz="8" w:space="0" w:color="000000"/>
            </w:tcBorders>
            <w:shd w:val="clear" w:color="auto" w:fill="auto"/>
            <w:vAlign w:val="center"/>
          </w:tcPr>
          <w:p w14:paraId="0210265F"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984,582,941</w:t>
            </w:r>
          </w:p>
        </w:tc>
      </w:tr>
      <w:tr w:rsidR="003E2B7C" w:rsidRPr="00BB6E67" w14:paraId="7D6B3986"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7BB89E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APROVECHAMIENTOS</w:t>
            </w:r>
          </w:p>
        </w:tc>
        <w:tc>
          <w:tcPr>
            <w:tcW w:w="1276" w:type="pct"/>
            <w:tcBorders>
              <w:top w:val="nil"/>
              <w:left w:val="nil"/>
              <w:bottom w:val="single" w:sz="8" w:space="0" w:color="000000"/>
              <w:right w:val="single" w:sz="8" w:space="0" w:color="000000"/>
            </w:tcBorders>
            <w:shd w:val="clear" w:color="auto" w:fill="auto"/>
            <w:vAlign w:val="center"/>
          </w:tcPr>
          <w:p w14:paraId="50A5A301"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1,725,256,510</w:t>
            </w:r>
          </w:p>
        </w:tc>
      </w:tr>
      <w:tr w:rsidR="003E2B7C" w:rsidRPr="00BB6E67" w14:paraId="628285C5" w14:textId="77777777" w:rsidTr="00374210">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158AB38E"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POR VENTA DE BIENES, PRESTACION DE SERVICIOS Y OTROS INGRESOS</w:t>
            </w:r>
          </w:p>
        </w:tc>
        <w:tc>
          <w:tcPr>
            <w:tcW w:w="1276" w:type="pct"/>
            <w:tcBorders>
              <w:top w:val="nil"/>
              <w:left w:val="nil"/>
              <w:bottom w:val="single" w:sz="8" w:space="0" w:color="000000"/>
              <w:right w:val="single" w:sz="8" w:space="0" w:color="000000"/>
            </w:tcBorders>
            <w:shd w:val="clear" w:color="auto" w:fill="auto"/>
            <w:vAlign w:val="center"/>
          </w:tcPr>
          <w:p w14:paraId="05171B64"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r w:rsidR="003E2B7C" w:rsidRPr="00BB6E67" w14:paraId="144DC87C" w14:textId="77777777" w:rsidTr="00374210">
        <w:trPr>
          <w:trHeight w:val="596"/>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4452CA7B"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PARTICIPACIONES, APORTACIONES, CONVENIOS, INCENTIVOS DERIVADOS DE LA COLABORACION FISCAL Y FONDOS DISTINTOS DE APORTACIONES</w:t>
            </w:r>
          </w:p>
        </w:tc>
        <w:tc>
          <w:tcPr>
            <w:tcW w:w="1276" w:type="pct"/>
            <w:tcBorders>
              <w:top w:val="nil"/>
              <w:left w:val="nil"/>
              <w:bottom w:val="single" w:sz="8" w:space="0" w:color="000000"/>
              <w:right w:val="single" w:sz="8" w:space="0" w:color="000000"/>
            </w:tcBorders>
            <w:shd w:val="clear" w:color="auto" w:fill="auto"/>
            <w:vAlign w:val="center"/>
          </w:tcPr>
          <w:p w14:paraId="372EAA73" w14:textId="77777777" w:rsidR="003E2B7C" w:rsidRPr="00BB6E67" w:rsidRDefault="003E2B7C" w:rsidP="00374210">
            <w:pPr>
              <w:jc w:val="right"/>
              <w:rPr>
                <w:rFonts w:ascii="Arial" w:eastAsia="Times New Roman" w:hAnsi="Arial" w:cs="Arial"/>
                <w:color w:val="000000"/>
                <w:sz w:val="24"/>
                <w:szCs w:val="24"/>
              </w:rPr>
            </w:pPr>
            <w:r w:rsidRPr="00BB6E67">
              <w:rPr>
                <w:rFonts w:ascii="Arial" w:hAnsi="Arial" w:cs="Arial"/>
                <w:color w:val="000000"/>
                <w:sz w:val="24"/>
                <w:szCs w:val="24"/>
              </w:rPr>
              <w:t>141,790,000,669</w:t>
            </w:r>
          </w:p>
        </w:tc>
      </w:tr>
      <w:tr w:rsidR="003E2B7C" w:rsidRPr="00BB6E67" w14:paraId="112898BB" w14:textId="77777777" w:rsidTr="00374210">
        <w:trPr>
          <w:trHeight w:val="401"/>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0710F433"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 xml:space="preserve">TRANSFERENCIAS, ASIGNACIONES, SUBSIDIOS Y SUBVENCIONES, Y PENSIONES Y JUBILACIONES </w:t>
            </w:r>
          </w:p>
        </w:tc>
        <w:tc>
          <w:tcPr>
            <w:tcW w:w="1276" w:type="pct"/>
            <w:tcBorders>
              <w:top w:val="nil"/>
              <w:left w:val="nil"/>
              <w:bottom w:val="single" w:sz="8" w:space="0" w:color="000000"/>
              <w:right w:val="single" w:sz="8" w:space="0" w:color="000000"/>
            </w:tcBorders>
            <w:shd w:val="clear" w:color="auto" w:fill="auto"/>
            <w:vAlign w:val="center"/>
          </w:tcPr>
          <w:p w14:paraId="3074F004" w14:textId="77777777" w:rsidR="003E2B7C" w:rsidRPr="00BB6E67" w:rsidRDefault="003E2B7C" w:rsidP="00374210">
            <w:pPr>
              <w:jc w:val="right"/>
              <w:rPr>
                <w:rFonts w:ascii="Arial" w:eastAsia="Times New Roman" w:hAnsi="Arial" w:cs="Arial"/>
                <w:color w:val="000000"/>
                <w:sz w:val="24"/>
                <w:szCs w:val="24"/>
              </w:rPr>
            </w:pPr>
            <w:r w:rsidRPr="00BB6E67">
              <w:rPr>
                <w:rFonts w:ascii="Arial" w:hAnsi="Arial" w:cs="Arial"/>
                <w:color w:val="000000"/>
                <w:sz w:val="24"/>
                <w:szCs w:val="24"/>
              </w:rPr>
              <w:t>7,381,784,272</w:t>
            </w:r>
          </w:p>
        </w:tc>
      </w:tr>
      <w:tr w:rsidR="003E2B7C" w:rsidRPr="00BB6E67" w14:paraId="3553D77A" w14:textId="77777777" w:rsidTr="00374210">
        <w:trPr>
          <w:trHeight w:val="240"/>
          <w:jc w:val="center"/>
        </w:trPr>
        <w:tc>
          <w:tcPr>
            <w:tcW w:w="3724" w:type="pct"/>
            <w:tcBorders>
              <w:top w:val="nil"/>
              <w:left w:val="single" w:sz="8" w:space="0" w:color="000000"/>
              <w:bottom w:val="single" w:sz="8" w:space="0" w:color="000000"/>
              <w:right w:val="single" w:sz="8" w:space="0" w:color="000000"/>
            </w:tcBorders>
            <w:shd w:val="clear" w:color="auto" w:fill="auto"/>
            <w:vAlign w:val="center"/>
            <w:hideMark/>
          </w:tcPr>
          <w:p w14:paraId="5D77F827" w14:textId="77777777" w:rsidR="003E2B7C" w:rsidRPr="00BB6E67" w:rsidRDefault="003E2B7C" w:rsidP="00374210">
            <w:pPr>
              <w:spacing w:after="0" w:line="240" w:lineRule="auto"/>
              <w:rPr>
                <w:rFonts w:ascii="Arial" w:eastAsia="Times New Roman" w:hAnsi="Arial" w:cs="Arial"/>
                <w:color w:val="000000"/>
                <w:sz w:val="24"/>
                <w:szCs w:val="24"/>
              </w:rPr>
            </w:pPr>
            <w:r w:rsidRPr="00BB6E67">
              <w:rPr>
                <w:rFonts w:ascii="Arial" w:eastAsia="Arial" w:hAnsi="Arial" w:cs="Arial"/>
                <w:color w:val="000000"/>
                <w:sz w:val="24"/>
                <w:szCs w:val="24"/>
              </w:rPr>
              <w:t>INGRESOS DERIVADO DE FINANCIAMIENTO</w:t>
            </w:r>
          </w:p>
        </w:tc>
        <w:tc>
          <w:tcPr>
            <w:tcW w:w="1276" w:type="pct"/>
            <w:tcBorders>
              <w:top w:val="nil"/>
              <w:left w:val="nil"/>
              <w:bottom w:val="single" w:sz="8" w:space="0" w:color="000000"/>
              <w:right w:val="single" w:sz="8" w:space="0" w:color="000000"/>
            </w:tcBorders>
            <w:shd w:val="clear" w:color="auto" w:fill="auto"/>
            <w:vAlign w:val="center"/>
          </w:tcPr>
          <w:p w14:paraId="5E77CF2D" w14:textId="77777777" w:rsidR="003E2B7C" w:rsidRPr="00BB6E67" w:rsidRDefault="003E2B7C" w:rsidP="00374210">
            <w:pPr>
              <w:spacing w:after="0" w:line="240" w:lineRule="auto"/>
              <w:jc w:val="right"/>
              <w:rPr>
                <w:rFonts w:ascii="Arial" w:eastAsia="Times New Roman" w:hAnsi="Arial" w:cs="Arial"/>
                <w:color w:val="000000"/>
                <w:sz w:val="24"/>
                <w:szCs w:val="24"/>
              </w:rPr>
            </w:pPr>
            <w:r w:rsidRPr="00BB6E67">
              <w:rPr>
                <w:rFonts w:ascii="Arial" w:eastAsia="Times New Roman" w:hAnsi="Arial" w:cs="Arial"/>
                <w:color w:val="000000"/>
                <w:sz w:val="24"/>
                <w:szCs w:val="24"/>
              </w:rPr>
              <w:t>0</w:t>
            </w:r>
          </w:p>
        </w:tc>
      </w:tr>
    </w:tbl>
    <w:p w14:paraId="6C7E2CE6" w14:textId="77777777" w:rsidR="003E2B7C" w:rsidRDefault="003E2B7C" w:rsidP="003E2B7C">
      <w:pPr>
        <w:jc w:val="both"/>
        <w:rPr>
          <w:rFonts w:ascii="Arial" w:eastAsia="Arial" w:hAnsi="Arial" w:cs="Arial"/>
          <w:sz w:val="12"/>
          <w:szCs w:val="12"/>
        </w:rPr>
      </w:pPr>
    </w:p>
    <w:p w14:paraId="3F8D5BA1" w14:textId="77777777" w:rsidR="003E2B7C" w:rsidRPr="00BB6E67" w:rsidRDefault="003E2B7C" w:rsidP="003E2B7C">
      <w:pPr>
        <w:jc w:val="both"/>
        <w:rPr>
          <w:rFonts w:ascii="Arial" w:eastAsia="Arial" w:hAnsi="Arial" w:cs="Arial"/>
          <w:sz w:val="12"/>
          <w:szCs w:val="12"/>
        </w:rPr>
      </w:pPr>
    </w:p>
    <w:p w14:paraId="2D0114DE" w14:textId="77777777" w:rsidR="003E2B7C" w:rsidRPr="00BB6E67" w:rsidRDefault="003E2B7C" w:rsidP="003E2B7C">
      <w:pPr>
        <w:jc w:val="both"/>
        <w:rPr>
          <w:rFonts w:ascii="Arial" w:eastAsia="Arial" w:hAnsi="Arial" w:cs="Arial"/>
          <w:b/>
          <w:sz w:val="24"/>
          <w:szCs w:val="24"/>
        </w:rPr>
      </w:pPr>
      <w:r w:rsidRPr="00BB6E67">
        <w:rPr>
          <w:rFonts w:ascii="Arial" w:eastAsia="Arial" w:hAnsi="Arial" w:cs="Arial"/>
          <w:b/>
          <w:sz w:val="24"/>
          <w:szCs w:val="24"/>
        </w:rPr>
        <w:t>Estrategias Internas</w:t>
      </w:r>
    </w:p>
    <w:p w14:paraId="1D8A5946"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La Secretaría de la Hacienda Pública plantea lograr el aumento de la cooperación a nivel Federal, Estatal, Municipal e intergubernamental, así como el intercambio de información continuo, mediante la celebración de acuerdos para gestionar el cumplimiento, mejorando la certidumbre fiscal.</w:t>
      </w:r>
    </w:p>
    <w:p w14:paraId="5F8F96FD"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En ese sentido, para dar cumplimiento a las metas planteadas y continuar con los esfuerzos de años anteriores, se pretende intervenir en etapas más tempranas del ciclo tributario del contribuyente; es decir, antes, durante y después del pago o declaración de la contribución. </w:t>
      </w:r>
    </w:p>
    <w:p w14:paraId="22A04978"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Además del aumento de canales de contacto digital, utilizando o desarrollando aplicaciones móviles para impulsar los servicios tributarios digitales enfocados al contribuyente, facilitando la consulta, actualización o declaración al tiempo que se realice la depuración de registros.</w:t>
      </w:r>
    </w:p>
    <w:p w14:paraId="7A2F4719"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En este sentido, se plantean continuar con las siete acciones estratégicas para fortalecer la hacienda pública:</w:t>
      </w:r>
    </w:p>
    <w:p w14:paraId="02C7875E" w14:textId="77777777" w:rsidR="003E2B7C" w:rsidRPr="00BB6E67" w:rsidRDefault="003E2B7C" w:rsidP="003E2B7C">
      <w:pPr>
        <w:jc w:val="both"/>
        <w:rPr>
          <w:rFonts w:ascii="Arial" w:eastAsia="Arial" w:hAnsi="Arial" w:cs="Arial"/>
          <w:b/>
        </w:rPr>
      </w:pPr>
      <w:r w:rsidRPr="00BB6E67">
        <w:rPr>
          <w:rFonts w:ascii="Arial" w:eastAsia="Arial" w:hAnsi="Arial" w:cs="Arial"/>
          <w:b/>
          <w:noProof/>
        </w:rPr>
        <w:lastRenderedPageBreak/>
        <mc:AlternateContent>
          <mc:Choice Requires="wpg">
            <w:drawing>
              <wp:inline distT="0" distB="0" distL="0" distR="0" wp14:anchorId="1C9FA734" wp14:editId="33DE4444">
                <wp:extent cx="4674413" cy="2921000"/>
                <wp:effectExtent l="0" t="0" r="12065" b="0"/>
                <wp:docPr id="2" name="Grupo 2"/>
                <wp:cNvGraphicFramePr/>
                <a:graphic xmlns:a="http://schemas.openxmlformats.org/drawingml/2006/main">
                  <a:graphicData uri="http://schemas.microsoft.com/office/word/2010/wordprocessingGroup">
                    <wpg:wgp>
                      <wpg:cNvGrpSpPr/>
                      <wpg:grpSpPr>
                        <a:xfrm>
                          <a:off x="0" y="0"/>
                          <a:ext cx="4674413" cy="2921000"/>
                          <a:chOff x="0" y="0"/>
                          <a:chExt cx="5955900" cy="2921000"/>
                        </a:xfrm>
                      </wpg:grpSpPr>
                      <wpg:grpSp>
                        <wpg:cNvPr id="1" name="Grupo 1"/>
                        <wpg:cNvGrpSpPr/>
                        <wpg:grpSpPr>
                          <a:xfrm>
                            <a:off x="0" y="0"/>
                            <a:ext cx="5949537" cy="2921000"/>
                            <a:chOff x="0" y="0"/>
                            <a:chExt cx="5949537" cy="2921000"/>
                          </a:xfrm>
                        </wpg:grpSpPr>
                        <wps:wsp>
                          <wps:cNvPr id="3" name="Rectángulo 3"/>
                          <wps:cNvSpPr/>
                          <wps:spPr>
                            <a:xfrm>
                              <a:off x="0" y="0"/>
                              <a:ext cx="4884457" cy="2921000"/>
                            </a:xfrm>
                            <a:prstGeom prst="rect">
                              <a:avLst/>
                            </a:prstGeom>
                            <a:noFill/>
                            <a:ln>
                              <a:noFill/>
                            </a:ln>
                          </wps:spPr>
                          <wps:txbx>
                            <w:txbxContent>
                              <w:p w14:paraId="7E960E4F"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4" name="Rectángulo 4"/>
                          <wps:cNvSpPr/>
                          <wps:spPr>
                            <a:xfrm>
                              <a:off x="0" y="188799"/>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16DC840"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5" name="Rectángulo: esquinas redondeadas 5"/>
                          <wps:cNvSpPr/>
                          <wps:spPr>
                            <a:xfrm>
                              <a:off x="297476" y="55959"/>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67AF9D5E"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6" name="Cuadro de texto 6"/>
                          <wps:cNvSpPr txBox="1"/>
                          <wps:spPr>
                            <a:xfrm>
                              <a:off x="310445" y="68928"/>
                              <a:ext cx="4138737" cy="239742"/>
                            </a:xfrm>
                            <a:prstGeom prst="rect">
                              <a:avLst/>
                            </a:prstGeom>
                            <a:noFill/>
                            <a:ln>
                              <a:noFill/>
                            </a:ln>
                          </wps:spPr>
                          <wps:txbx>
                            <w:txbxContent>
                              <w:p w14:paraId="2740A813" w14:textId="77777777" w:rsidR="003E2B7C" w:rsidRDefault="003E2B7C" w:rsidP="003E2B7C">
                                <w:pPr>
                                  <w:spacing w:after="0" w:line="215" w:lineRule="auto"/>
                                  <w:textDirection w:val="btLr"/>
                                </w:pPr>
                                <w:r>
                                  <w:rPr>
                                    <w:rFonts w:ascii="Arial" w:eastAsia="Arial" w:hAnsi="Arial" w:cs="Arial"/>
                                    <w:color w:val="000000"/>
                                    <w:sz w:val="18"/>
                                  </w:rPr>
                                  <w:t>Servicios digitales para facilitar el cumplimiento</w:t>
                                </w:r>
                              </w:p>
                            </w:txbxContent>
                          </wps:txbx>
                          <wps:bodyPr spcFirstLastPara="1" wrap="square" lIns="157400" tIns="0" rIns="157400" bIns="0" anchor="ctr" anchorCtr="0">
                            <a:noAutofit/>
                          </wps:bodyPr>
                        </wps:wsp>
                        <wps:wsp>
                          <wps:cNvPr id="7" name="Rectángulo 7"/>
                          <wps:cNvSpPr/>
                          <wps:spPr>
                            <a:xfrm>
                              <a:off x="0" y="59704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26CAA297"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8" name="Rectángulo: esquinas redondeadas 8"/>
                          <wps:cNvSpPr/>
                          <wps:spPr>
                            <a:xfrm>
                              <a:off x="297476" y="46420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4C665C6"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9" name="Cuadro de texto 9"/>
                          <wps:cNvSpPr txBox="1"/>
                          <wps:spPr>
                            <a:xfrm>
                              <a:off x="310445" y="477169"/>
                              <a:ext cx="4138737" cy="239742"/>
                            </a:xfrm>
                            <a:prstGeom prst="rect">
                              <a:avLst/>
                            </a:prstGeom>
                            <a:noFill/>
                            <a:ln>
                              <a:noFill/>
                            </a:ln>
                          </wps:spPr>
                          <wps:txbx>
                            <w:txbxContent>
                              <w:p w14:paraId="795E1B84" w14:textId="77777777" w:rsidR="003E2B7C" w:rsidRDefault="003E2B7C" w:rsidP="003E2B7C">
                                <w:pPr>
                                  <w:spacing w:after="0" w:line="215" w:lineRule="auto"/>
                                  <w:textDirection w:val="btLr"/>
                                </w:pPr>
                                <w:r>
                                  <w:rPr>
                                    <w:rFonts w:ascii="Arial" w:eastAsia="Arial" w:hAnsi="Arial" w:cs="Arial"/>
                                    <w:color w:val="000000"/>
                                    <w:sz w:val="18"/>
                                  </w:rPr>
                                  <w:t>Cobranza persuasiva del segmento de bajo riesgo</w:t>
                                </w:r>
                              </w:p>
                            </w:txbxContent>
                          </wps:txbx>
                          <wps:bodyPr spcFirstLastPara="1" wrap="square" lIns="157400" tIns="0" rIns="157400" bIns="0" anchor="ctr" anchorCtr="0">
                            <a:noAutofit/>
                          </wps:bodyPr>
                        </wps:wsp>
                        <wps:wsp>
                          <wps:cNvPr id="10" name="Rectángulo 10"/>
                          <wps:cNvSpPr/>
                          <wps:spPr>
                            <a:xfrm>
                              <a:off x="0" y="100528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3C417981"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1" name="Rectángulo: esquinas redondeadas 11"/>
                          <wps:cNvSpPr/>
                          <wps:spPr>
                            <a:xfrm>
                              <a:off x="297476" y="87244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295562F8"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2" name="Cuadro de texto 12"/>
                          <wps:cNvSpPr txBox="1"/>
                          <wps:spPr>
                            <a:xfrm>
                              <a:off x="310445" y="885409"/>
                              <a:ext cx="4138737" cy="239742"/>
                            </a:xfrm>
                            <a:prstGeom prst="rect">
                              <a:avLst/>
                            </a:prstGeom>
                            <a:noFill/>
                            <a:ln>
                              <a:noFill/>
                            </a:ln>
                          </wps:spPr>
                          <wps:txbx>
                            <w:txbxContent>
                              <w:p w14:paraId="02B35CB3" w14:textId="77777777" w:rsidR="003E2B7C" w:rsidRDefault="003E2B7C" w:rsidP="003E2B7C">
                                <w:pPr>
                                  <w:spacing w:after="0" w:line="215" w:lineRule="auto"/>
                                  <w:textDirection w:val="btLr"/>
                                </w:pPr>
                                <w:r>
                                  <w:rPr>
                                    <w:rFonts w:ascii="Arial" w:eastAsia="Arial" w:hAnsi="Arial" w:cs="Arial"/>
                                    <w:color w:val="000000"/>
                                    <w:sz w:val="18"/>
                                  </w:rPr>
                                  <w:t>Fortalecimiento de la Coordinación Fiscal</w:t>
                                </w:r>
                              </w:p>
                            </w:txbxContent>
                          </wps:txbx>
                          <wps:bodyPr spcFirstLastPara="1" wrap="square" lIns="157400" tIns="0" rIns="157400" bIns="0" anchor="ctr" anchorCtr="0">
                            <a:noAutofit/>
                          </wps:bodyPr>
                        </wps:wsp>
                        <wps:wsp>
                          <wps:cNvPr id="13" name="Rectángulo 13"/>
                          <wps:cNvSpPr/>
                          <wps:spPr>
                            <a:xfrm>
                              <a:off x="0" y="141352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05B45E4E"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4" name="Rectángulo: esquinas redondeadas 14"/>
                          <wps:cNvSpPr/>
                          <wps:spPr>
                            <a:xfrm>
                              <a:off x="297476" y="128068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5A476501"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5" name="Cuadro de texto 15"/>
                          <wps:cNvSpPr txBox="1"/>
                          <wps:spPr>
                            <a:xfrm>
                              <a:off x="310445" y="1293649"/>
                              <a:ext cx="4138737" cy="239742"/>
                            </a:xfrm>
                            <a:prstGeom prst="rect">
                              <a:avLst/>
                            </a:prstGeom>
                            <a:noFill/>
                            <a:ln>
                              <a:noFill/>
                            </a:ln>
                          </wps:spPr>
                          <wps:txbx>
                            <w:txbxContent>
                              <w:p w14:paraId="53833A7D" w14:textId="77777777" w:rsidR="003E2B7C" w:rsidRDefault="003E2B7C" w:rsidP="003E2B7C">
                                <w:pPr>
                                  <w:spacing w:after="0" w:line="215" w:lineRule="auto"/>
                                  <w:textDirection w:val="btLr"/>
                                </w:pPr>
                                <w:r>
                                  <w:rPr>
                                    <w:rFonts w:ascii="Arial" w:eastAsia="Arial" w:hAnsi="Arial" w:cs="Arial"/>
                                    <w:color w:val="000000"/>
                                    <w:sz w:val="18"/>
                                  </w:rPr>
                                  <w:t xml:space="preserve">Recaudación Inducida directa enfocada al contribuyente </w:t>
                                </w:r>
                              </w:p>
                            </w:txbxContent>
                          </wps:txbx>
                          <wps:bodyPr spcFirstLastPara="1" wrap="square" lIns="157400" tIns="0" rIns="157400" bIns="0" anchor="ctr" anchorCtr="0">
                            <a:noAutofit/>
                          </wps:bodyPr>
                        </wps:wsp>
                        <wps:wsp>
                          <wps:cNvPr id="16" name="Rectángulo 16"/>
                          <wps:cNvSpPr/>
                          <wps:spPr>
                            <a:xfrm>
                              <a:off x="0" y="182176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EE71B2A"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7" name="Rectángulo: esquinas redondeadas 17"/>
                          <wps:cNvSpPr/>
                          <wps:spPr>
                            <a:xfrm>
                              <a:off x="297476" y="168892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0FF1B43D"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18" name="Cuadro de texto 18"/>
                          <wps:cNvSpPr txBox="1"/>
                          <wps:spPr>
                            <a:xfrm>
                              <a:off x="310445" y="1701889"/>
                              <a:ext cx="4138737" cy="239742"/>
                            </a:xfrm>
                            <a:prstGeom prst="rect">
                              <a:avLst/>
                            </a:prstGeom>
                            <a:noFill/>
                            <a:ln>
                              <a:noFill/>
                            </a:ln>
                          </wps:spPr>
                          <wps:txbx>
                            <w:txbxContent>
                              <w:p w14:paraId="75DEC8E6" w14:textId="77777777" w:rsidR="003E2B7C" w:rsidRDefault="003E2B7C" w:rsidP="003E2B7C">
                                <w:pPr>
                                  <w:spacing w:after="0" w:line="215" w:lineRule="auto"/>
                                  <w:textDirection w:val="btLr"/>
                                </w:pPr>
                                <w:r>
                                  <w:rPr>
                                    <w:rFonts w:ascii="Arial" w:eastAsia="Arial" w:hAnsi="Arial" w:cs="Arial"/>
                                    <w:color w:val="000000"/>
                                    <w:sz w:val="18"/>
                                  </w:rPr>
                                  <w:t>Fiscalización concurrente de ingresos coordinados</w:t>
                                </w:r>
                              </w:p>
                            </w:txbxContent>
                          </wps:txbx>
                          <wps:bodyPr spcFirstLastPara="1" wrap="square" lIns="157400" tIns="0" rIns="157400" bIns="0" anchor="ctr" anchorCtr="0">
                            <a:noAutofit/>
                          </wps:bodyPr>
                        </wps:wsp>
                        <wps:wsp>
                          <wps:cNvPr id="19" name="Rectángulo 19"/>
                          <wps:cNvSpPr/>
                          <wps:spPr>
                            <a:xfrm>
                              <a:off x="0" y="223000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406C57DA"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20" name="Rectángulo: esquinas redondeadas 20"/>
                          <wps:cNvSpPr/>
                          <wps:spPr>
                            <a:xfrm>
                              <a:off x="297476" y="209716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341CE7E9"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21" name="Cuadro de texto 21"/>
                          <wps:cNvSpPr txBox="1"/>
                          <wps:spPr>
                            <a:xfrm>
                              <a:off x="310445" y="2110129"/>
                              <a:ext cx="4138737" cy="239742"/>
                            </a:xfrm>
                            <a:prstGeom prst="rect">
                              <a:avLst/>
                            </a:prstGeom>
                            <a:noFill/>
                            <a:ln>
                              <a:noFill/>
                            </a:ln>
                          </wps:spPr>
                          <wps:txbx>
                            <w:txbxContent>
                              <w:p w14:paraId="2D18B65C" w14:textId="77777777" w:rsidR="003E2B7C" w:rsidRDefault="003E2B7C" w:rsidP="003E2B7C">
                                <w:pPr>
                                  <w:spacing w:after="0" w:line="215" w:lineRule="auto"/>
                                  <w:textDirection w:val="btLr"/>
                                </w:pPr>
                                <w:r>
                                  <w:rPr>
                                    <w:rFonts w:ascii="Arial" w:eastAsia="Arial" w:hAnsi="Arial" w:cs="Arial"/>
                                    <w:color w:val="000000"/>
                                    <w:sz w:val="18"/>
                                  </w:rPr>
                                  <w:t>Mejoras en actos de fiscalización de alto riesgo</w:t>
                                </w:r>
                              </w:p>
                            </w:txbxContent>
                          </wps:txbx>
                          <wps:bodyPr spcFirstLastPara="1" wrap="square" lIns="157400" tIns="0" rIns="157400" bIns="0" anchor="ctr" anchorCtr="0">
                            <a:noAutofit/>
                          </wps:bodyPr>
                        </wps:wsp>
                        <wps:wsp>
                          <wps:cNvPr id="22" name="Rectángulo 22"/>
                          <wps:cNvSpPr/>
                          <wps:spPr>
                            <a:xfrm>
                              <a:off x="0" y="2638240"/>
                              <a:ext cx="5949537" cy="226800"/>
                            </a:xfrm>
                            <a:prstGeom prst="rect">
                              <a:avLst/>
                            </a:prstGeom>
                            <a:solidFill>
                              <a:schemeClr val="lt1">
                                <a:alpha val="89803"/>
                              </a:schemeClr>
                            </a:solidFill>
                            <a:ln w="12700" cap="flat" cmpd="sng">
                              <a:solidFill>
                                <a:srgbClr val="599BD5"/>
                              </a:solidFill>
                              <a:prstDash val="solid"/>
                              <a:miter lim="800000"/>
                              <a:headEnd type="none" w="sm" len="sm"/>
                              <a:tailEnd type="none" w="sm" len="sm"/>
                            </a:ln>
                          </wps:spPr>
                          <wps:txbx>
                            <w:txbxContent>
                              <w:p w14:paraId="541AAE4B"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23" name="Rectángulo: esquinas redondeadas 23"/>
                          <wps:cNvSpPr/>
                          <wps:spPr>
                            <a:xfrm>
                              <a:off x="297476" y="2505400"/>
                              <a:ext cx="4164675" cy="265680"/>
                            </a:xfrm>
                            <a:prstGeom prst="roundRect">
                              <a:avLst>
                                <a:gd name="adj" fmla="val 16667"/>
                              </a:avLst>
                            </a:prstGeom>
                            <a:solidFill>
                              <a:srgbClr val="599BD5"/>
                            </a:solidFill>
                            <a:ln w="12700" cap="flat" cmpd="sng">
                              <a:solidFill>
                                <a:schemeClr val="lt1"/>
                              </a:solidFill>
                              <a:prstDash val="solid"/>
                              <a:miter lim="800000"/>
                              <a:headEnd type="none" w="sm" len="sm"/>
                              <a:tailEnd type="none" w="sm" len="sm"/>
                            </a:ln>
                          </wps:spPr>
                          <wps:txbx>
                            <w:txbxContent>
                              <w:p w14:paraId="150D465F" w14:textId="77777777" w:rsidR="003E2B7C" w:rsidRDefault="003E2B7C" w:rsidP="003E2B7C">
                                <w:pPr>
                                  <w:spacing w:after="0" w:line="240" w:lineRule="auto"/>
                                  <w:textDirection w:val="btLr"/>
                                </w:pPr>
                              </w:p>
                            </w:txbxContent>
                          </wps:txbx>
                          <wps:bodyPr spcFirstLastPara="1" wrap="square" lIns="91425" tIns="91425" rIns="91425" bIns="91425" anchor="ctr" anchorCtr="0">
                            <a:noAutofit/>
                          </wps:bodyPr>
                        </wps:wsp>
                        <wps:wsp>
                          <wps:cNvPr id="24" name="Cuadro de texto 24"/>
                          <wps:cNvSpPr txBox="1"/>
                          <wps:spPr>
                            <a:xfrm>
                              <a:off x="310445" y="2518369"/>
                              <a:ext cx="4138737" cy="239742"/>
                            </a:xfrm>
                            <a:prstGeom prst="rect">
                              <a:avLst/>
                            </a:prstGeom>
                            <a:noFill/>
                            <a:ln>
                              <a:noFill/>
                            </a:ln>
                          </wps:spPr>
                          <wps:txbx>
                            <w:txbxContent>
                              <w:p w14:paraId="042A6695" w14:textId="77777777" w:rsidR="003E2B7C" w:rsidRDefault="003E2B7C" w:rsidP="003E2B7C">
                                <w:pPr>
                                  <w:spacing w:after="0" w:line="215" w:lineRule="auto"/>
                                  <w:textDirection w:val="btLr"/>
                                </w:pPr>
                                <w:r>
                                  <w:rPr>
                                    <w:rFonts w:ascii="Arial" w:eastAsia="Arial" w:hAnsi="Arial" w:cs="Arial"/>
                                    <w:color w:val="000000"/>
                                    <w:sz w:val="18"/>
                                  </w:rPr>
                                  <w:t>Abatimiento de remanentes bienes muebles e inmuebles</w:t>
                                </w:r>
                              </w:p>
                            </w:txbxContent>
                          </wps:txbx>
                          <wps:bodyPr spcFirstLastPara="1" wrap="square" lIns="157400" tIns="0" rIns="157400" bIns="0" anchor="ctr" anchorCtr="0">
                            <a:noAutofit/>
                          </wps:bodyPr>
                        </wps:wsp>
                      </wpg:grpSp>
                    </wpg:wgp>
                  </a:graphicData>
                </a:graphic>
              </wp:inline>
            </w:drawing>
          </mc:Choice>
          <mc:Fallback>
            <w:pict>
              <v:group w14:anchorId="1C9FA734" id="Grupo 2" o:spid="_x0000_s1026" style="width:368.05pt;height:230pt;mso-position-horizontal-relative:char;mso-position-vertical-relative:line" coordsize="59559,2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">
                <v:group id="Grupo 1" o:spid="_x0000_s1027" style="position:absolute;width:59495;height:29210" coordsize="59495,2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3" o:spid="_x0000_s1028" style="position:absolute;width:48844;height:29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" filled="f" stroked="f">
                    <v:textbox inset="2.53958mm,2.53958mm,2.53958mm,2.53958mm">
                      <w:txbxContent>
                        <w:p w14:paraId="7E960E4F" w14:textId="77777777" w:rsidR="003E2B7C" w:rsidRDefault="003E2B7C" w:rsidP="003E2B7C">
                          <w:pPr>
                            <w:spacing w:after="0" w:line="240" w:lineRule="auto"/>
                            <w:textDirection w:val="btLr"/>
                          </w:pPr>
                        </w:p>
                      </w:txbxContent>
                    </v:textbox>
                  </v:rect>
                  <v:rect id="Rectángulo 4" o:spid="_x0000_s1029" style="position:absolute;top:1887;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416DC840" w14:textId="77777777" w:rsidR="003E2B7C" w:rsidRDefault="003E2B7C" w:rsidP="003E2B7C">
                          <w:pPr>
                            <w:spacing w:after="0" w:line="240" w:lineRule="auto"/>
                            <w:textDirection w:val="btLr"/>
                          </w:pPr>
                        </w:p>
                      </w:txbxContent>
                    </v:textbox>
                  </v:rect>
                  <v:roundrect id="Rectángulo: esquinas redondeadas 5" o:spid="_x0000_s1030" style="position:absolute;left:2974;top:559;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" fillcolor="#599bd5" strokecolor="white [3201]" strokeweight="1pt">
                    <v:stroke startarrowwidth="narrow" startarrowlength="short" endarrowwidth="narrow" endarrowlength="short" joinstyle="miter"/>
                    <v:textbox inset="2.53958mm,2.53958mm,2.53958mm,2.53958mm">
                      <w:txbxContent>
                        <w:p w14:paraId="67AF9D5E" w14:textId="77777777" w:rsidR="003E2B7C" w:rsidRDefault="003E2B7C" w:rsidP="003E2B7C">
                          <w:pPr>
                            <w:spacing w:after="0" w:line="240" w:lineRule="auto"/>
                            <w:textDirection w:val="btLr"/>
                          </w:pPr>
                        </w:p>
                      </w:txbxContent>
                    </v:textbox>
                  </v:roundrect>
                  <v:shapetype id="_x0000_t202" coordsize="21600,21600" o:spt="202" path="m,l,21600r21600,l21600,xe">
                    <v:stroke joinstyle="miter"/>
                    <v:path gradientshapeok="t" o:connecttype="rect"/>
                  </v:shapetype>
                  <v:shape id="Cuadro de texto 6" o:spid="_x0000_s1031" type="#_x0000_t202" style="position:absolute;left:3104;top:689;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" filled="f" stroked="f">
                    <v:textbox inset="4.37222mm,0,4.37222mm,0">
                      <w:txbxContent>
                        <w:p w14:paraId="2740A813" w14:textId="77777777" w:rsidR="003E2B7C" w:rsidRDefault="003E2B7C" w:rsidP="003E2B7C">
                          <w:pPr>
                            <w:spacing w:after="0" w:line="215" w:lineRule="auto"/>
                            <w:textDirection w:val="btLr"/>
                          </w:pPr>
                          <w:r>
                            <w:rPr>
                              <w:rFonts w:ascii="Arial" w:eastAsia="Arial" w:hAnsi="Arial" w:cs="Arial"/>
                              <w:color w:val="000000"/>
                              <w:sz w:val="18"/>
                            </w:rPr>
                            <w:t>Servicios digitales para facilitar el cumplimiento</w:t>
                          </w:r>
                        </w:p>
                      </w:txbxContent>
                    </v:textbox>
                  </v:shape>
                  <v:rect id="Rectángulo 7" o:spid="_x0000_s1032" style="position:absolute;top:5970;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26CAA297" w14:textId="77777777" w:rsidR="003E2B7C" w:rsidRDefault="003E2B7C" w:rsidP="003E2B7C">
                          <w:pPr>
                            <w:spacing w:after="0" w:line="240" w:lineRule="auto"/>
                            <w:textDirection w:val="btLr"/>
                          </w:pPr>
                        </w:p>
                      </w:txbxContent>
                    </v:textbox>
                  </v:rect>
                  <v:roundrect id="Rectángulo: esquinas redondeadas 8" o:spid="_x0000_s1033" style="position:absolute;left:2974;top:4642;width:41647;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14:paraId="24C665C6" w14:textId="77777777" w:rsidR="003E2B7C" w:rsidRDefault="003E2B7C" w:rsidP="003E2B7C">
                          <w:pPr>
                            <w:spacing w:after="0" w:line="240" w:lineRule="auto"/>
                            <w:textDirection w:val="btLr"/>
                          </w:pPr>
                        </w:p>
                      </w:txbxContent>
                    </v:textbox>
                  </v:roundrect>
                  <v:shape id="Cuadro de texto 9" o:spid="_x0000_s1034" type="#_x0000_t202" style="position:absolute;left:3104;top:4771;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" filled="f" stroked="f">
                    <v:textbox inset="4.37222mm,0,4.37222mm,0">
                      <w:txbxContent>
                        <w:p w14:paraId="795E1B84" w14:textId="77777777" w:rsidR="003E2B7C" w:rsidRDefault="003E2B7C" w:rsidP="003E2B7C">
                          <w:pPr>
                            <w:spacing w:after="0" w:line="215" w:lineRule="auto"/>
                            <w:textDirection w:val="btLr"/>
                          </w:pPr>
                          <w:r>
                            <w:rPr>
                              <w:rFonts w:ascii="Arial" w:eastAsia="Arial" w:hAnsi="Arial" w:cs="Arial"/>
                              <w:color w:val="000000"/>
                              <w:sz w:val="18"/>
                            </w:rPr>
                            <w:t>Cobranza persuasiva del segmento de bajo riesgo</w:t>
                          </w:r>
                        </w:p>
                      </w:txbxContent>
                    </v:textbox>
                  </v:shape>
                  <v:rect id="Rectángulo 10" o:spid="_x0000_s1035" style="position:absolute;top:10052;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" fillcolor="white [3201]" strokecolor="#599bd5" strokeweight="1pt">
                    <v:fill opacity="58853f"/>
                    <v:stroke startarrowwidth="narrow" startarrowlength="short" endarrowwidth="narrow" endarrowlength="short"/>
                    <v:textbox inset="2.53958mm,2.53958mm,2.53958mm,2.53958mm">
                      <w:txbxContent>
                        <w:p w14:paraId="3C417981" w14:textId="77777777" w:rsidR="003E2B7C" w:rsidRDefault="003E2B7C" w:rsidP="003E2B7C">
                          <w:pPr>
                            <w:spacing w:after="0" w:line="240" w:lineRule="auto"/>
                            <w:textDirection w:val="btLr"/>
                          </w:pPr>
                        </w:p>
                      </w:txbxContent>
                    </v:textbox>
                  </v:rect>
                  <v:roundrect id="Rectángulo: esquinas redondeadas 11" o:spid="_x0000_s1036" style="position:absolute;left:2974;top:8724;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295562F8" w14:textId="77777777" w:rsidR="003E2B7C" w:rsidRDefault="003E2B7C" w:rsidP="003E2B7C">
                          <w:pPr>
                            <w:spacing w:after="0" w:line="240" w:lineRule="auto"/>
                            <w:textDirection w:val="btLr"/>
                          </w:pPr>
                        </w:p>
                      </w:txbxContent>
                    </v:textbox>
                  </v:roundrect>
                  <v:shape id="Cuadro de texto 12" o:spid="_x0000_s1037" type="#_x0000_t202" style="position:absolute;left:3104;top:8854;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" filled="f" stroked="f">
                    <v:textbox inset="4.37222mm,0,4.37222mm,0">
                      <w:txbxContent>
                        <w:p w14:paraId="02B35CB3" w14:textId="77777777" w:rsidR="003E2B7C" w:rsidRDefault="003E2B7C" w:rsidP="003E2B7C">
                          <w:pPr>
                            <w:spacing w:after="0" w:line="215" w:lineRule="auto"/>
                            <w:textDirection w:val="btLr"/>
                          </w:pPr>
                          <w:r>
                            <w:rPr>
                              <w:rFonts w:ascii="Arial" w:eastAsia="Arial" w:hAnsi="Arial" w:cs="Arial"/>
                              <w:color w:val="000000"/>
                              <w:sz w:val="18"/>
                            </w:rPr>
                            <w:t>Fortalecimiento de la Coordinación Fiscal</w:t>
                          </w:r>
                        </w:p>
                      </w:txbxContent>
                    </v:textbox>
                  </v:shape>
                  <v:rect id="Rectángulo 13" o:spid="_x0000_s1038" style="position:absolute;top:14135;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" fillcolor="white [3201]" strokecolor="#599bd5" strokeweight="1pt">
                    <v:fill opacity="58853f"/>
                    <v:stroke startarrowwidth="narrow" startarrowlength="short" endarrowwidth="narrow" endarrowlength="short"/>
                    <v:textbox inset="2.53958mm,2.53958mm,2.53958mm,2.53958mm">
                      <w:txbxContent>
                        <w:p w14:paraId="05B45E4E" w14:textId="77777777" w:rsidR="003E2B7C" w:rsidRDefault="003E2B7C" w:rsidP="003E2B7C">
                          <w:pPr>
                            <w:spacing w:after="0" w:line="240" w:lineRule="auto"/>
                            <w:textDirection w:val="btLr"/>
                          </w:pPr>
                        </w:p>
                      </w:txbxContent>
                    </v:textbox>
                  </v:rect>
                  <v:roundrect id="Rectángulo: esquinas redondeadas 14" o:spid="_x0000_s1039" style="position:absolute;left:2974;top:12806;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5A476501" w14:textId="77777777" w:rsidR="003E2B7C" w:rsidRDefault="003E2B7C" w:rsidP="003E2B7C">
                          <w:pPr>
                            <w:spacing w:after="0" w:line="240" w:lineRule="auto"/>
                            <w:textDirection w:val="btLr"/>
                          </w:pPr>
                        </w:p>
                      </w:txbxContent>
                    </v:textbox>
                  </v:roundrect>
                  <v:shape id="Cuadro de texto 15" o:spid="_x0000_s1040" type="#_x0000_t202" style="position:absolute;left:3104;top:12936;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" filled="f" stroked="f">
                    <v:textbox inset="4.37222mm,0,4.37222mm,0">
                      <w:txbxContent>
                        <w:p w14:paraId="53833A7D" w14:textId="77777777" w:rsidR="003E2B7C" w:rsidRDefault="003E2B7C" w:rsidP="003E2B7C">
                          <w:pPr>
                            <w:spacing w:after="0" w:line="215" w:lineRule="auto"/>
                            <w:textDirection w:val="btLr"/>
                          </w:pPr>
                          <w:r>
                            <w:rPr>
                              <w:rFonts w:ascii="Arial" w:eastAsia="Arial" w:hAnsi="Arial" w:cs="Arial"/>
                              <w:color w:val="000000"/>
                              <w:sz w:val="18"/>
                            </w:rPr>
                            <w:t xml:space="preserve">Recaudación Inducida directa enfocada al contribuyente </w:t>
                          </w:r>
                        </w:p>
                      </w:txbxContent>
                    </v:textbox>
                  </v:shape>
                  <v:rect id="Rectángulo 16" o:spid="_x0000_s1041" style="position:absolute;top:18217;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" fillcolor="white [3201]" strokecolor="#599bd5" strokeweight="1pt">
                    <v:fill opacity="58853f"/>
                    <v:stroke startarrowwidth="narrow" startarrowlength="short" endarrowwidth="narrow" endarrowlength="short"/>
                    <v:textbox inset="2.53958mm,2.53958mm,2.53958mm,2.53958mm">
                      <w:txbxContent>
                        <w:p w14:paraId="5EE71B2A" w14:textId="77777777" w:rsidR="003E2B7C" w:rsidRDefault="003E2B7C" w:rsidP="003E2B7C">
                          <w:pPr>
                            <w:spacing w:after="0" w:line="240" w:lineRule="auto"/>
                            <w:textDirection w:val="btLr"/>
                          </w:pPr>
                        </w:p>
                      </w:txbxContent>
                    </v:textbox>
                  </v:rect>
                  <v:roundrect id="Rectángulo: esquinas redondeadas 17" o:spid="_x0000_s1042" style="position:absolute;left:2974;top:16889;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" fillcolor="#599bd5" strokecolor="white [3201]" strokeweight="1pt">
                    <v:stroke startarrowwidth="narrow" startarrowlength="short" endarrowwidth="narrow" endarrowlength="short" joinstyle="miter"/>
                    <v:textbox inset="2.53958mm,2.53958mm,2.53958mm,2.53958mm">
                      <w:txbxContent>
                        <w:p w14:paraId="0FF1B43D" w14:textId="77777777" w:rsidR="003E2B7C" w:rsidRDefault="003E2B7C" w:rsidP="003E2B7C">
                          <w:pPr>
                            <w:spacing w:after="0" w:line="240" w:lineRule="auto"/>
                            <w:textDirection w:val="btLr"/>
                          </w:pPr>
                        </w:p>
                      </w:txbxContent>
                    </v:textbox>
                  </v:roundrect>
                  <v:shape id="Cuadro de texto 18" o:spid="_x0000_s1043" type="#_x0000_t202" style="position:absolute;left:3104;top:17018;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" filled="f" stroked="f">
                    <v:textbox inset="4.37222mm,0,4.37222mm,0">
                      <w:txbxContent>
                        <w:p w14:paraId="75DEC8E6" w14:textId="77777777" w:rsidR="003E2B7C" w:rsidRDefault="003E2B7C" w:rsidP="003E2B7C">
                          <w:pPr>
                            <w:spacing w:after="0" w:line="215" w:lineRule="auto"/>
                            <w:textDirection w:val="btLr"/>
                          </w:pPr>
                          <w:r>
                            <w:rPr>
                              <w:rFonts w:ascii="Arial" w:eastAsia="Arial" w:hAnsi="Arial" w:cs="Arial"/>
                              <w:color w:val="000000"/>
                              <w:sz w:val="18"/>
                            </w:rPr>
                            <w:t>Fiscalización concurrente de ingresos coordinados</w:t>
                          </w:r>
                        </w:p>
                      </w:txbxContent>
                    </v:textbox>
                  </v:shape>
                  <v:rect id="Rectángulo 19" o:spid="_x0000_s1044" style="position:absolute;top:22300;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" fillcolor="white [3201]" strokecolor="#599bd5" strokeweight="1pt">
                    <v:fill opacity="58853f"/>
                    <v:stroke startarrowwidth="narrow" startarrowlength="short" endarrowwidth="narrow" endarrowlength="short"/>
                    <v:textbox inset="2.53958mm,2.53958mm,2.53958mm,2.53958mm">
                      <w:txbxContent>
                        <w:p w14:paraId="406C57DA" w14:textId="77777777" w:rsidR="003E2B7C" w:rsidRDefault="003E2B7C" w:rsidP="003E2B7C">
                          <w:pPr>
                            <w:spacing w:after="0" w:line="240" w:lineRule="auto"/>
                            <w:textDirection w:val="btLr"/>
                          </w:pPr>
                        </w:p>
                      </w:txbxContent>
                    </v:textbox>
                  </v:rect>
                  <v:roundrect id="Rectángulo: esquinas redondeadas 20" o:spid="_x0000_s1045" style="position:absolute;left:2974;top:20971;width:41647;height:26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" fillcolor="#599bd5" strokecolor="white [3201]" strokeweight="1pt">
                    <v:stroke startarrowwidth="narrow" startarrowlength="short" endarrowwidth="narrow" endarrowlength="short" joinstyle="miter"/>
                    <v:textbox inset="2.53958mm,2.53958mm,2.53958mm,2.53958mm">
                      <w:txbxContent>
                        <w:p w14:paraId="341CE7E9" w14:textId="77777777" w:rsidR="003E2B7C" w:rsidRDefault="003E2B7C" w:rsidP="003E2B7C">
                          <w:pPr>
                            <w:spacing w:after="0" w:line="240" w:lineRule="auto"/>
                            <w:textDirection w:val="btLr"/>
                          </w:pPr>
                        </w:p>
                      </w:txbxContent>
                    </v:textbox>
                  </v:roundrect>
                  <v:shape id="Cuadro de texto 21" o:spid="_x0000_s1046" type="#_x0000_t202" style="position:absolute;left:3104;top:21101;width:41387;height:2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" filled="f" stroked="f">
                    <v:textbox inset="4.37222mm,0,4.37222mm,0">
                      <w:txbxContent>
                        <w:p w14:paraId="2D18B65C" w14:textId="77777777" w:rsidR="003E2B7C" w:rsidRDefault="003E2B7C" w:rsidP="003E2B7C">
                          <w:pPr>
                            <w:spacing w:after="0" w:line="215" w:lineRule="auto"/>
                            <w:textDirection w:val="btLr"/>
                          </w:pPr>
                          <w:r>
                            <w:rPr>
                              <w:rFonts w:ascii="Arial" w:eastAsia="Arial" w:hAnsi="Arial" w:cs="Arial"/>
                              <w:color w:val="000000"/>
                              <w:sz w:val="18"/>
                            </w:rPr>
                            <w:t>Mejoras en actos de fiscalización de alto riesgo</w:t>
                          </w:r>
                        </w:p>
                      </w:txbxContent>
                    </v:textbox>
                  </v:shape>
                  <v:rect id="Rectángulo 22" o:spid="_x0000_s1047" style="position:absolute;top:26382;width:59495;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" fillcolor="white [3201]" strokecolor="#599bd5" strokeweight="1pt">
                    <v:fill opacity="58853f"/>
                    <v:stroke startarrowwidth="narrow" startarrowlength="short" endarrowwidth="narrow" endarrowlength="short"/>
                    <v:textbox inset="2.53958mm,2.53958mm,2.53958mm,2.53958mm">
                      <w:txbxContent>
                        <w:p w14:paraId="541AAE4B" w14:textId="77777777" w:rsidR="003E2B7C" w:rsidRDefault="003E2B7C" w:rsidP="003E2B7C">
                          <w:pPr>
                            <w:spacing w:after="0" w:line="240" w:lineRule="auto"/>
                            <w:textDirection w:val="btLr"/>
                          </w:pPr>
                        </w:p>
                      </w:txbxContent>
                    </v:textbox>
                  </v:rect>
                  <v:roundrect id="Rectángulo: esquinas redondeadas 23" o:spid="_x0000_s1048" style="position:absolute;left:2974;top:25054;width:41647;height:26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" fillcolor="#599bd5" strokecolor="white [3201]" strokeweight="1pt">
                    <v:stroke startarrowwidth="narrow" startarrowlength="short" endarrowwidth="narrow" endarrowlength="short" joinstyle="miter"/>
                    <v:textbox inset="2.53958mm,2.53958mm,2.53958mm,2.53958mm">
                      <w:txbxContent>
                        <w:p w14:paraId="150D465F" w14:textId="77777777" w:rsidR="003E2B7C" w:rsidRDefault="003E2B7C" w:rsidP="003E2B7C">
                          <w:pPr>
                            <w:spacing w:after="0" w:line="240" w:lineRule="auto"/>
                            <w:textDirection w:val="btLr"/>
                          </w:pPr>
                        </w:p>
                      </w:txbxContent>
                    </v:textbox>
                  </v:roundrect>
                  <v:shape id="Cuadro de texto 24" o:spid="_x0000_s1049" type="#_x0000_t202" style="position:absolute;left:3104;top:25183;width:41387;height:23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" filled="f" stroked="f">
                    <v:textbox inset="4.37222mm,0,4.37222mm,0">
                      <w:txbxContent>
                        <w:p w14:paraId="042A6695" w14:textId="77777777" w:rsidR="003E2B7C" w:rsidRDefault="003E2B7C" w:rsidP="003E2B7C">
                          <w:pPr>
                            <w:spacing w:after="0" w:line="215" w:lineRule="auto"/>
                            <w:textDirection w:val="btLr"/>
                          </w:pPr>
                          <w:r>
                            <w:rPr>
                              <w:rFonts w:ascii="Arial" w:eastAsia="Arial" w:hAnsi="Arial" w:cs="Arial"/>
                              <w:color w:val="000000"/>
                              <w:sz w:val="18"/>
                            </w:rPr>
                            <w:t>Abatimiento de remanentes bienes muebles e inmuebles</w:t>
                          </w:r>
                        </w:p>
                      </w:txbxContent>
                    </v:textbox>
                  </v:shape>
                </v:group>
                <w10:anchorlock/>
              </v:group>
            </w:pict>
          </mc:Fallback>
        </mc:AlternateContent>
      </w:r>
    </w:p>
    <w:p w14:paraId="3BA0C93C" w14:textId="77777777" w:rsidR="003E2B7C" w:rsidRDefault="003E2B7C" w:rsidP="003E2B7C">
      <w:pPr>
        <w:jc w:val="both"/>
        <w:rPr>
          <w:rFonts w:ascii="Arial" w:eastAsia="Arial" w:hAnsi="Arial" w:cs="Arial"/>
          <w:b/>
        </w:rPr>
      </w:pPr>
    </w:p>
    <w:p w14:paraId="2254E375" w14:textId="77777777" w:rsidR="003E2B7C" w:rsidRPr="00BB6E67" w:rsidRDefault="003E2B7C" w:rsidP="003E2B7C">
      <w:pPr>
        <w:jc w:val="both"/>
        <w:rPr>
          <w:rFonts w:ascii="Arial" w:eastAsia="Arial" w:hAnsi="Arial" w:cs="Arial"/>
          <w:b/>
          <w:sz w:val="24"/>
          <w:szCs w:val="24"/>
        </w:rPr>
      </w:pPr>
      <w:r w:rsidRPr="00BB6E67">
        <w:rPr>
          <w:rFonts w:ascii="Arial" w:eastAsia="Arial" w:hAnsi="Arial" w:cs="Arial"/>
          <w:b/>
        </w:rPr>
        <w:t xml:space="preserve"> </w:t>
      </w:r>
      <w:r w:rsidRPr="00BB6E67">
        <w:rPr>
          <w:rFonts w:ascii="Arial" w:eastAsia="Arial" w:hAnsi="Arial" w:cs="Arial"/>
          <w:b/>
          <w:sz w:val="24"/>
          <w:szCs w:val="24"/>
        </w:rPr>
        <w:t>Medidas para Afrontar Riesgos Externos</w:t>
      </w:r>
    </w:p>
    <w:p w14:paraId="2DA6D61F"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La Secretaría de Hacienda y Crédito Público en sus Pre Criterios Generales de Política Económica 2025 prevén una diversificación de la economía, enfocada en reducir la dependencia de mercados externos a través de la integración comercial con EEUU y Canadá, así como sacando beneficio del sector manufacturero y energético, siendo estos sectores estratégicos. También, dado el riesgo de mantener niveles de deuda no sanos, se prevé mantener un superávit primario de 0.9% para 9.5, lo que significa un balance presupuestario cercano al equilibrio. </w:t>
      </w:r>
    </w:p>
    <w:p w14:paraId="74713C33"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Por otra parte, de presentarse un riesgo externo que amenace las transferencias federales, en especial aquellas derivadas de las participaciones, las entidades federativas cuentan con el Fondo de Estabilización de los Ingresos de las Entidades Federativas (FEIEF) que, en caso de que la recaudación federal participable baje respecto a lo estimado por la SHCP, el gobierno del estado pueda cubrir los compromisos financieros del ejercicio fiscal. </w:t>
      </w:r>
    </w:p>
    <w:p w14:paraId="371F61AC" w14:textId="77777777" w:rsidR="003E2B7C" w:rsidRPr="00BB6E67" w:rsidRDefault="003E2B7C" w:rsidP="003E2B7C">
      <w:pPr>
        <w:rPr>
          <w:rFonts w:ascii="Arial" w:eastAsia="Arial" w:hAnsi="Arial" w:cs="Arial"/>
          <w:b/>
          <w:sz w:val="24"/>
          <w:szCs w:val="24"/>
        </w:rPr>
      </w:pPr>
    </w:p>
    <w:p w14:paraId="49F2C1C0" w14:textId="77777777" w:rsidR="003E2B7C" w:rsidRPr="00BB6E67" w:rsidRDefault="003E2B7C" w:rsidP="003E2B7C">
      <w:pPr>
        <w:rPr>
          <w:rFonts w:ascii="Arial" w:eastAsia="Arial" w:hAnsi="Arial" w:cs="Arial"/>
          <w:b/>
          <w:sz w:val="24"/>
          <w:szCs w:val="24"/>
        </w:rPr>
      </w:pPr>
    </w:p>
    <w:p w14:paraId="00FFBA6C" w14:textId="77777777" w:rsidR="003E2B7C" w:rsidRPr="00BB6E67" w:rsidRDefault="003E2B7C" w:rsidP="003E2B7C">
      <w:pPr>
        <w:shd w:val="clear" w:color="auto" w:fill="FFFFFF"/>
        <w:spacing w:line="276" w:lineRule="auto"/>
        <w:ind w:hanging="2"/>
        <w:jc w:val="both"/>
        <w:rPr>
          <w:rFonts w:ascii="Arial" w:eastAsia="Arial" w:hAnsi="Arial" w:cs="Arial"/>
          <w:b/>
          <w:sz w:val="24"/>
          <w:szCs w:val="24"/>
          <w:u w:val="single"/>
        </w:rPr>
      </w:pPr>
      <w:r w:rsidRPr="00BB6E67">
        <w:rPr>
          <w:rFonts w:ascii="Arial" w:eastAsia="Arial" w:hAnsi="Arial" w:cs="Arial"/>
          <w:b/>
          <w:sz w:val="24"/>
          <w:szCs w:val="24"/>
          <w:u w:val="single"/>
        </w:rPr>
        <w:t>ANEXO E</w:t>
      </w:r>
    </w:p>
    <w:p w14:paraId="6D9F6246" w14:textId="77777777" w:rsidR="003E2B7C" w:rsidRPr="00BB6E67" w:rsidRDefault="003E2B7C" w:rsidP="003E2B7C">
      <w:pPr>
        <w:jc w:val="both"/>
        <w:rPr>
          <w:rFonts w:ascii="Arial" w:eastAsia="Arial" w:hAnsi="Arial" w:cs="Arial"/>
          <w:b/>
          <w:sz w:val="24"/>
          <w:szCs w:val="24"/>
        </w:rPr>
      </w:pPr>
      <w:r w:rsidRPr="00BB6E67">
        <w:rPr>
          <w:rFonts w:ascii="Arial" w:eastAsia="Arial" w:hAnsi="Arial" w:cs="Arial"/>
          <w:b/>
          <w:sz w:val="24"/>
          <w:szCs w:val="24"/>
        </w:rPr>
        <w:t>Factores Internos y Externos que representan riesgos para el crecimiento de la actividad económica en México</w:t>
      </w:r>
    </w:p>
    <w:p w14:paraId="168A1B9B" w14:textId="77777777" w:rsidR="003E2B7C" w:rsidRPr="00BB6E67" w:rsidRDefault="003E2B7C" w:rsidP="003E2B7C">
      <w:pPr>
        <w:jc w:val="both"/>
        <w:rPr>
          <w:rFonts w:ascii="Arial" w:eastAsia="Arial" w:hAnsi="Arial" w:cs="Arial"/>
          <w:sz w:val="24"/>
          <w:szCs w:val="24"/>
        </w:rPr>
      </w:pPr>
    </w:p>
    <w:p w14:paraId="4B51D835"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lastRenderedPageBreak/>
        <w:t>Las expectativas económicas pronosticadas por diversas instituciones financieras para el próximo año están en un rango entre el 2.8% y un 4.5% de crecimiento del PIB:</w:t>
      </w:r>
      <w:r w:rsidRPr="00BB6E67">
        <w:rPr>
          <w:rFonts w:ascii="Arial" w:eastAsia="Arial" w:hAnsi="Arial" w:cs="Arial"/>
          <w:color w:val="FF0000"/>
          <w:sz w:val="24"/>
          <w:szCs w:val="24"/>
        </w:rPr>
        <w:t xml:space="preserve"> </w:t>
      </w:r>
      <w:r w:rsidRPr="00BB6E67">
        <w:rPr>
          <w:rFonts w:ascii="Arial" w:eastAsia="Arial" w:hAnsi="Arial" w:cs="Arial"/>
          <w:sz w:val="24"/>
          <w:szCs w:val="24"/>
        </w:rPr>
        <w:t>Banco Mundial (3.5% de crecimiento); el Banco Interamericano de Desarrollo (1.8% de crecimiento); Fondo Monetario Internacional (2.1% de crecimiento), OCDE (2.1% de crecimiento) y el Banco de México (3.5%).</w:t>
      </w:r>
    </w:p>
    <w:p w14:paraId="1DE04D5C" w14:textId="77777777" w:rsidR="003E2B7C" w:rsidRPr="00BB6E67" w:rsidRDefault="003E2B7C" w:rsidP="003E2B7C">
      <w:pPr>
        <w:jc w:val="both"/>
        <w:rPr>
          <w:rFonts w:ascii="Arial" w:eastAsia="Arial" w:hAnsi="Arial" w:cs="Arial"/>
          <w:color w:val="FF0000"/>
          <w:sz w:val="24"/>
          <w:szCs w:val="24"/>
        </w:rPr>
      </w:pPr>
      <w:r w:rsidRPr="00BB6E67">
        <w:rPr>
          <w:rFonts w:ascii="Arial" w:eastAsia="Arial" w:hAnsi="Arial" w:cs="Arial"/>
          <w:sz w:val="24"/>
          <w:szCs w:val="24"/>
        </w:rPr>
        <w:t>Por su parte, la Secretaría de Hacienda y Crédito Público, fijó sus expectativas macroeconómicas de crecimiento del PIB en un rango de 2.0% y 3.0%, una inflación promedio estimada de 3.3% y un tipo de cambio esperado de 18 pesos por dólar. Lo anterior se encuentra establecido en los Pre-Criterios Generales de Política Económica 2025.</w:t>
      </w:r>
    </w:p>
    <w:p w14:paraId="41048FAC"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En estas expectativas inciden variables de orden interno y externo:</w:t>
      </w:r>
    </w:p>
    <w:p w14:paraId="67089DBD" w14:textId="77777777" w:rsidR="003E2B7C" w:rsidRPr="00BB6E67" w:rsidRDefault="003E2B7C" w:rsidP="003E2B7C">
      <w:pPr>
        <w:pBdr>
          <w:top w:val="nil"/>
          <w:left w:val="nil"/>
          <w:bottom w:val="nil"/>
          <w:right w:val="nil"/>
          <w:between w:val="nil"/>
        </w:pBdr>
        <w:ind w:hanging="1"/>
        <w:jc w:val="both"/>
        <w:rPr>
          <w:rFonts w:ascii="Arial" w:eastAsia="Arial" w:hAnsi="Arial" w:cs="Arial"/>
          <w:color w:val="000000"/>
          <w:sz w:val="24"/>
          <w:szCs w:val="24"/>
        </w:rPr>
      </w:pPr>
    </w:p>
    <w:p w14:paraId="509836D9" w14:textId="77777777" w:rsidR="003E2B7C" w:rsidRPr="00BB6E67" w:rsidRDefault="003E2B7C" w:rsidP="003E2B7C">
      <w:pPr>
        <w:jc w:val="both"/>
        <w:rPr>
          <w:rFonts w:ascii="Arial" w:eastAsia="Arial" w:hAnsi="Arial" w:cs="Arial"/>
          <w:b/>
          <w:sz w:val="24"/>
          <w:szCs w:val="24"/>
        </w:rPr>
      </w:pPr>
      <w:r w:rsidRPr="00BB6E67">
        <w:rPr>
          <w:rFonts w:ascii="Arial" w:eastAsia="Arial" w:hAnsi="Arial" w:cs="Arial"/>
          <w:b/>
          <w:sz w:val="24"/>
          <w:szCs w:val="24"/>
        </w:rPr>
        <w:t>Factores Externos</w:t>
      </w:r>
    </w:p>
    <w:p w14:paraId="7A7CFED7"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El entorno macroeconómico previsto se encuentra sujeto a diversos riesgos. De los principales factores que se deben considerar es aquel derivado de la desaceleración económica global, sobre todo con socios claves como lo es Estados Unidos. Se debe considerar la reducción en demandas de producto manufactureros y agrícolas, y como esta baja demanda afecta a las exportaciones mexicanas limitando el crecimiento de la producción nacional. </w:t>
      </w:r>
    </w:p>
    <w:p w14:paraId="28498068"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Del mismo modo la volatilidad en los precios del petróleo, dado que estos ingresos siguen representando un ingreso considerable para el país, por lo cual cambios en el precio internacional del crudo puede afectar de manera significativa las finanzas públicas nacionales y de los entes subnacionales. Lo anterior se encuentra respaldado a través de coberturas petroleras, que permiten enfrentar este tipo de riesgos a futuro. </w:t>
      </w:r>
    </w:p>
    <w:p w14:paraId="26CFEAD4" w14:textId="77777777" w:rsidR="003E2B7C"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Por otro lado, las tensiones geopolíticas representan un factor externo importante a considerar. Las tensiones en Medio Oriente y Ucrania generan incertidumbre en los mercados financieros. Estas tensiones podrían afectar costos de insumos importantes como de transporte de mercancías o el mismo crudo del petróleo. </w:t>
      </w:r>
    </w:p>
    <w:p w14:paraId="117080B7" w14:textId="77777777" w:rsidR="003E2B7C" w:rsidRPr="00BB6E67" w:rsidRDefault="003E2B7C" w:rsidP="003E2B7C">
      <w:pPr>
        <w:jc w:val="both"/>
        <w:rPr>
          <w:rFonts w:ascii="Arial" w:eastAsia="Arial" w:hAnsi="Arial" w:cs="Arial"/>
          <w:sz w:val="24"/>
          <w:szCs w:val="24"/>
        </w:rPr>
      </w:pPr>
    </w:p>
    <w:p w14:paraId="24069AB7" w14:textId="77777777" w:rsidR="003E2B7C" w:rsidRPr="00BB6E67" w:rsidRDefault="003E2B7C" w:rsidP="003E2B7C">
      <w:pPr>
        <w:jc w:val="both"/>
        <w:rPr>
          <w:rFonts w:ascii="Arial" w:eastAsia="Arial" w:hAnsi="Arial" w:cs="Arial"/>
          <w:b/>
          <w:sz w:val="24"/>
          <w:szCs w:val="24"/>
        </w:rPr>
      </w:pPr>
      <w:r w:rsidRPr="00BB6E67">
        <w:rPr>
          <w:rFonts w:ascii="Arial" w:eastAsia="Arial" w:hAnsi="Arial" w:cs="Arial"/>
          <w:b/>
          <w:sz w:val="24"/>
          <w:szCs w:val="24"/>
        </w:rPr>
        <w:t>Factores Internos</w:t>
      </w:r>
    </w:p>
    <w:p w14:paraId="2C6A14BB"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Se espera que la política económica y pública en México siga fortaleciendo el mercado interno derivando en una menor dependencia de la relación económica con EEUU en el sector industrial. Sin embargo, siempre existen riegos que internos que pueden influir en la economía nacional, así como en la </w:t>
      </w:r>
      <w:r w:rsidRPr="00BB6E67">
        <w:rPr>
          <w:rFonts w:ascii="Arial" w:eastAsia="Arial" w:hAnsi="Arial" w:cs="Arial"/>
          <w:sz w:val="24"/>
          <w:szCs w:val="24"/>
        </w:rPr>
        <w:lastRenderedPageBreak/>
        <w:t xml:space="preserve">recaudación del gobierno federal, derivando un menor ingreso para las entidades. </w:t>
      </w:r>
    </w:p>
    <w:p w14:paraId="7CAA10E3" w14:textId="77777777" w:rsidR="003E2B7C" w:rsidRPr="00BB6E67" w:rsidRDefault="003E2B7C" w:rsidP="003E2B7C">
      <w:pPr>
        <w:jc w:val="both"/>
        <w:rPr>
          <w:rFonts w:ascii="Arial" w:hAnsi="Arial" w:cs="Arial"/>
          <w:sz w:val="24"/>
          <w:szCs w:val="24"/>
        </w:rPr>
      </w:pPr>
      <w:r w:rsidRPr="00BB6E67">
        <w:rPr>
          <w:rFonts w:ascii="Arial" w:eastAsia="Arial" w:hAnsi="Arial" w:cs="Arial"/>
          <w:sz w:val="24"/>
          <w:szCs w:val="24"/>
        </w:rPr>
        <w:t>Por ejemplo, una disminución en el precio del petróleo decrecería los ingresos por exportaciones de petróleo menos que el incremento de los gastos por importación de hidrocarburos para Pemex. De haber una menor plataforma de producción de petróleo disminuiría los ingresos petroleros debido a menores ventas de petróleo.</w:t>
      </w:r>
    </w:p>
    <w:p w14:paraId="2356D532" w14:textId="77777777" w:rsidR="003E2B7C" w:rsidRPr="00BB6E67" w:rsidRDefault="003E2B7C" w:rsidP="003E2B7C">
      <w:pPr>
        <w:jc w:val="both"/>
        <w:rPr>
          <w:rFonts w:ascii="Arial" w:eastAsia="Arial" w:hAnsi="Arial" w:cs="Arial"/>
          <w:sz w:val="24"/>
          <w:szCs w:val="24"/>
        </w:rPr>
      </w:pPr>
      <w:r w:rsidRPr="00BB6E67">
        <w:rPr>
          <w:rFonts w:ascii="Arial" w:eastAsia="Arial" w:hAnsi="Arial" w:cs="Arial"/>
          <w:sz w:val="24"/>
          <w:szCs w:val="24"/>
        </w:rPr>
        <w:t xml:space="preserve"> Del mismo modo, una disminución en el crecimiento económico al estimado disminuiría los ingresos públicos debido a una menor recaudación de los impuestos más importantes como el IVA y el ISR. </w:t>
      </w:r>
    </w:p>
    <w:p w14:paraId="553D9509" w14:textId="77777777" w:rsidR="003E2B7C" w:rsidRPr="00BB6E67" w:rsidRDefault="003E2B7C" w:rsidP="003E2B7C">
      <w:pPr>
        <w:pBdr>
          <w:top w:val="nil"/>
          <w:left w:val="nil"/>
          <w:bottom w:val="nil"/>
          <w:right w:val="nil"/>
          <w:between w:val="nil"/>
        </w:pBdr>
        <w:shd w:val="clear" w:color="auto" w:fill="FFFFFF"/>
        <w:spacing w:after="0" w:line="276" w:lineRule="auto"/>
        <w:ind w:left="2" w:hanging="2"/>
        <w:jc w:val="both"/>
        <w:rPr>
          <w:rFonts w:ascii="Arial" w:eastAsia="Arial" w:hAnsi="Arial" w:cs="Arial"/>
          <w:b/>
          <w:sz w:val="24"/>
          <w:szCs w:val="24"/>
          <w:u w:val="single"/>
        </w:rPr>
      </w:pPr>
      <w:r w:rsidRPr="00BB6E67">
        <w:rPr>
          <w:rFonts w:ascii="Arial" w:eastAsia="Arial" w:hAnsi="Arial" w:cs="Arial"/>
          <w:sz w:val="24"/>
          <w:szCs w:val="24"/>
        </w:rPr>
        <w:t>Por último, una baja en la tasa de interés disminuiría el gasto no programable del Sector Público al disminuir el pago de intereses de la deuda a tasa variable y los costos de refinanciamiento de la deuda que está por vencer.</w:t>
      </w:r>
    </w:p>
    <w:p w14:paraId="368B6B1D" w14:textId="77777777" w:rsidR="003E2B7C" w:rsidRPr="00BB6E67" w:rsidRDefault="003E2B7C" w:rsidP="003E2B7C">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1D990025" w14:textId="77777777" w:rsidR="003E2B7C" w:rsidRDefault="003E2B7C" w:rsidP="003E2B7C">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11A73F4C" w14:textId="77777777" w:rsidR="003E2B7C" w:rsidRPr="00BB6E67" w:rsidRDefault="003E2B7C" w:rsidP="003E2B7C">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p>
    <w:p w14:paraId="5833EE65" w14:textId="77777777" w:rsidR="003E2B7C" w:rsidRPr="00BB6E67" w:rsidRDefault="003E2B7C" w:rsidP="003E2B7C">
      <w:pPr>
        <w:pBdr>
          <w:top w:val="nil"/>
          <w:left w:val="nil"/>
          <w:bottom w:val="nil"/>
          <w:right w:val="nil"/>
          <w:between w:val="nil"/>
        </w:pBdr>
        <w:shd w:val="clear" w:color="auto" w:fill="FFFFFF"/>
        <w:spacing w:after="0" w:line="276" w:lineRule="auto"/>
        <w:ind w:left="2" w:hanging="2"/>
        <w:rPr>
          <w:rFonts w:ascii="Arial" w:eastAsia="Arial" w:hAnsi="Arial" w:cs="Arial"/>
          <w:b/>
          <w:sz w:val="24"/>
          <w:szCs w:val="24"/>
          <w:u w:val="single"/>
        </w:rPr>
      </w:pPr>
      <w:r w:rsidRPr="00BB6E67">
        <w:rPr>
          <w:rFonts w:ascii="Arial" w:eastAsia="Arial" w:hAnsi="Arial" w:cs="Arial"/>
          <w:b/>
          <w:sz w:val="24"/>
          <w:szCs w:val="24"/>
          <w:u w:val="single"/>
        </w:rPr>
        <w:t>ANEXO F</w:t>
      </w:r>
    </w:p>
    <w:p w14:paraId="5B4D83D6" w14:textId="77777777" w:rsidR="003E2B7C" w:rsidRPr="00BB6E67" w:rsidRDefault="003E2B7C" w:rsidP="003E2B7C">
      <w:pPr>
        <w:pBdr>
          <w:top w:val="nil"/>
          <w:left w:val="nil"/>
          <w:bottom w:val="nil"/>
          <w:right w:val="nil"/>
          <w:between w:val="nil"/>
        </w:pBdr>
        <w:shd w:val="clear" w:color="auto" w:fill="FFFFFF"/>
        <w:spacing w:after="0" w:line="276" w:lineRule="auto"/>
        <w:rPr>
          <w:rFonts w:ascii="Arial" w:eastAsia="Arial" w:hAnsi="Arial" w:cs="Arial"/>
          <w:b/>
          <w:sz w:val="24"/>
          <w:szCs w:val="24"/>
          <w:u w:val="single"/>
        </w:rPr>
      </w:pPr>
    </w:p>
    <w:tbl>
      <w:tblPr>
        <w:tblW w:w="0" w:type="auto"/>
        <w:tblInd w:w="-5" w:type="dxa"/>
        <w:tblCellMar>
          <w:left w:w="70" w:type="dxa"/>
          <w:right w:w="70" w:type="dxa"/>
        </w:tblCellMar>
        <w:tblLook w:val="04A0" w:firstRow="1" w:lastRow="0" w:firstColumn="1" w:lastColumn="0" w:noHBand="0" w:noVBand="1"/>
      </w:tblPr>
      <w:tblGrid>
        <w:gridCol w:w="491"/>
        <w:gridCol w:w="1478"/>
        <w:gridCol w:w="1228"/>
        <w:gridCol w:w="1332"/>
        <w:gridCol w:w="1341"/>
        <w:gridCol w:w="857"/>
        <w:gridCol w:w="898"/>
        <w:gridCol w:w="734"/>
      </w:tblGrid>
      <w:tr w:rsidR="003E2B7C" w:rsidRPr="00BB6E67" w14:paraId="342062C6" w14:textId="77777777" w:rsidTr="00374210">
        <w:trPr>
          <w:trHeight w:val="1275"/>
        </w:trPr>
        <w:tc>
          <w:tcPr>
            <w:tcW w:w="0" w:type="auto"/>
            <w:tcBorders>
              <w:top w:val="single" w:sz="4" w:space="0" w:color="000000"/>
              <w:left w:val="single" w:sz="4" w:space="0" w:color="000000"/>
              <w:bottom w:val="single" w:sz="4" w:space="0" w:color="000000"/>
              <w:right w:val="single" w:sz="4" w:space="0" w:color="000000"/>
            </w:tcBorders>
            <w:shd w:val="clear" w:color="FFFFFF" w:fill="FFFFFF"/>
            <w:vAlign w:val="center"/>
            <w:hideMark/>
          </w:tcPr>
          <w:p w14:paraId="47C79F34"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Núm.</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50336E66"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Municipio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14:paraId="601F1718"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Resultado de la Evaluación del Sistema de Alertas</w:t>
            </w:r>
            <w:r w:rsidRPr="00BB6E67">
              <w:rPr>
                <w:rFonts w:ascii="Arial" w:eastAsia="Times New Roman" w:hAnsi="Arial" w:cs="Arial"/>
                <w:b/>
                <w:bCs/>
                <w:color w:val="000000"/>
                <w:sz w:val="14"/>
                <w:szCs w:val="14"/>
              </w:rPr>
              <w:br/>
              <w:t>Nivel de Endeudamineto</w:t>
            </w:r>
          </w:p>
        </w:tc>
        <w:tc>
          <w:tcPr>
            <w:tcW w:w="0" w:type="auto"/>
            <w:tcBorders>
              <w:top w:val="single" w:sz="4" w:space="0" w:color="000000"/>
              <w:left w:val="nil"/>
              <w:bottom w:val="single" w:sz="4" w:space="0" w:color="000000"/>
              <w:right w:val="single" w:sz="4" w:space="0" w:color="000000"/>
            </w:tcBorders>
            <w:shd w:val="clear" w:color="FFFFFF" w:fill="FFFFFF"/>
            <w:vAlign w:val="center"/>
            <w:hideMark/>
          </w:tcPr>
          <w:p w14:paraId="23C5DDF8"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Monto Máximo Autorizado para Nuevas Inversiones</w:t>
            </w:r>
          </w:p>
        </w:tc>
        <w:tc>
          <w:tcPr>
            <w:tcW w:w="0" w:type="auto"/>
            <w:tcBorders>
              <w:top w:val="single" w:sz="4" w:space="0" w:color="000000"/>
              <w:left w:val="nil"/>
              <w:bottom w:val="single" w:sz="4" w:space="0" w:color="000000"/>
              <w:right w:val="nil"/>
            </w:tcBorders>
            <w:shd w:val="clear" w:color="FFFFFF" w:fill="FFFFFF"/>
            <w:vAlign w:val="center"/>
            <w:hideMark/>
          </w:tcPr>
          <w:p w14:paraId="78E13C4C"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Monto Máximo Autorizado de Reestructuración o Refinanciamiento</w:t>
            </w:r>
            <w:r w:rsidRPr="00BB6E67">
              <w:rPr>
                <w:rFonts w:ascii="Arial" w:eastAsia="Times New Roman" w:hAnsi="Arial" w:cs="Arial"/>
                <w:b/>
                <w:bCs/>
                <w:color w:val="000000"/>
                <w:sz w:val="14"/>
                <w:szCs w:val="14"/>
              </w:rPr>
              <w:br/>
              <w:t>Saldo al 31 de diciembre de 2024</w:t>
            </w:r>
          </w:p>
        </w:tc>
        <w:tc>
          <w:tcPr>
            <w:tcW w:w="0" w:type="auto"/>
            <w:tcBorders>
              <w:top w:val="single" w:sz="4" w:space="0" w:color="auto"/>
              <w:left w:val="single" w:sz="4" w:space="0" w:color="auto"/>
              <w:bottom w:val="single" w:sz="4" w:space="0" w:color="auto"/>
              <w:right w:val="single" w:sz="4" w:space="0" w:color="auto"/>
            </w:tcBorders>
            <w:shd w:val="clear" w:color="FFFFFF" w:fill="FFFFFF"/>
            <w:vAlign w:val="center"/>
            <w:hideMark/>
          </w:tcPr>
          <w:p w14:paraId="73D31B34"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Institución Crediticia</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14:paraId="04C793CE"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No. de Inscripción SHCP</w:t>
            </w:r>
          </w:p>
        </w:tc>
        <w:tc>
          <w:tcPr>
            <w:tcW w:w="0" w:type="auto"/>
            <w:tcBorders>
              <w:top w:val="single" w:sz="4" w:space="0" w:color="auto"/>
              <w:left w:val="nil"/>
              <w:bottom w:val="single" w:sz="4" w:space="0" w:color="auto"/>
              <w:right w:val="single" w:sz="4" w:space="0" w:color="auto"/>
            </w:tcBorders>
            <w:shd w:val="clear" w:color="FFFFFF" w:fill="FFFFFF"/>
            <w:vAlign w:val="center"/>
            <w:hideMark/>
          </w:tcPr>
          <w:p w14:paraId="777DE753"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N° de Registro Estatal</w:t>
            </w:r>
          </w:p>
        </w:tc>
      </w:tr>
      <w:tr w:rsidR="003E2B7C" w:rsidRPr="00BB6E67" w14:paraId="1E5826F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97A171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w:t>
            </w:r>
          </w:p>
        </w:tc>
        <w:tc>
          <w:tcPr>
            <w:tcW w:w="0" w:type="auto"/>
            <w:tcBorders>
              <w:top w:val="nil"/>
              <w:left w:val="nil"/>
              <w:bottom w:val="single" w:sz="4" w:space="0" w:color="000000"/>
              <w:right w:val="single" w:sz="4" w:space="0" w:color="000000"/>
            </w:tcBorders>
            <w:shd w:val="clear" w:color="auto" w:fill="auto"/>
            <w:vAlign w:val="center"/>
            <w:hideMark/>
          </w:tcPr>
          <w:p w14:paraId="3BD4293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ACATIC</w:t>
            </w:r>
          </w:p>
        </w:tc>
        <w:tc>
          <w:tcPr>
            <w:tcW w:w="0" w:type="auto"/>
            <w:tcBorders>
              <w:top w:val="nil"/>
              <w:left w:val="nil"/>
              <w:bottom w:val="single" w:sz="4" w:space="0" w:color="000000"/>
              <w:right w:val="single" w:sz="4" w:space="0" w:color="000000"/>
            </w:tcBorders>
            <w:shd w:val="clear" w:color="FFFFFF" w:fill="FFFFFF"/>
            <w:vAlign w:val="center"/>
            <w:hideMark/>
          </w:tcPr>
          <w:p w14:paraId="553EF4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B2C6AE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$17,745,227.28</w:t>
            </w:r>
          </w:p>
        </w:tc>
        <w:tc>
          <w:tcPr>
            <w:tcW w:w="0" w:type="auto"/>
            <w:tcBorders>
              <w:top w:val="nil"/>
              <w:left w:val="nil"/>
              <w:bottom w:val="single" w:sz="4" w:space="0" w:color="000000"/>
              <w:right w:val="nil"/>
            </w:tcBorders>
            <w:shd w:val="clear" w:color="FFFFFF" w:fill="FFFFFF"/>
            <w:vAlign w:val="center"/>
            <w:hideMark/>
          </w:tcPr>
          <w:p w14:paraId="220EEAB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4FB95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A8500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B6EA26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0983AFA"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6DC001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w:t>
            </w:r>
          </w:p>
        </w:tc>
        <w:tc>
          <w:tcPr>
            <w:tcW w:w="0" w:type="auto"/>
            <w:tcBorders>
              <w:top w:val="nil"/>
              <w:left w:val="nil"/>
              <w:bottom w:val="single" w:sz="4" w:space="0" w:color="000000"/>
              <w:right w:val="single" w:sz="4" w:space="0" w:color="000000"/>
            </w:tcBorders>
            <w:shd w:val="clear" w:color="auto" w:fill="auto"/>
            <w:vAlign w:val="center"/>
            <w:hideMark/>
          </w:tcPr>
          <w:p w14:paraId="30FC3FD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ACATLAN DE JUAREZ</w:t>
            </w:r>
          </w:p>
        </w:tc>
        <w:tc>
          <w:tcPr>
            <w:tcW w:w="0" w:type="auto"/>
            <w:tcBorders>
              <w:top w:val="nil"/>
              <w:left w:val="nil"/>
              <w:bottom w:val="single" w:sz="4" w:space="0" w:color="000000"/>
              <w:right w:val="single" w:sz="4" w:space="0" w:color="000000"/>
            </w:tcBorders>
            <w:shd w:val="clear" w:color="FFFFFF" w:fill="FFFFFF"/>
            <w:vAlign w:val="center"/>
            <w:hideMark/>
          </w:tcPr>
          <w:p w14:paraId="5829A12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0190A2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$21,428,352.02</w:t>
            </w:r>
          </w:p>
        </w:tc>
        <w:tc>
          <w:tcPr>
            <w:tcW w:w="0" w:type="auto"/>
            <w:tcBorders>
              <w:top w:val="nil"/>
              <w:left w:val="nil"/>
              <w:bottom w:val="single" w:sz="4" w:space="0" w:color="000000"/>
              <w:right w:val="nil"/>
            </w:tcBorders>
            <w:shd w:val="clear" w:color="FFFFFF" w:fill="FFFFFF"/>
            <w:vAlign w:val="center"/>
            <w:hideMark/>
          </w:tcPr>
          <w:p w14:paraId="6BA8171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$19,893,584.26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A8BD1A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0F617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P14-0518035</w:t>
            </w:r>
          </w:p>
        </w:tc>
        <w:tc>
          <w:tcPr>
            <w:tcW w:w="0" w:type="auto"/>
            <w:tcBorders>
              <w:top w:val="nil"/>
              <w:left w:val="nil"/>
              <w:bottom w:val="single" w:sz="4" w:space="0" w:color="auto"/>
              <w:right w:val="single" w:sz="4" w:space="0" w:color="auto"/>
            </w:tcBorders>
            <w:shd w:val="clear" w:color="FFFFFF" w:fill="FFFFFF"/>
            <w:noWrap/>
            <w:vAlign w:val="center"/>
            <w:hideMark/>
          </w:tcPr>
          <w:p w14:paraId="0BFEFF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036/2017</w:t>
            </w:r>
          </w:p>
        </w:tc>
      </w:tr>
      <w:tr w:rsidR="003E2B7C" w:rsidRPr="00BB6E67" w14:paraId="710FD43C"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B1B63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4CA1D6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AHUALULCO DE MERCADO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8D6293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AF8236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$11,792,387.19</w:t>
            </w:r>
          </w:p>
        </w:tc>
        <w:tc>
          <w:tcPr>
            <w:tcW w:w="0" w:type="auto"/>
            <w:tcBorders>
              <w:top w:val="nil"/>
              <w:left w:val="nil"/>
              <w:bottom w:val="single" w:sz="4" w:space="0" w:color="000000"/>
              <w:right w:val="nil"/>
            </w:tcBorders>
            <w:shd w:val="clear" w:color="FFFFFF" w:fill="FFFFFF"/>
            <w:vAlign w:val="center"/>
            <w:hideMark/>
          </w:tcPr>
          <w:p w14:paraId="6C73335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$16,908,538.84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A861D7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62494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P14-1216084</w:t>
            </w:r>
          </w:p>
        </w:tc>
        <w:tc>
          <w:tcPr>
            <w:tcW w:w="0" w:type="auto"/>
            <w:tcBorders>
              <w:top w:val="nil"/>
              <w:left w:val="nil"/>
              <w:bottom w:val="single" w:sz="4" w:space="0" w:color="auto"/>
              <w:right w:val="single" w:sz="4" w:space="0" w:color="auto"/>
            </w:tcBorders>
            <w:shd w:val="clear" w:color="FFFFFF" w:fill="FFFFFF"/>
            <w:vAlign w:val="center"/>
            <w:hideMark/>
          </w:tcPr>
          <w:p w14:paraId="6453772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011/2016 </w:t>
            </w:r>
          </w:p>
        </w:tc>
      </w:tr>
      <w:tr w:rsidR="003E2B7C" w:rsidRPr="00BB6E67" w14:paraId="655221C4"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074DE84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2D59808"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7363E6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703D00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851612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$18,069,349.00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5082A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Bansí </w:t>
            </w:r>
          </w:p>
        </w:tc>
        <w:tc>
          <w:tcPr>
            <w:tcW w:w="0" w:type="auto"/>
            <w:tcBorders>
              <w:top w:val="nil"/>
              <w:left w:val="nil"/>
              <w:bottom w:val="single" w:sz="4" w:space="0" w:color="auto"/>
              <w:right w:val="single" w:sz="4" w:space="0" w:color="auto"/>
            </w:tcBorders>
            <w:shd w:val="clear" w:color="FFFFFF" w:fill="FFFFFF"/>
            <w:vAlign w:val="center"/>
            <w:hideMark/>
          </w:tcPr>
          <w:p w14:paraId="6543C54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P14-0213009</w:t>
            </w:r>
          </w:p>
        </w:tc>
        <w:tc>
          <w:tcPr>
            <w:tcW w:w="0" w:type="auto"/>
            <w:tcBorders>
              <w:top w:val="nil"/>
              <w:left w:val="nil"/>
              <w:bottom w:val="single" w:sz="4" w:space="0" w:color="auto"/>
              <w:right w:val="single" w:sz="4" w:space="0" w:color="auto"/>
            </w:tcBorders>
            <w:shd w:val="clear" w:color="FFFFFF" w:fill="FFFFFF"/>
            <w:noWrap/>
            <w:vAlign w:val="center"/>
            <w:hideMark/>
          </w:tcPr>
          <w:p w14:paraId="73F3A6C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045/2012</w:t>
            </w:r>
          </w:p>
        </w:tc>
      </w:tr>
      <w:tr w:rsidR="003E2B7C" w:rsidRPr="00BB6E67" w14:paraId="57D12EC5"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AE6579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w:t>
            </w:r>
          </w:p>
        </w:tc>
        <w:tc>
          <w:tcPr>
            <w:tcW w:w="0" w:type="auto"/>
            <w:tcBorders>
              <w:top w:val="nil"/>
              <w:left w:val="nil"/>
              <w:bottom w:val="single" w:sz="4" w:space="0" w:color="000000"/>
              <w:right w:val="single" w:sz="4" w:space="0" w:color="000000"/>
            </w:tcBorders>
            <w:shd w:val="clear" w:color="auto" w:fill="auto"/>
            <w:vAlign w:val="center"/>
            <w:hideMark/>
          </w:tcPr>
          <w:p w14:paraId="11BBDBB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AMACUECA</w:t>
            </w:r>
          </w:p>
        </w:tc>
        <w:tc>
          <w:tcPr>
            <w:tcW w:w="0" w:type="auto"/>
            <w:tcBorders>
              <w:top w:val="nil"/>
              <w:left w:val="nil"/>
              <w:bottom w:val="single" w:sz="4" w:space="0" w:color="000000"/>
              <w:right w:val="single" w:sz="4" w:space="0" w:color="000000"/>
            </w:tcBorders>
            <w:shd w:val="clear" w:color="FFFFFF" w:fill="FFFFFF"/>
            <w:vAlign w:val="center"/>
            <w:hideMark/>
          </w:tcPr>
          <w:p w14:paraId="6EE9698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B823CA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$8,108,958.23</w:t>
            </w:r>
          </w:p>
        </w:tc>
        <w:tc>
          <w:tcPr>
            <w:tcW w:w="0" w:type="auto"/>
            <w:tcBorders>
              <w:top w:val="nil"/>
              <w:left w:val="nil"/>
              <w:bottom w:val="single" w:sz="4" w:space="0" w:color="000000"/>
              <w:right w:val="nil"/>
            </w:tcBorders>
            <w:shd w:val="clear" w:color="FFFFFF" w:fill="FFFFFF"/>
            <w:vAlign w:val="center"/>
            <w:hideMark/>
          </w:tcPr>
          <w:p w14:paraId="1E5DBF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D9B274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43E848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6E9ED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BFB7DD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EFC150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w:t>
            </w:r>
          </w:p>
        </w:tc>
        <w:tc>
          <w:tcPr>
            <w:tcW w:w="0" w:type="auto"/>
            <w:tcBorders>
              <w:top w:val="nil"/>
              <w:left w:val="nil"/>
              <w:bottom w:val="single" w:sz="4" w:space="0" w:color="000000"/>
              <w:right w:val="single" w:sz="4" w:space="0" w:color="000000"/>
            </w:tcBorders>
            <w:shd w:val="clear" w:color="auto" w:fill="auto"/>
            <w:vAlign w:val="center"/>
            <w:hideMark/>
          </w:tcPr>
          <w:p w14:paraId="77BFA91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AMATITAN</w:t>
            </w:r>
          </w:p>
        </w:tc>
        <w:tc>
          <w:tcPr>
            <w:tcW w:w="0" w:type="auto"/>
            <w:tcBorders>
              <w:top w:val="nil"/>
              <w:left w:val="nil"/>
              <w:bottom w:val="single" w:sz="4" w:space="0" w:color="000000"/>
              <w:right w:val="single" w:sz="4" w:space="0" w:color="000000"/>
            </w:tcBorders>
            <w:shd w:val="clear" w:color="FFFFFF" w:fill="FFFFFF"/>
            <w:vAlign w:val="center"/>
            <w:hideMark/>
          </w:tcPr>
          <w:p w14:paraId="0EC712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60D559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$10,021,822.02</w:t>
            </w:r>
          </w:p>
        </w:tc>
        <w:tc>
          <w:tcPr>
            <w:tcW w:w="0" w:type="auto"/>
            <w:tcBorders>
              <w:top w:val="nil"/>
              <w:left w:val="nil"/>
              <w:bottom w:val="single" w:sz="4" w:space="0" w:color="000000"/>
              <w:right w:val="nil"/>
            </w:tcBorders>
            <w:shd w:val="clear" w:color="FFFFFF" w:fill="FFFFFF"/>
            <w:vAlign w:val="center"/>
            <w:hideMark/>
          </w:tcPr>
          <w:p w14:paraId="489A6B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724D7C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B75DEA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3EAA6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F46E9FB"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A178A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w:t>
            </w:r>
          </w:p>
        </w:tc>
        <w:tc>
          <w:tcPr>
            <w:tcW w:w="0" w:type="auto"/>
            <w:tcBorders>
              <w:top w:val="nil"/>
              <w:left w:val="nil"/>
              <w:bottom w:val="single" w:sz="4" w:space="0" w:color="000000"/>
              <w:right w:val="single" w:sz="4" w:space="0" w:color="000000"/>
            </w:tcBorders>
            <w:shd w:val="clear" w:color="auto" w:fill="auto"/>
            <w:vAlign w:val="center"/>
            <w:hideMark/>
          </w:tcPr>
          <w:p w14:paraId="14190D7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AMECA</w:t>
            </w:r>
          </w:p>
        </w:tc>
        <w:tc>
          <w:tcPr>
            <w:tcW w:w="0" w:type="auto"/>
            <w:tcBorders>
              <w:top w:val="nil"/>
              <w:left w:val="nil"/>
              <w:bottom w:val="single" w:sz="4" w:space="0" w:color="000000"/>
              <w:right w:val="single" w:sz="4" w:space="0" w:color="000000"/>
            </w:tcBorders>
            <w:shd w:val="clear" w:color="FFFFFF" w:fill="FFFFFF"/>
            <w:vAlign w:val="center"/>
            <w:hideMark/>
          </w:tcPr>
          <w:p w14:paraId="20264C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85CFB4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$26,589,380.64</w:t>
            </w:r>
          </w:p>
        </w:tc>
        <w:tc>
          <w:tcPr>
            <w:tcW w:w="0" w:type="auto"/>
            <w:tcBorders>
              <w:top w:val="nil"/>
              <w:left w:val="nil"/>
              <w:bottom w:val="single" w:sz="4" w:space="0" w:color="000000"/>
              <w:right w:val="nil"/>
            </w:tcBorders>
            <w:shd w:val="clear" w:color="FFFFFF" w:fill="FFFFFF"/>
            <w:vAlign w:val="center"/>
            <w:hideMark/>
          </w:tcPr>
          <w:p w14:paraId="2220FC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$31,512,306.25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68F4A3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21F28F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P14-1019051</w:t>
            </w:r>
          </w:p>
        </w:tc>
        <w:tc>
          <w:tcPr>
            <w:tcW w:w="0" w:type="auto"/>
            <w:tcBorders>
              <w:top w:val="nil"/>
              <w:left w:val="nil"/>
              <w:bottom w:val="single" w:sz="4" w:space="0" w:color="auto"/>
              <w:right w:val="single" w:sz="4" w:space="0" w:color="auto"/>
            </w:tcBorders>
            <w:shd w:val="clear" w:color="FFFFFF" w:fill="FFFFFF"/>
            <w:vAlign w:val="center"/>
            <w:hideMark/>
          </w:tcPr>
          <w:p w14:paraId="2072CD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010/2019</w:t>
            </w:r>
          </w:p>
        </w:tc>
      </w:tr>
      <w:tr w:rsidR="003E2B7C" w:rsidRPr="00BB6E67" w14:paraId="225C1E44"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E8B3C3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w:t>
            </w:r>
          </w:p>
        </w:tc>
        <w:tc>
          <w:tcPr>
            <w:tcW w:w="0" w:type="auto"/>
            <w:tcBorders>
              <w:top w:val="nil"/>
              <w:left w:val="nil"/>
              <w:bottom w:val="single" w:sz="4" w:space="0" w:color="000000"/>
              <w:right w:val="single" w:sz="4" w:space="0" w:color="000000"/>
            </w:tcBorders>
            <w:shd w:val="clear" w:color="auto" w:fill="auto"/>
            <w:vAlign w:val="center"/>
            <w:hideMark/>
          </w:tcPr>
          <w:p w14:paraId="0E92EC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ARANDAS</w:t>
            </w:r>
          </w:p>
        </w:tc>
        <w:tc>
          <w:tcPr>
            <w:tcW w:w="0" w:type="auto"/>
            <w:tcBorders>
              <w:top w:val="nil"/>
              <w:left w:val="nil"/>
              <w:bottom w:val="single" w:sz="4" w:space="0" w:color="000000"/>
              <w:right w:val="single" w:sz="4" w:space="0" w:color="000000"/>
            </w:tcBorders>
            <w:shd w:val="clear" w:color="FFFFFF" w:fill="FFFFFF"/>
            <w:vAlign w:val="center"/>
            <w:hideMark/>
          </w:tcPr>
          <w:p w14:paraId="3580B87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3098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$43,390,321.82</w:t>
            </w:r>
          </w:p>
        </w:tc>
        <w:tc>
          <w:tcPr>
            <w:tcW w:w="0" w:type="auto"/>
            <w:tcBorders>
              <w:top w:val="nil"/>
              <w:left w:val="nil"/>
              <w:bottom w:val="single" w:sz="4" w:space="0" w:color="000000"/>
              <w:right w:val="nil"/>
            </w:tcBorders>
            <w:shd w:val="clear" w:color="FFFFFF" w:fill="FFFFFF"/>
            <w:vAlign w:val="center"/>
            <w:hideMark/>
          </w:tcPr>
          <w:p w14:paraId="3162AA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$8,541,418.42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3287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A8CAA2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P14-1216059</w:t>
            </w:r>
          </w:p>
        </w:tc>
        <w:tc>
          <w:tcPr>
            <w:tcW w:w="0" w:type="auto"/>
            <w:tcBorders>
              <w:top w:val="nil"/>
              <w:left w:val="nil"/>
              <w:bottom w:val="single" w:sz="4" w:space="0" w:color="auto"/>
              <w:right w:val="single" w:sz="4" w:space="0" w:color="auto"/>
            </w:tcBorders>
            <w:shd w:val="clear" w:color="FFFFFF" w:fill="FFFFFF"/>
            <w:vAlign w:val="center"/>
            <w:hideMark/>
          </w:tcPr>
          <w:p w14:paraId="016888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005/2016 </w:t>
            </w:r>
          </w:p>
        </w:tc>
      </w:tr>
      <w:tr w:rsidR="003E2B7C" w:rsidRPr="00BB6E67" w14:paraId="693E7BA0"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301CD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w:t>
            </w:r>
          </w:p>
        </w:tc>
        <w:tc>
          <w:tcPr>
            <w:tcW w:w="0" w:type="auto"/>
            <w:tcBorders>
              <w:top w:val="nil"/>
              <w:left w:val="nil"/>
              <w:bottom w:val="single" w:sz="4" w:space="0" w:color="000000"/>
              <w:right w:val="single" w:sz="4" w:space="0" w:color="000000"/>
            </w:tcBorders>
            <w:shd w:val="clear" w:color="auto" w:fill="auto"/>
            <w:vAlign w:val="center"/>
            <w:hideMark/>
          </w:tcPr>
          <w:p w14:paraId="373D3D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ATENGO</w:t>
            </w:r>
          </w:p>
        </w:tc>
        <w:tc>
          <w:tcPr>
            <w:tcW w:w="0" w:type="auto"/>
            <w:tcBorders>
              <w:top w:val="nil"/>
              <w:left w:val="nil"/>
              <w:bottom w:val="single" w:sz="4" w:space="0" w:color="000000"/>
              <w:right w:val="single" w:sz="4" w:space="0" w:color="000000"/>
            </w:tcBorders>
            <w:shd w:val="clear" w:color="FFFFFF" w:fill="FFFFFF"/>
            <w:vAlign w:val="center"/>
            <w:hideMark/>
          </w:tcPr>
          <w:p w14:paraId="4378EE0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1150C62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$8,420,776.17</w:t>
            </w:r>
          </w:p>
        </w:tc>
        <w:tc>
          <w:tcPr>
            <w:tcW w:w="0" w:type="auto"/>
            <w:tcBorders>
              <w:top w:val="nil"/>
              <w:left w:val="nil"/>
              <w:bottom w:val="single" w:sz="4" w:space="0" w:color="000000"/>
              <w:right w:val="nil"/>
            </w:tcBorders>
            <w:shd w:val="clear" w:color="FFFFFF" w:fill="FFFFFF"/>
            <w:vAlign w:val="center"/>
            <w:hideMark/>
          </w:tcPr>
          <w:p w14:paraId="62CFB6A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$1,352,793.24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59F7D6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29BF7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P14-0420034</w:t>
            </w:r>
          </w:p>
        </w:tc>
        <w:tc>
          <w:tcPr>
            <w:tcW w:w="0" w:type="auto"/>
            <w:tcBorders>
              <w:top w:val="nil"/>
              <w:left w:val="nil"/>
              <w:bottom w:val="single" w:sz="4" w:space="0" w:color="auto"/>
              <w:right w:val="single" w:sz="4" w:space="0" w:color="auto"/>
            </w:tcBorders>
            <w:shd w:val="clear" w:color="FFFFFF" w:fill="FFFFFF"/>
            <w:vAlign w:val="center"/>
            <w:hideMark/>
          </w:tcPr>
          <w:p w14:paraId="147F0DB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003/2020</w:t>
            </w:r>
          </w:p>
        </w:tc>
      </w:tr>
      <w:tr w:rsidR="003E2B7C" w:rsidRPr="00BB6E67" w14:paraId="496FE2B2"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D1987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w:t>
            </w:r>
          </w:p>
        </w:tc>
        <w:tc>
          <w:tcPr>
            <w:tcW w:w="0" w:type="auto"/>
            <w:tcBorders>
              <w:top w:val="nil"/>
              <w:left w:val="nil"/>
              <w:bottom w:val="single" w:sz="4" w:space="0" w:color="000000"/>
              <w:right w:val="single" w:sz="4" w:space="0" w:color="000000"/>
            </w:tcBorders>
            <w:shd w:val="clear" w:color="auto" w:fill="auto"/>
            <w:vAlign w:val="center"/>
            <w:hideMark/>
          </w:tcPr>
          <w:p w14:paraId="777FC6D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ATEMAJAC DE BRIZUELA</w:t>
            </w:r>
          </w:p>
        </w:tc>
        <w:tc>
          <w:tcPr>
            <w:tcW w:w="0" w:type="auto"/>
            <w:tcBorders>
              <w:top w:val="nil"/>
              <w:left w:val="nil"/>
              <w:bottom w:val="single" w:sz="4" w:space="0" w:color="000000"/>
              <w:right w:val="single" w:sz="4" w:space="0" w:color="000000"/>
            </w:tcBorders>
            <w:shd w:val="clear" w:color="FFFFFF" w:fill="FFFFFF"/>
            <w:vAlign w:val="center"/>
            <w:hideMark/>
          </w:tcPr>
          <w:p w14:paraId="7BFD089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El municipio no entregó información suficiente para llevar a cabo la medición. </w:t>
            </w:r>
          </w:p>
        </w:tc>
        <w:tc>
          <w:tcPr>
            <w:tcW w:w="0" w:type="auto"/>
            <w:tcBorders>
              <w:top w:val="nil"/>
              <w:left w:val="nil"/>
              <w:bottom w:val="single" w:sz="4" w:space="0" w:color="000000"/>
              <w:right w:val="single" w:sz="4" w:space="0" w:color="000000"/>
            </w:tcBorders>
            <w:shd w:val="clear" w:color="FFFFFF" w:fill="FFFFFF"/>
            <w:vAlign w:val="center"/>
            <w:hideMark/>
          </w:tcPr>
          <w:p w14:paraId="353F6FE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$4,879,373.52</w:t>
            </w:r>
          </w:p>
        </w:tc>
        <w:tc>
          <w:tcPr>
            <w:tcW w:w="0" w:type="auto"/>
            <w:tcBorders>
              <w:top w:val="nil"/>
              <w:left w:val="nil"/>
              <w:bottom w:val="single" w:sz="4" w:space="0" w:color="000000"/>
              <w:right w:val="nil"/>
            </w:tcBorders>
            <w:shd w:val="clear" w:color="FFFFFF" w:fill="FFFFFF"/>
            <w:vAlign w:val="center"/>
            <w:hideMark/>
          </w:tcPr>
          <w:p w14:paraId="5DB401A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DB0214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8F8C6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AE9E12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84E56D4"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458A9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w:t>
            </w:r>
          </w:p>
        </w:tc>
        <w:tc>
          <w:tcPr>
            <w:tcW w:w="0" w:type="auto"/>
            <w:tcBorders>
              <w:top w:val="nil"/>
              <w:left w:val="nil"/>
              <w:bottom w:val="single" w:sz="4" w:space="0" w:color="000000"/>
              <w:right w:val="single" w:sz="4" w:space="0" w:color="000000"/>
            </w:tcBorders>
            <w:shd w:val="clear" w:color="auto" w:fill="auto"/>
            <w:vAlign w:val="center"/>
            <w:hideMark/>
          </w:tcPr>
          <w:p w14:paraId="3873D6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ATENGUILLO</w:t>
            </w:r>
          </w:p>
        </w:tc>
        <w:tc>
          <w:tcPr>
            <w:tcW w:w="0" w:type="auto"/>
            <w:tcBorders>
              <w:top w:val="nil"/>
              <w:left w:val="nil"/>
              <w:bottom w:val="single" w:sz="4" w:space="0" w:color="000000"/>
              <w:right w:val="single" w:sz="4" w:space="0" w:color="000000"/>
            </w:tcBorders>
            <w:shd w:val="clear" w:color="FFFFFF" w:fill="FFFFFF"/>
            <w:vAlign w:val="center"/>
            <w:hideMark/>
          </w:tcPr>
          <w:p w14:paraId="4EFDAF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54AAF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$7,349,018.25</w:t>
            </w:r>
          </w:p>
        </w:tc>
        <w:tc>
          <w:tcPr>
            <w:tcW w:w="0" w:type="auto"/>
            <w:tcBorders>
              <w:top w:val="nil"/>
              <w:left w:val="nil"/>
              <w:bottom w:val="single" w:sz="4" w:space="0" w:color="000000"/>
              <w:right w:val="nil"/>
            </w:tcBorders>
            <w:shd w:val="clear" w:color="FFFFFF" w:fill="FFFFFF"/>
            <w:vAlign w:val="center"/>
            <w:hideMark/>
          </w:tcPr>
          <w:p w14:paraId="4D2AB9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$6,965,175.57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B176E1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CE6979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P14-1118118</w:t>
            </w:r>
          </w:p>
        </w:tc>
        <w:tc>
          <w:tcPr>
            <w:tcW w:w="0" w:type="auto"/>
            <w:tcBorders>
              <w:top w:val="nil"/>
              <w:left w:val="nil"/>
              <w:bottom w:val="single" w:sz="4" w:space="0" w:color="auto"/>
              <w:right w:val="single" w:sz="4" w:space="0" w:color="auto"/>
            </w:tcBorders>
            <w:shd w:val="clear" w:color="FFFFFF" w:fill="FFFFFF"/>
            <w:vAlign w:val="center"/>
            <w:hideMark/>
          </w:tcPr>
          <w:p w14:paraId="455210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015/2017</w:t>
            </w:r>
          </w:p>
        </w:tc>
      </w:tr>
      <w:tr w:rsidR="003E2B7C" w:rsidRPr="00BB6E67" w14:paraId="5B3F923F"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660CA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w:t>
            </w:r>
          </w:p>
        </w:tc>
        <w:tc>
          <w:tcPr>
            <w:tcW w:w="0" w:type="auto"/>
            <w:tcBorders>
              <w:top w:val="nil"/>
              <w:left w:val="nil"/>
              <w:bottom w:val="single" w:sz="4" w:space="0" w:color="000000"/>
              <w:right w:val="single" w:sz="4" w:space="0" w:color="000000"/>
            </w:tcBorders>
            <w:shd w:val="clear" w:color="auto" w:fill="auto"/>
            <w:vAlign w:val="center"/>
            <w:hideMark/>
          </w:tcPr>
          <w:p w14:paraId="16007C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ATOTONILCO EL ALTO</w:t>
            </w:r>
          </w:p>
        </w:tc>
        <w:tc>
          <w:tcPr>
            <w:tcW w:w="0" w:type="auto"/>
            <w:tcBorders>
              <w:top w:val="nil"/>
              <w:left w:val="nil"/>
              <w:bottom w:val="single" w:sz="4" w:space="0" w:color="000000"/>
              <w:right w:val="single" w:sz="4" w:space="0" w:color="000000"/>
            </w:tcBorders>
            <w:shd w:val="clear" w:color="FFFFFF" w:fill="FFFFFF"/>
            <w:vAlign w:val="center"/>
            <w:hideMark/>
          </w:tcPr>
          <w:p w14:paraId="2BC06A0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FAFCF0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$29,755,222.62</w:t>
            </w:r>
          </w:p>
        </w:tc>
        <w:tc>
          <w:tcPr>
            <w:tcW w:w="0" w:type="auto"/>
            <w:tcBorders>
              <w:top w:val="nil"/>
              <w:left w:val="nil"/>
              <w:bottom w:val="single" w:sz="4" w:space="0" w:color="000000"/>
              <w:right w:val="nil"/>
            </w:tcBorders>
            <w:shd w:val="clear" w:color="FFFFFF" w:fill="FFFFFF"/>
            <w:vAlign w:val="center"/>
            <w:hideMark/>
          </w:tcPr>
          <w:p w14:paraId="66A5320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$341,880.45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A7C25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7BC86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P14-1214245</w:t>
            </w:r>
          </w:p>
        </w:tc>
        <w:tc>
          <w:tcPr>
            <w:tcW w:w="0" w:type="auto"/>
            <w:tcBorders>
              <w:top w:val="nil"/>
              <w:left w:val="nil"/>
              <w:bottom w:val="single" w:sz="4" w:space="0" w:color="auto"/>
              <w:right w:val="single" w:sz="4" w:space="0" w:color="auto"/>
            </w:tcBorders>
            <w:shd w:val="clear" w:color="FFFFFF" w:fill="FFFFFF"/>
            <w:noWrap/>
            <w:vAlign w:val="center"/>
            <w:hideMark/>
          </w:tcPr>
          <w:p w14:paraId="567ED85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036/2014</w:t>
            </w:r>
          </w:p>
        </w:tc>
      </w:tr>
      <w:tr w:rsidR="003E2B7C" w:rsidRPr="00BB6E67" w14:paraId="369CF6E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0DA5DA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14</w:t>
            </w:r>
          </w:p>
        </w:tc>
        <w:tc>
          <w:tcPr>
            <w:tcW w:w="0" w:type="auto"/>
            <w:tcBorders>
              <w:top w:val="nil"/>
              <w:left w:val="nil"/>
              <w:bottom w:val="single" w:sz="4" w:space="0" w:color="000000"/>
              <w:right w:val="single" w:sz="4" w:space="0" w:color="000000"/>
            </w:tcBorders>
            <w:shd w:val="clear" w:color="auto" w:fill="auto"/>
            <w:vAlign w:val="center"/>
            <w:hideMark/>
          </w:tcPr>
          <w:p w14:paraId="444745D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ATOYAC</w:t>
            </w:r>
          </w:p>
        </w:tc>
        <w:tc>
          <w:tcPr>
            <w:tcW w:w="0" w:type="auto"/>
            <w:tcBorders>
              <w:top w:val="nil"/>
              <w:left w:val="nil"/>
              <w:bottom w:val="single" w:sz="4" w:space="0" w:color="000000"/>
              <w:right w:val="single" w:sz="4" w:space="0" w:color="000000"/>
            </w:tcBorders>
            <w:shd w:val="clear" w:color="FFFFFF" w:fill="FFFFFF"/>
            <w:vAlign w:val="center"/>
            <w:hideMark/>
          </w:tcPr>
          <w:p w14:paraId="7D4F9D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2697B5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$6,157,376.60</w:t>
            </w:r>
          </w:p>
        </w:tc>
        <w:tc>
          <w:tcPr>
            <w:tcW w:w="0" w:type="auto"/>
            <w:tcBorders>
              <w:top w:val="nil"/>
              <w:left w:val="nil"/>
              <w:bottom w:val="single" w:sz="4" w:space="0" w:color="000000"/>
              <w:right w:val="nil"/>
            </w:tcBorders>
            <w:shd w:val="clear" w:color="FFFFFF" w:fill="FFFFFF"/>
            <w:vAlign w:val="center"/>
            <w:hideMark/>
          </w:tcPr>
          <w:p w14:paraId="53AE6D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5ACF70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78D0A8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8DAA29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7BBA0DB"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EB94A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565FBE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AUTLAN DE NAVARRO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47E3A1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98673E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$40,529,042.10</w:t>
            </w:r>
          </w:p>
        </w:tc>
        <w:tc>
          <w:tcPr>
            <w:tcW w:w="0" w:type="auto"/>
            <w:tcBorders>
              <w:top w:val="nil"/>
              <w:left w:val="nil"/>
              <w:bottom w:val="single" w:sz="4" w:space="0" w:color="000000"/>
              <w:right w:val="nil"/>
            </w:tcBorders>
            <w:shd w:val="clear" w:color="FFFFFF" w:fill="FFFFFF"/>
            <w:vAlign w:val="center"/>
            <w:hideMark/>
          </w:tcPr>
          <w:p w14:paraId="4618EA3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$34,093,113.73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4DEFC0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977788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P14-1019052</w:t>
            </w:r>
          </w:p>
        </w:tc>
        <w:tc>
          <w:tcPr>
            <w:tcW w:w="0" w:type="auto"/>
            <w:tcBorders>
              <w:top w:val="nil"/>
              <w:left w:val="nil"/>
              <w:bottom w:val="single" w:sz="4" w:space="0" w:color="auto"/>
              <w:right w:val="single" w:sz="4" w:space="0" w:color="auto"/>
            </w:tcBorders>
            <w:shd w:val="clear" w:color="FFFFFF" w:fill="FFFFFF"/>
            <w:vAlign w:val="bottom"/>
            <w:hideMark/>
          </w:tcPr>
          <w:p w14:paraId="3757A0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004/2019</w:t>
            </w:r>
          </w:p>
        </w:tc>
      </w:tr>
      <w:tr w:rsidR="003E2B7C" w:rsidRPr="00BB6E67" w14:paraId="07320D89"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416B824"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6A31AF6"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A4E401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6FC607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B0E312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$9,807,363.48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A7FFF7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B78DD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P14-0520047</w:t>
            </w:r>
          </w:p>
        </w:tc>
        <w:tc>
          <w:tcPr>
            <w:tcW w:w="0" w:type="auto"/>
            <w:tcBorders>
              <w:top w:val="nil"/>
              <w:left w:val="nil"/>
              <w:bottom w:val="single" w:sz="4" w:space="0" w:color="auto"/>
              <w:right w:val="single" w:sz="4" w:space="0" w:color="auto"/>
            </w:tcBorders>
            <w:shd w:val="clear" w:color="FFFFFF" w:fill="FFFFFF"/>
            <w:vAlign w:val="bottom"/>
            <w:hideMark/>
          </w:tcPr>
          <w:p w14:paraId="56D6BD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002/2020</w:t>
            </w:r>
          </w:p>
        </w:tc>
      </w:tr>
      <w:tr w:rsidR="003E2B7C" w:rsidRPr="00BB6E67" w14:paraId="040A4965"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63DEF4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w:t>
            </w:r>
          </w:p>
        </w:tc>
        <w:tc>
          <w:tcPr>
            <w:tcW w:w="0" w:type="auto"/>
            <w:tcBorders>
              <w:top w:val="nil"/>
              <w:left w:val="nil"/>
              <w:bottom w:val="single" w:sz="4" w:space="0" w:color="000000"/>
              <w:right w:val="single" w:sz="4" w:space="0" w:color="000000"/>
            </w:tcBorders>
            <w:shd w:val="clear" w:color="auto" w:fill="auto"/>
            <w:vAlign w:val="center"/>
            <w:hideMark/>
          </w:tcPr>
          <w:p w14:paraId="31122F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CABO CORRIENTES</w:t>
            </w:r>
          </w:p>
        </w:tc>
        <w:tc>
          <w:tcPr>
            <w:tcW w:w="0" w:type="auto"/>
            <w:tcBorders>
              <w:top w:val="nil"/>
              <w:left w:val="nil"/>
              <w:bottom w:val="single" w:sz="4" w:space="0" w:color="000000"/>
              <w:right w:val="single" w:sz="4" w:space="0" w:color="000000"/>
            </w:tcBorders>
            <w:shd w:val="clear" w:color="FFFFFF" w:fill="FFFFFF"/>
            <w:vAlign w:val="center"/>
            <w:hideMark/>
          </w:tcPr>
          <w:p w14:paraId="21A588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6748B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$23,739,092.63</w:t>
            </w:r>
          </w:p>
        </w:tc>
        <w:tc>
          <w:tcPr>
            <w:tcW w:w="0" w:type="auto"/>
            <w:tcBorders>
              <w:top w:val="nil"/>
              <w:left w:val="nil"/>
              <w:bottom w:val="single" w:sz="4" w:space="0" w:color="000000"/>
              <w:right w:val="nil"/>
            </w:tcBorders>
            <w:shd w:val="clear" w:color="FFFFFF" w:fill="FFFFFF"/>
            <w:vAlign w:val="center"/>
            <w:hideMark/>
          </w:tcPr>
          <w:p w14:paraId="201688C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$11,912,892.63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B8A178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BB488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P14-1216058</w:t>
            </w:r>
          </w:p>
        </w:tc>
        <w:tc>
          <w:tcPr>
            <w:tcW w:w="0" w:type="auto"/>
            <w:tcBorders>
              <w:top w:val="nil"/>
              <w:left w:val="nil"/>
              <w:bottom w:val="single" w:sz="4" w:space="0" w:color="auto"/>
              <w:right w:val="single" w:sz="4" w:space="0" w:color="auto"/>
            </w:tcBorders>
            <w:shd w:val="clear" w:color="FFFFFF" w:fill="FFFFFF"/>
            <w:vAlign w:val="center"/>
            <w:hideMark/>
          </w:tcPr>
          <w:p w14:paraId="77DA12A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006/2016 </w:t>
            </w:r>
          </w:p>
        </w:tc>
      </w:tr>
      <w:tr w:rsidR="003E2B7C" w:rsidRPr="00BB6E67" w14:paraId="6FB1B205"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9AE482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w:t>
            </w:r>
          </w:p>
        </w:tc>
        <w:tc>
          <w:tcPr>
            <w:tcW w:w="0" w:type="auto"/>
            <w:tcBorders>
              <w:top w:val="nil"/>
              <w:left w:val="nil"/>
              <w:bottom w:val="single" w:sz="4" w:space="0" w:color="000000"/>
              <w:right w:val="single" w:sz="4" w:space="0" w:color="000000"/>
            </w:tcBorders>
            <w:shd w:val="clear" w:color="auto" w:fill="auto"/>
            <w:vAlign w:val="center"/>
            <w:hideMark/>
          </w:tcPr>
          <w:p w14:paraId="4E1233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AYOTLAN</w:t>
            </w:r>
          </w:p>
        </w:tc>
        <w:tc>
          <w:tcPr>
            <w:tcW w:w="0" w:type="auto"/>
            <w:tcBorders>
              <w:top w:val="nil"/>
              <w:left w:val="nil"/>
              <w:bottom w:val="single" w:sz="4" w:space="0" w:color="000000"/>
              <w:right w:val="single" w:sz="4" w:space="0" w:color="000000"/>
            </w:tcBorders>
            <w:shd w:val="clear" w:color="FFFFFF" w:fill="FFFFFF"/>
            <w:vAlign w:val="center"/>
            <w:hideMark/>
          </w:tcPr>
          <w:p w14:paraId="2B40D06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08807E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$14,062,992.45</w:t>
            </w:r>
          </w:p>
        </w:tc>
        <w:tc>
          <w:tcPr>
            <w:tcW w:w="0" w:type="auto"/>
            <w:tcBorders>
              <w:top w:val="nil"/>
              <w:left w:val="nil"/>
              <w:bottom w:val="single" w:sz="4" w:space="0" w:color="000000"/>
              <w:right w:val="nil"/>
            </w:tcBorders>
            <w:shd w:val="clear" w:color="FFFFFF" w:fill="FFFFFF"/>
            <w:vAlign w:val="center"/>
            <w:hideMark/>
          </w:tcPr>
          <w:p w14:paraId="2DA55A1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7D8D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AB018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098C45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A3CED0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F07574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w:t>
            </w:r>
          </w:p>
        </w:tc>
        <w:tc>
          <w:tcPr>
            <w:tcW w:w="0" w:type="auto"/>
            <w:tcBorders>
              <w:top w:val="nil"/>
              <w:left w:val="nil"/>
              <w:bottom w:val="single" w:sz="4" w:space="0" w:color="000000"/>
              <w:right w:val="single" w:sz="4" w:space="0" w:color="000000"/>
            </w:tcBorders>
            <w:shd w:val="clear" w:color="auto" w:fill="auto"/>
            <w:vAlign w:val="center"/>
            <w:hideMark/>
          </w:tcPr>
          <w:p w14:paraId="27AC73E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AYUTLA</w:t>
            </w:r>
          </w:p>
        </w:tc>
        <w:tc>
          <w:tcPr>
            <w:tcW w:w="0" w:type="auto"/>
            <w:tcBorders>
              <w:top w:val="nil"/>
              <w:left w:val="nil"/>
              <w:bottom w:val="single" w:sz="4" w:space="0" w:color="000000"/>
              <w:right w:val="single" w:sz="4" w:space="0" w:color="000000"/>
            </w:tcBorders>
            <w:shd w:val="clear" w:color="FFFFFF" w:fill="FFFFFF"/>
            <w:vAlign w:val="center"/>
            <w:hideMark/>
          </w:tcPr>
          <w:p w14:paraId="1DE6F30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0054C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$7,736,603.85</w:t>
            </w:r>
          </w:p>
        </w:tc>
        <w:tc>
          <w:tcPr>
            <w:tcW w:w="0" w:type="auto"/>
            <w:tcBorders>
              <w:top w:val="nil"/>
              <w:left w:val="nil"/>
              <w:bottom w:val="single" w:sz="4" w:space="0" w:color="000000"/>
              <w:right w:val="nil"/>
            </w:tcBorders>
            <w:shd w:val="clear" w:color="FFFFFF" w:fill="FFFFFF"/>
            <w:vAlign w:val="center"/>
            <w:hideMark/>
          </w:tcPr>
          <w:p w14:paraId="2663DDB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03E486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06C0F0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C894C3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CBAE33A"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E5E481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w:t>
            </w:r>
          </w:p>
        </w:tc>
        <w:tc>
          <w:tcPr>
            <w:tcW w:w="0" w:type="auto"/>
            <w:tcBorders>
              <w:top w:val="nil"/>
              <w:left w:val="nil"/>
              <w:bottom w:val="single" w:sz="4" w:space="0" w:color="000000"/>
              <w:right w:val="single" w:sz="4" w:space="0" w:color="000000"/>
            </w:tcBorders>
            <w:shd w:val="clear" w:color="auto" w:fill="auto"/>
            <w:vAlign w:val="center"/>
            <w:hideMark/>
          </w:tcPr>
          <w:p w14:paraId="71FF66D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BOLAÑOS</w:t>
            </w:r>
          </w:p>
        </w:tc>
        <w:tc>
          <w:tcPr>
            <w:tcW w:w="0" w:type="auto"/>
            <w:tcBorders>
              <w:top w:val="nil"/>
              <w:left w:val="nil"/>
              <w:bottom w:val="single" w:sz="4" w:space="0" w:color="000000"/>
              <w:right w:val="single" w:sz="4" w:space="0" w:color="000000"/>
            </w:tcBorders>
            <w:shd w:val="clear" w:color="FFFFFF" w:fill="FFFFFF"/>
            <w:vAlign w:val="center"/>
            <w:hideMark/>
          </w:tcPr>
          <w:p w14:paraId="6E18A4C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4275AD4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$8,902,956.89</w:t>
            </w:r>
          </w:p>
        </w:tc>
        <w:tc>
          <w:tcPr>
            <w:tcW w:w="0" w:type="auto"/>
            <w:tcBorders>
              <w:top w:val="nil"/>
              <w:left w:val="nil"/>
              <w:bottom w:val="single" w:sz="4" w:space="0" w:color="000000"/>
              <w:right w:val="nil"/>
            </w:tcBorders>
            <w:shd w:val="clear" w:color="FFFFFF" w:fill="FFFFFF"/>
            <w:vAlign w:val="center"/>
            <w:hideMark/>
          </w:tcPr>
          <w:p w14:paraId="378527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A4C27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69D68B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FC7BD6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4AAC6D9F"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8ABFFD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9819C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CASIMIRO CASTILLO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C6E7C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5B987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$12,376,454.69</w:t>
            </w:r>
          </w:p>
        </w:tc>
        <w:tc>
          <w:tcPr>
            <w:tcW w:w="0" w:type="auto"/>
            <w:tcBorders>
              <w:top w:val="nil"/>
              <w:left w:val="nil"/>
              <w:bottom w:val="single" w:sz="4" w:space="0" w:color="000000"/>
              <w:right w:val="nil"/>
            </w:tcBorders>
            <w:shd w:val="clear" w:color="FFFFFF" w:fill="FFFFFF"/>
            <w:vAlign w:val="center"/>
            <w:hideMark/>
          </w:tcPr>
          <w:p w14:paraId="498F0E9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$12,425,522.90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02F845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9F483A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P14-1216060</w:t>
            </w:r>
          </w:p>
        </w:tc>
        <w:tc>
          <w:tcPr>
            <w:tcW w:w="0" w:type="auto"/>
            <w:tcBorders>
              <w:top w:val="nil"/>
              <w:left w:val="nil"/>
              <w:bottom w:val="single" w:sz="4" w:space="0" w:color="auto"/>
              <w:right w:val="single" w:sz="4" w:space="0" w:color="auto"/>
            </w:tcBorders>
            <w:shd w:val="clear" w:color="FFFFFF" w:fill="FFFFFF"/>
            <w:vAlign w:val="bottom"/>
            <w:hideMark/>
          </w:tcPr>
          <w:p w14:paraId="046C52A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001/2016</w:t>
            </w:r>
          </w:p>
        </w:tc>
      </w:tr>
      <w:tr w:rsidR="003E2B7C" w:rsidRPr="00BB6E67" w14:paraId="7807AC1E"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53F63E22"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8BA823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622F025"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56385B2"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660CD7B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$1,811,209.16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5BCE1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A163B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P14-1119055</w:t>
            </w:r>
          </w:p>
        </w:tc>
        <w:tc>
          <w:tcPr>
            <w:tcW w:w="0" w:type="auto"/>
            <w:tcBorders>
              <w:top w:val="nil"/>
              <w:left w:val="nil"/>
              <w:bottom w:val="single" w:sz="4" w:space="0" w:color="auto"/>
              <w:right w:val="single" w:sz="4" w:space="0" w:color="auto"/>
            </w:tcBorders>
            <w:shd w:val="clear" w:color="FFFFFF" w:fill="FFFFFF"/>
            <w:vAlign w:val="bottom"/>
            <w:hideMark/>
          </w:tcPr>
          <w:p w14:paraId="120229B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029/2019</w:t>
            </w:r>
          </w:p>
        </w:tc>
      </w:tr>
      <w:tr w:rsidR="003E2B7C" w:rsidRPr="00BB6E67" w14:paraId="41F7B53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962FC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w:t>
            </w:r>
          </w:p>
        </w:tc>
        <w:tc>
          <w:tcPr>
            <w:tcW w:w="0" w:type="auto"/>
            <w:tcBorders>
              <w:top w:val="nil"/>
              <w:left w:val="nil"/>
              <w:bottom w:val="single" w:sz="4" w:space="0" w:color="000000"/>
              <w:right w:val="single" w:sz="4" w:space="0" w:color="000000"/>
            </w:tcBorders>
            <w:shd w:val="clear" w:color="auto" w:fill="auto"/>
            <w:vAlign w:val="center"/>
            <w:hideMark/>
          </w:tcPr>
          <w:p w14:paraId="4570246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CHAPALA</w:t>
            </w:r>
          </w:p>
        </w:tc>
        <w:tc>
          <w:tcPr>
            <w:tcW w:w="0" w:type="auto"/>
            <w:tcBorders>
              <w:top w:val="nil"/>
              <w:left w:val="nil"/>
              <w:bottom w:val="single" w:sz="4" w:space="0" w:color="000000"/>
              <w:right w:val="single" w:sz="4" w:space="0" w:color="000000"/>
            </w:tcBorders>
            <w:shd w:val="clear" w:color="FFFFFF" w:fill="FFFFFF"/>
            <w:vAlign w:val="center"/>
            <w:hideMark/>
          </w:tcPr>
          <w:p w14:paraId="7A3090A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4293FD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$59,405,159.58</w:t>
            </w:r>
          </w:p>
        </w:tc>
        <w:tc>
          <w:tcPr>
            <w:tcW w:w="0" w:type="auto"/>
            <w:tcBorders>
              <w:top w:val="nil"/>
              <w:left w:val="nil"/>
              <w:bottom w:val="single" w:sz="4" w:space="0" w:color="000000"/>
              <w:right w:val="nil"/>
            </w:tcBorders>
            <w:shd w:val="clear" w:color="FFFFFF" w:fill="FFFFFF"/>
            <w:vAlign w:val="center"/>
            <w:hideMark/>
          </w:tcPr>
          <w:p w14:paraId="2D82DC5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$61,291,743.58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04CE40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0D3DC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P14-0917053</w:t>
            </w:r>
          </w:p>
        </w:tc>
        <w:tc>
          <w:tcPr>
            <w:tcW w:w="0" w:type="auto"/>
            <w:tcBorders>
              <w:top w:val="nil"/>
              <w:left w:val="nil"/>
              <w:bottom w:val="single" w:sz="4" w:space="0" w:color="auto"/>
              <w:right w:val="single" w:sz="4" w:space="0" w:color="auto"/>
            </w:tcBorders>
            <w:shd w:val="clear" w:color="FFFFFF" w:fill="FFFFFF"/>
            <w:vAlign w:val="center"/>
            <w:hideMark/>
          </w:tcPr>
          <w:p w14:paraId="0AC851D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012/2017</w:t>
            </w:r>
          </w:p>
        </w:tc>
      </w:tr>
      <w:tr w:rsidR="003E2B7C" w:rsidRPr="00BB6E67" w14:paraId="6867D10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6F0B7B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w:t>
            </w:r>
          </w:p>
        </w:tc>
        <w:tc>
          <w:tcPr>
            <w:tcW w:w="0" w:type="auto"/>
            <w:tcBorders>
              <w:top w:val="nil"/>
              <w:left w:val="nil"/>
              <w:bottom w:val="single" w:sz="4" w:space="0" w:color="000000"/>
              <w:right w:val="single" w:sz="4" w:space="0" w:color="000000"/>
            </w:tcBorders>
            <w:shd w:val="clear" w:color="auto" w:fill="auto"/>
            <w:vAlign w:val="center"/>
            <w:hideMark/>
          </w:tcPr>
          <w:p w14:paraId="6BC5613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CHIMALTITAN</w:t>
            </w:r>
          </w:p>
        </w:tc>
        <w:tc>
          <w:tcPr>
            <w:tcW w:w="0" w:type="auto"/>
            <w:tcBorders>
              <w:top w:val="nil"/>
              <w:left w:val="nil"/>
              <w:bottom w:val="single" w:sz="4" w:space="0" w:color="000000"/>
              <w:right w:val="single" w:sz="4" w:space="0" w:color="000000"/>
            </w:tcBorders>
            <w:shd w:val="clear" w:color="FFFFFF" w:fill="FFFFFF"/>
            <w:vAlign w:val="center"/>
            <w:hideMark/>
          </w:tcPr>
          <w:p w14:paraId="0E2F647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4B2E92E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$6,137,079.00</w:t>
            </w:r>
          </w:p>
        </w:tc>
        <w:tc>
          <w:tcPr>
            <w:tcW w:w="0" w:type="auto"/>
            <w:tcBorders>
              <w:top w:val="nil"/>
              <w:left w:val="nil"/>
              <w:bottom w:val="single" w:sz="4" w:space="0" w:color="000000"/>
              <w:right w:val="nil"/>
            </w:tcBorders>
            <w:shd w:val="clear" w:color="FFFFFF" w:fill="FFFFFF"/>
            <w:vAlign w:val="center"/>
            <w:hideMark/>
          </w:tcPr>
          <w:p w14:paraId="54C7A2E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$1,333,332.84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9C16E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CA8E0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P14-0812121</w:t>
            </w:r>
          </w:p>
        </w:tc>
        <w:tc>
          <w:tcPr>
            <w:tcW w:w="0" w:type="auto"/>
            <w:tcBorders>
              <w:top w:val="nil"/>
              <w:left w:val="nil"/>
              <w:bottom w:val="single" w:sz="4" w:space="0" w:color="auto"/>
              <w:right w:val="single" w:sz="4" w:space="0" w:color="auto"/>
            </w:tcBorders>
            <w:shd w:val="clear" w:color="FFFFFF" w:fill="FFFFFF"/>
            <w:noWrap/>
            <w:vAlign w:val="center"/>
            <w:hideMark/>
          </w:tcPr>
          <w:p w14:paraId="55B052D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027/2012</w:t>
            </w:r>
          </w:p>
        </w:tc>
      </w:tr>
      <w:tr w:rsidR="003E2B7C" w:rsidRPr="00BB6E67" w14:paraId="6D892811"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1CB1D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w:t>
            </w:r>
          </w:p>
        </w:tc>
        <w:tc>
          <w:tcPr>
            <w:tcW w:w="0" w:type="auto"/>
            <w:tcBorders>
              <w:top w:val="nil"/>
              <w:left w:val="nil"/>
              <w:bottom w:val="single" w:sz="4" w:space="0" w:color="000000"/>
              <w:right w:val="single" w:sz="4" w:space="0" w:color="000000"/>
            </w:tcBorders>
            <w:shd w:val="clear" w:color="auto" w:fill="auto"/>
            <w:vAlign w:val="center"/>
            <w:hideMark/>
          </w:tcPr>
          <w:p w14:paraId="1839E83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CAÑADAS DE OBREGON</w:t>
            </w:r>
          </w:p>
        </w:tc>
        <w:tc>
          <w:tcPr>
            <w:tcW w:w="0" w:type="auto"/>
            <w:tcBorders>
              <w:top w:val="nil"/>
              <w:left w:val="nil"/>
              <w:bottom w:val="single" w:sz="4" w:space="0" w:color="000000"/>
              <w:right w:val="single" w:sz="4" w:space="0" w:color="000000"/>
            </w:tcBorders>
            <w:shd w:val="clear" w:color="FFFFFF" w:fill="FFFFFF"/>
            <w:vAlign w:val="center"/>
            <w:hideMark/>
          </w:tcPr>
          <w:p w14:paraId="008F5E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72C154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$5,204,607.34</w:t>
            </w:r>
          </w:p>
        </w:tc>
        <w:tc>
          <w:tcPr>
            <w:tcW w:w="0" w:type="auto"/>
            <w:tcBorders>
              <w:top w:val="nil"/>
              <w:left w:val="nil"/>
              <w:bottom w:val="single" w:sz="4" w:space="0" w:color="000000"/>
              <w:right w:val="nil"/>
            </w:tcBorders>
            <w:shd w:val="clear" w:color="FFFFFF" w:fill="FFFFFF"/>
            <w:vAlign w:val="center"/>
            <w:hideMark/>
          </w:tcPr>
          <w:p w14:paraId="11382F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370679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A43A1E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FA5FA8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741E660" w14:textId="77777777" w:rsidTr="00374210">
        <w:trPr>
          <w:trHeight w:val="43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1D30D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8B08B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COCULA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7D8DE6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5D9A63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$16,025,459.25</w:t>
            </w:r>
          </w:p>
        </w:tc>
        <w:tc>
          <w:tcPr>
            <w:tcW w:w="0" w:type="auto"/>
            <w:tcBorders>
              <w:top w:val="nil"/>
              <w:left w:val="nil"/>
              <w:bottom w:val="single" w:sz="4" w:space="0" w:color="000000"/>
              <w:right w:val="nil"/>
            </w:tcBorders>
            <w:shd w:val="clear" w:color="FFFFFF" w:fill="FFFFFF"/>
            <w:vAlign w:val="center"/>
            <w:hideMark/>
          </w:tcPr>
          <w:p w14:paraId="29CB0C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$30,044,415.00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DB83AB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FB087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P14-0518031</w:t>
            </w:r>
          </w:p>
        </w:tc>
        <w:tc>
          <w:tcPr>
            <w:tcW w:w="0" w:type="auto"/>
            <w:tcBorders>
              <w:top w:val="nil"/>
              <w:left w:val="nil"/>
              <w:bottom w:val="single" w:sz="4" w:space="0" w:color="auto"/>
              <w:right w:val="single" w:sz="4" w:space="0" w:color="auto"/>
            </w:tcBorders>
            <w:shd w:val="clear" w:color="FFFFFF" w:fill="FFFFFF"/>
            <w:noWrap/>
            <w:vAlign w:val="bottom"/>
            <w:hideMark/>
          </w:tcPr>
          <w:p w14:paraId="42399C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022/2017</w:t>
            </w:r>
          </w:p>
        </w:tc>
      </w:tr>
      <w:tr w:rsidR="003E2B7C" w:rsidRPr="00BB6E67" w14:paraId="7AF13668" w14:textId="77777777" w:rsidTr="00374210">
        <w:trPr>
          <w:trHeight w:val="540"/>
        </w:trPr>
        <w:tc>
          <w:tcPr>
            <w:tcW w:w="0" w:type="auto"/>
            <w:vMerge/>
            <w:tcBorders>
              <w:top w:val="nil"/>
              <w:left w:val="single" w:sz="4" w:space="0" w:color="000000"/>
              <w:bottom w:val="single" w:sz="4" w:space="0" w:color="000000"/>
              <w:right w:val="single" w:sz="4" w:space="0" w:color="000000"/>
            </w:tcBorders>
            <w:vAlign w:val="center"/>
            <w:hideMark/>
          </w:tcPr>
          <w:p w14:paraId="762FD2A7"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3B15272"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4B4A9F7"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1E95EA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0E19C3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$2,016,183.31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A32B8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6DD2B9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P14-0518040</w:t>
            </w:r>
          </w:p>
        </w:tc>
        <w:tc>
          <w:tcPr>
            <w:tcW w:w="0" w:type="auto"/>
            <w:tcBorders>
              <w:top w:val="nil"/>
              <w:left w:val="nil"/>
              <w:bottom w:val="single" w:sz="4" w:space="0" w:color="auto"/>
              <w:right w:val="single" w:sz="4" w:space="0" w:color="auto"/>
            </w:tcBorders>
            <w:shd w:val="clear" w:color="FFFFFF" w:fill="FFFFFF"/>
            <w:noWrap/>
            <w:vAlign w:val="bottom"/>
            <w:hideMark/>
          </w:tcPr>
          <w:p w14:paraId="0DDD39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010/2018</w:t>
            </w:r>
          </w:p>
        </w:tc>
      </w:tr>
      <w:tr w:rsidR="003E2B7C" w:rsidRPr="00BB6E67" w14:paraId="0F7C2F77"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2C120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32</w:t>
            </w:r>
          </w:p>
        </w:tc>
        <w:tc>
          <w:tcPr>
            <w:tcW w:w="0" w:type="auto"/>
            <w:tcBorders>
              <w:top w:val="nil"/>
              <w:left w:val="nil"/>
              <w:bottom w:val="single" w:sz="4" w:space="0" w:color="000000"/>
              <w:right w:val="single" w:sz="4" w:space="0" w:color="000000"/>
            </w:tcBorders>
            <w:shd w:val="clear" w:color="auto" w:fill="auto"/>
            <w:vAlign w:val="center"/>
            <w:hideMark/>
          </w:tcPr>
          <w:p w14:paraId="16171D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CHIQUILISTLAN</w:t>
            </w:r>
          </w:p>
        </w:tc>
        <w:tc>
          <w:tcPr>
            <w:tcW w:w="0" w:type="auto"/>
            <w:tcBorders>
              <w:top w:val="nil"/>
              <w:left w:val="nil"/>
              <w:bottom w:val="single" w:sz="4" w:space="0" w:color="000000"/>
              <w:right w:val="single" w:sz="4" w:space="0" w:color="000000"/>
            </w:tcBorders>
            <w:shd w:val="clear" w:color="FFFFFF" w:fill="FFFFFF"/>
            <w:vAlign w:val="center"/>
            <w:hideMark/>
          </w:tcPr>
          <w:p w14:paraId="0FC7EF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4403B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$5,250,530.52</w:t>
            </w:r>
          </w:p>
        </w:tc>
        <w:tc>
          <w:tcPr>
            <w:tcW w:w="0" w:type="auto"/>
            <w:tcBorders>
              <w:top w:val="nil"/>
              <w:left w:val="nil"/>
              <w:bottom w:val="single" w:sz="4" w:space="0" w:color="000000"/>
              <w:right w:val="nil"/>
            </w:tcBorders>
            <w:shd w:val="clear" w:color="FFFFFF" w:fill="FFFFFF"/>
            <w:vAlign w:val="center"/>
            <w:hideMark/>
          </w:tcPr>
          <w:p w14:paraId="2F439C5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FD1802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32E74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836F5B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44D4940F"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A35A97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w:t>
            </w:r>
          </w:p>
        </w:tc>
        <w:tc>
          <w:tcPr>
            <w:tcW w:w="0" w:type="auto"/>
            <w:tcBorders>
              <w:top w:val="nil"/>
              <w:left w:val="nil"/>
              <w:bottom w:val="single" w:sz="4" w:space="0" w:color="000000"/>
              <w:right w:val="single" w:sz="4" w:space="0" w:color="000000"/>
            </w:tcBorders>
            <w:shd w:val="clear" w:color="auto" w:fill="auto"/>
            <w:vAlign w:val="center"/>
            <w:hideMark/>
          </w:tcPr>
          <w:p w14:paraId="67B428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CIHUATLAN</w:t>
            </w:r>
          </w:p>
        </w:tc>
        <w:tc>
          <w:tcPr>
            <w:tcW w:w="0" w:type="auto"/>
            <w:tcBorders>
              <w:top w:val="nil"/>
              <w:left w:val="nil"/>
              <w:bottom w:val="single" w:sz="4" w:space="0" w:color="000000"/>
              <w:right w:val="single" w:sz="4" w:space="0" w:color="000000"/>
            </w:tcBorders>
            <w:shd w:val="clear" w:color="FFFFFF" w:fill="FFFFFF"/>
            <w:vAlign w:val="center"/>
            <w:hideMark/>
          </w:tcPr>
          <w:p w14:paraId="05878AD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BE753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$25,264,665.35</w:t>
            </w:r>
          </w:p>
        </w:tc>
        <w:tc>
          <w:tcPr>
            <w:tcW w:w="0" w:type="auto"/>
            <w:tcBorders>
              <w:top w:val="nil"/>
              <w:left w:val="nil"/>
              <w:bottom w:val="single" w:sz="4" w:space="0" w:color="000000"/>
              <w:right w:val="nil"/>
            </w:tcBorders>
            <w:shd w:val="clear" w:color="FFFFFF" w:fill="FFFFFF"/>
            <w:vAlign w:val="center"/>
            <w:hideMark/>
          </w:tcPr>
          <w:p w14:paraId="34790C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2DC1E5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185695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627181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245A1F5"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A40CB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2CCF0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COLOTLAN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B27E5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4AB1D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$12,599,258.24</w:t>
            </w:r>
          </w:p>
        </w:tc>
        <w:tc>
          <w:tcPr>
            <w:tcW w:w="0" w:type="auto"/>
            <w:tcBorders>
              <w:top w:val="nil"/>
              <w:left w:val="nil"/>
              <w:bottom w:val="single" w:sz="4" w:space="0" w:color="000000"/>
              <w:right w:val="nil"/>
            </w:tcBorders>
            <w:shd w:val="clear" w:color="FFFFFF" w:fill="FFFFFF"/>
            <w:vAlign w:val="center"/>
            <w:hideMark/>
          </w:tcPr>
          <w:p w14:paraId="53AA5B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$1,910,293.54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98B39B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D30DFD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P14-1117073</w:t>
            </w:r>
          </w:p>
        </w:tc>
        <w:tc>
          <w:tcPr>
            <w:tcW w:w="0" w:type="auto"/>
            <w:tcBorders>
              <w:top w:val="nil"/>
              <w:left w:val="nil"/>
              <w:bottom w:val="single" w:sz="4" w:space="0" w:color="auto"/>
              <w:right w:val="single" w:sz="4" w:space="0" w:color="auto"/>
            </w:tcBorders>
            <w:shd w:val="clear" w:color="FFFFFF" w:fill="FFFFFF"/>
            <w:noWrap/>
            <w:vAlign w:val="bottom"/>
            <w:hideMark/>
          </w:tcPr>
          <w:p w14:paraId="570913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027/2017</w:t>
            </w:r>
          </w:p>
        </w:tc>
      </w:tr>
      <w:tr w:rsidR="003E2B7C" w:rsidRPr="00BB6E67" w14:paraId="6E578186"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462E503"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0F84FA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113750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27E825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6A5A03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$5,765,670.41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A55F5F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EC9CE2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P14-0518044</w:t>
            </w:r>
          </w:p>
        </w:tc>
        <w:tc>
          <w:tcPr>
            <w:tcW w:w="0" w:type="auto"/>
            <w:tcBorders>
              <w:top w:val="nil"/>
              <w:left w:val="nil"/>
              <w:bottom w:val="single" w:sz="4" w:space="0" w:color="auto"/>
              <w:right w:val="single" w:sz="4" w:space="0" w:color="auto"/>
            </w:tcBorders>
            <w:shd w:val="clear" w:color="FFFFFF" w:fill="FFFFFF"/>
            <w:noWrap/>
            <w:vAlign w:val="bottom"/>
            <w:hideMark/>
          </w:tcPr>
          <w:p w14:paraId="4EF6D5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006/2018</w:t>
            </w:r>
          </w:p>
        </w:tc>
      </w:tr>
      <w:tr w:rsidR="003E2B7C" w:rsidRPr="00BB6E67" w14:paraId="047DF430" w14:textId="77777777" w:rsidTr="00374210">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E10E7E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27</w:t>
            </w:r>
          </w:p>
        </w:tc>
        <w:tc>
          <w:tcPr>
            <w:tcW w:w="0" w:type="auto"/>
            <w:tcBorders>
              <w:top w:val="nil"/>
              <w:left w:val="nil"/>
              <w:bottom w:val="single" w:sz="4" w:space="0" w:color="000000"/>
              <w:right w:val="single" w:sz="4" w:space="0" w:color="000000"/>
            </w:tcBorders>
            <w:shd w:val="clear" w:color="auto" w:fill="auto"/>
            <w:vAlign w:val="center"/>
            <w:hideMark/>
          </w:tcPr>
          <w:p w14:paraId="599DEE1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CUAUTITLAN DE GARCIA BARRAGAN</w:t>
            </w:r>
          </w:p>
        </w:tc>
        <w:tc>
          <w:tcPr>
            <w:tcW w:w="0" w:type="auto"/>
            <w:tcBorders>
              <w:top w:val="nil"/>
              <w:left w:val="nil"/>
              <w:bottom w:val="single" w:sz="4" w:space="0" w:color="000000"/>
              <w:right w:val="single" w:sz="4" w:space="0" w:color="000000"/>
            </w:tcBorders>
            <w:shd w:val="clear" w:color="FFFFFF" w:fill="FFFFFF"/>
            <w:vAlign w:val="center"/>
            <w:hideMark/>
          </w:tcPr>
          <w:p w14:paraId="1AC50D9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14A7ADD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$9,603,748.71</w:t>
            </w:r>
          </w:p>
        </w:tc>
        <w:tc>
          <w:tcPr>
            <w:tcW w:w="0" w:type="auto"/>
            <w:tcBorders>
              <w:top w:val="nil"/>
              <w:left w:val="nil"/>
              <w:bottom w:val="single" w:sz="4" w:space="0" w:color="000000"/>
              <w:right w:val="nil"/>
            </w:tcBorders>
            <w:shd w:val="clear" w:color="FFFFFF" w:fill="FFFFFF"/>
            <w:vAlign w:val="center"/>
            <w:hideMark/>
          </w:tcPr>
          <w:p w14:paraId="7FC472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$9,458,825.06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E6AC7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170F8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P14-1117078</w:t>
            </w:r>
          </w:p>
        </w:tc>
        <w:tc>
          <w:tcPr>
            <w:tcW w:w="0" w:type="auto"/>
            <w:tcBorders>
              <w:top w:val="nil"/>
              <w:left w:val="nil"/>
              <w:bottom w:val="single" w:sz="4" w:space="0" w:color="auto"/>
              <w:right w:val="single" w:sz="4" w:space="0" w:color="auto"/>
            </w:tcBorders>
            <w:shd w:val="clear" w:color="FFFFFF" w:fill="FFFFFF"/>
            <w:noWrap/>
            <w:vAlign w:val="center"/>
            <w:hideMark/>
          </w:tcPr>
          <w:p w14:paraId="76004C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005/2017</w:t>
            </w:r>
          </w:p>
        </w:tc>
      </w:tr>
      <w:tr w:rsidR="003E2B7C" w:rsidRPr="00BB6E67" w14:paraId="77817523"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F0D80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w:t>
            </w:r>
          </w:p>
        </w:tc>
        <w:tc>
          <w:tcPr>
            <w:tcW w:w="0" w:type="auto"/>
            <w:tcBorders>
              <w:top w:val="nil"/>
              <w:left w:val="nil"/>
              <w:bottom w:val="single" w:sz="4" w:space="0" w:color="000000"/>
              <w:right w:val="single" w:sz="4" w:space="0" w:color="000000"/>
            </w:tcBorders>
            <w:shd w:val="clear" w:color="auto" w:fill="auto"/>
            <w:vAlign w:val="center"/>
            <w:hideMark/>
          </w:tcPr>
          <w:p w14:paraId="740E18E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CUQUIO</w:t>
            </w:r>
          </w:p>
        </w:tc>
        <w:tc>
          <w:tcPr>
            <w:tcW w:w="0" w:type="auto"/>
            <w:tcBorders>
              <w:top w:val="nil"/>
              <w:left w:val="nil"/>
              <w:bottom w:val="single" w:sz="4" w:space="0" w:color="000000"/>
              <w:right w:val="single" w:sz="4" w:space="0" w:color="000000"/>
            </w:tcBorders>
            <w:shd w:val="clear" w:color="FFFFFF" w:fill="FFFFFF"/>
            <w:vAlign w:val="center"/>
            <w:hideMark/>
          </w:tcPr>
          <w:p w14:paraId="5BDE4EA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A7B41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$11,903,241.68</w:t>
            </w:r>
          </w:p>
        </w:tc>
        <w:tc>
          <w:tcPr>
            <w:tcW w:w="0" w:type="auto"/>
            <w:tcBorders>
              <w:top w:val="nil"/>
              <w:left w:val="nil"/>
              <w:bottom w:val="single" w:sz="4" w:space="0" w:color="000000"/>
              <w:right w:val="nil"/>
            </w:tcBorders>
            <w:shd w:val="clear" w:color="FFFFFF" w:fill="FFFFFF"/>
            <w:vAlign w:val="center"/>
            <w:hideMark/>
          </w:tcPr>
          <w:p w14:paraId="659D91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$5,606,021.43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8D137F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D5D060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P14-0518055</w:t>
            </w:r>
          </w:p>
        </w:tc>
        <w:tc>
          <w:tcPr>
            <w:tcW w:w="0" w:type="auto"/>
            <w:tcBorders>
              <w:top w:val="nil"/>
              <w:left w:val="nil"/>
              <w:bottom w:val="single" w:sz="4" w:space="0" w:color="auto"/>
              <w:right w:val="single" w:sz="4" w:space="0" w:color="auto"/>
            </w:tcBorders>
            <w:shd w:val="clear" w:color="FFFFFF" w:fill="FFFFFF"/>
            <w:noWrap/>
            <w:vAlign w:val="center"/>
            <w:hideMark/>
          </w:tcPr>
          <w:p w14:paraId="34BDFC3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005/2018</w:t>
            </w:r>
          </w:p>
        </w:tc>
      </w:tr>
      <w:tr w:rsidR="003E2B7C" w:rsidRPr="00BB6E67" w14:paraId="325F12F5"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C77B1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w:t>
            </w:r>
          </w:p>
        </w:tc>
        <w:tc>
          <w:tcPr>
            <w:tcW w:w="0" w:type="auto"/>
            <w:tcBorders>
              <w:top w:val="nil"/>
              <w:left w:val="nil"/>
              <w:bottom w:val="single" w:sz="4" w:space="0" w:color="000000"/>
              <w:right w:val="single" w:sz="4" w:space="0" w:color="000000"/>
            </w:tcBorders>
            <w:shd w:val="clear" w:color="auto" w:fill="auto"/>
            <w:vAlign w:val="center"/>
            <w:hideMark/>
          </w:tcPr>
          <w:p w14:paraId="56E284F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CONCEPCION DE BUENOS AIRES</w:t>
            </w:r>
          </w:p>
        </w:tc>
        <w:tc>
          <w:tcPr>
            <w:tcW w:w="0" w:type="auto"/>
            <w:tcBorders>
              <w:top w:val="nil"/>
              <w:left w:val="nil"/>
              <w:bottom w:val="single" w:sz="4" w:space="0" w:color="000000"/>
              <w:right w:val="single" w:sz="4" w:space="0" w:color="000000"/>
            </w:tcBorders>
            <w:shd w:val="clear" w:color="FFFFFF" w:fill="FFFFFF"/>
            <w:vAlign w:val="center"/>
            <w:hideMark/>
          </w:tcPr>
          <w:p w14:paraId="4B1330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A2ED6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$4,999,108.80</w:t>
            </w:r>
          </w:p>
        </w:tc>
        <w:tc>
          <w:tcPr>
            <w:tcW w:w="0" w:type="auto"/>
            <w:tcBorders>
              <w:top w:val="nil"/>
              <w:left w:val="nil"/>
              <w:bottom w:val="single" w:sz="4" w:space="0" w:color="000000"/>
              <w:right w:val="nil"/>
            </w:tcBorders>
            <w:shd w:val="clear" w:color="FFFFFF" w:fill="FFFFFF"/>
            <w:vAlign w:val="center"/>
            <w:hideMark/>
          </w:tcPr>
          <w:p w14:paraId="31DA53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FD1DE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160DB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BCF7F9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9F2B8C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4671CF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w:t>
            </w:r>
          </w:p>
        </w:tc>
        <w:tc>
          <w:tcPr>
            <w:tcW w:w="0" w:type="auto"/>
            <w:tcBorders>
              <w:top w:val="nil"/>
              <w:left w:val="nil"/>
              <w:bottom w:val="single" w:sz="4" w:space="0" w:color="000000"/>
              <w:right w:val="single" w:sz="4" w:space="0" w:color="000000"/>
            </w:tcBorders>
            <w:shd w:val="clear" w:color="auto" w:fill="auto"/>
            <w:vAlign w:val="center"/>
            <w:hideMark/>
          </w:tcPr>
          <w:p w14:paraId="02CE1E8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ARENAL</w:t>
            </w:r>
          </w:p>
        </w:tc>
        <w:tc>
          <w:tcPr>
            <w:tcW w:w="0" w:type="auto"/>
            <w:tcBorders>
              <w:top w:val="nil"/>
              <w:left w:val="nil"/>
              <w:bottom w:val="single" w:sz="4" w:space="0" w:color="000000"/>
              <w:right w:val="single" w:sz="4" w:space="0" w:color="000000"/>
            </w:tcBorders>
            <w:shd w:val="clear" w:color="FFFFFF" w:fill="FFFFFF"/>
            <w:vAlign w:val="center"/>
            <w:hideMark/>
          </w:tcPr>
          <w:p w14:paraId="3875AD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58A478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$10,859,824.73</w:t>
            </w:r>
          </w:p>
        </w:tc>
        <w:tc>
          <w:tcPr>
            <w:tcW w:w="0" w:type="auto"/>
            <w:tcBorders>
              <w:top w:val="nil"/>
              <w:left w:val="nil"/>
              <w:bottom w:val="single" w:sz="4" w:space="0" w:color="000000"/>
              <w:right w:val="nil"/>
            </w:tcBorders>
            <w:shd w:val="clear" w:color="FFFFFF" w:fill="FFFFFF"/>
            <w:vAlign w:val="center"/>
            <w:hideMark/>
          </w:tcPr>
          <w:p w14:paraId="74E5C6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$8,053,958.45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DF838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6A2282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P14-1214200</w:t>
            </w:r>
          </w:p>
        </w:tc>
        <w:tc>
          <w:tcPr>
            <w:tcW w:w="0" w:type="auto"/>
            <w:tcBorders>
              <w:top w:val="nil"/>
              <w:left w:val="nil"/>
              <w:bottom w:val="single" w:sz="4" w:space="0" w:color="auto"/>
              <w:right w:val="single" w:sz="4" w:space="0" w:color="auto"/>
            </w:tcBorders>
            <w:shd w:val="clear" w:color="FFFFFF" w:fill="FFFFFF"/>
            <w:noWrap/>
            <w:vAlign w:val="center"/>
            <w:hideMark/>
          </w:tcPr>
          <w:p w14:paraId="35EC01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031/2014</w:t>
            </w:r>
          </w:p>
        </w:tc>
      </w:tr>
      <w:tr w:rsidR="003E2B7C" w:rsidRPr="00BB6E67" w14:paraId="7D4CC4F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FA799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28</w:t>
            </w:r>
          </w:p>
        </w:tc>
        <w:tc>
          <w:tcPr>
            <w:tcW w:w="0" w:type="auto"/>
            <w:tcBorders>
              <w:top w:val="nil"/>
              <w:left w:val="nil"/>
              <w:bottom w:val="single" w:sz="4" w:space="0" w:color="000000"/>
              <w:right w:val="single" w:sz="4" w:space="0" w:color="000000"/>
            </w:tcBorders>
            <w:shd w:val="clear" w:color="auto" w:fill="auto"/>
            <w:vAlign w:val="center"/>
            <w:hideMark/>
          </w:tcPr>
          <w:p w14:paraId="4BC9586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CUAUTLA</w:t>
            </w:r>
          </w:p>
        </w:tc>
        <w:tc>
          <w:tcPr>
            <w:tcW w:w="0" w:type="auto"/>
            <w:tcBorders>
              <w:top w:val="nil"/>
              <w:left w:val="nil"/>
              <w:bottom w:val="single" w:sz="4" w:space="0" w:color="000000"/>
              <w:right w:val="single" w:sz="4" w:space="0" w:color="000000"/>
            </w:tcBorders>
            <w:shd w:val="clear" w:color="FFFFFF" w:fill="FFFFFF"/>
            <w:vAlign w:val="center"/>
            <w:hideMark/>
          </w:tcPr>
          <w:p w14:paraId="0650C3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3728B4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$3,622,441.35</w:t>
            </w:r>
          </w:p>
        </w:tc>
        <w:tc>
          <w:tcPr>
            <w:tcW w:w="0" w:type="auto"/>
            <w:tcBorders>
              <w:top w:val="nil"/>
              <w:left w:val="nil"/>
              <w:bottom w:val="single" w:sz="4" w:space="0" w:color="000000"/>
              <w:right w:val="nil"/>
            </w:tcBorders>
            <w:shd w:val="clear" w:color="FFFFFF" w:fill="FFFFFF"/>
            <w:vAlign w:val="center"/>
            <w:hideMark/>
          </w:tcPr>
          <w:p w14:paraId="3C55ACD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DD44E4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4CAFC8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A4612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E2830F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52D77A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w:t>
            </w:r>
          </w:p>
        </w:tc>
        <w:tc>
          <w:tcPr>
            <w:tcW w:w="0" w:type="auto"/>
            <w:tcBorders>
              <w:top w:val="nil"/>
              <w:left w:val="nil"/>
              <w:bottom w:val="single" w:sz="4" w:space="0" w:color="000000"/>
              <w:right w:val="single" w:sz="4" w:space="0" w:color="000000"/>
            </w:tcBorders>
            <w:shd w:val="clear" w:color="auto" w:fill="auto"/>
            <w:vAlign w:val="center"/>
            <w:hideMark/>
          </w:tcPr>
          <w:p w14:paraId="3C52EFA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SALTO</w:t>
            </w:r>
          </w:p>
        </w:tc>
        <w:tc>
          <w:tcPr>
            <w:tcW w:w="0" w:type="auto"/>
            <w:tcBorders>
              <w:top w:val="nil"/>
              <w:left w:val="nil"/>
              <w:bottom w:val="single" w:sz="4" w:space="0" w:color="000000"/>
              <w:right w:val="single" w:sz="4" w:space="0" w:color="000000"/>
            </w:tcBorders>
            <w:shd w:val="clear" w:color="FFFFFF" w:fill="FFFFFF"/>
            <w:vAlign w:val="center"/>
            <w:hideMark/>
          </w:tcPr>
          <w:p w14:paraId="54C061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367C18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$137,284,854.05</w:t>
            </w:r>
          </w:p>
        </w:tc>
        <w:tc>
          <w:tcPr>
            <w:tcW w:w="0" w:type="auto"/>
            <w:tcBorders>
              <w:top w:val="nil"/>
              <w:left w:val="nil"/>
              <w:bottom w:val="single" w:sz="4" w:space="0" w:color="000000"/>
              <w:right w:val="nil"/>
            </w:tcBorders>
            <w:shd w:val="clear" w:color="FFFFFF" w:fill="FFFFFF"/>
            <w:vAlign w:val="center"/>
            <w:hideMark/>
          </w:tcPr>
          <w:p w14:paraId="6E7789A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$29,367,088.24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AE93F4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12CB49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P14-0714102</w:t>
            </w:r>
          </w:p>
        </w:tc>
        <w:tc>
          <w:tcPr>
            <w:tcW w:w="0" w:type="auto"/>
            <w:tcBorders>
              <w:top w:val="nil"/>
              <w:left w:val="nil"/>
              <w:bottom w:val="single" w:sz="4" w:space="0" w:color="auto"/>
              <w:right w:val="single" w:sz="4" w:space="0" w:color="auto"/>
            </w:tcBorders>
            <w:shd w:val="clear" w:color="FFFFFF" w:fill="FFFFFF"/>
            <w:noWrap/>
            <w:vAlign w:val="center"/>
            <w:hideMark/>
          </w:tcPr>
          <w:p w14:paraId="0B1921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020/2014</w:t>
            </w:r>
          </w:p>
        </w:tc>
      </w:tr>
      <w:tr w:rsidR="003E2B7C" w:rsidRPr="00BB6E67" w14:paraId="13D3B953"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6EBC71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33</w:t>
            </w:r>
          </w:p>
        </w:tc>
        <w:tc>
          <w:tcPr>
            <w:tcW w:w="0" w:type="auto"/>
            <w:tcBorders>
              <w:top w:val="nil"/>
              <w:left w:val="nil"/>
              <w:bottom w:val="single" w:sz="4" w:space="0" w:color="000000"/>
              <w:right w:val="single" w:sz="4" w:space="0" w:color="000000"/>
            </w:tcBorders>
            <w:shd w:val="clear" w:color="auto" w:fill="auto"/>
            <w:vAlign w:val="center"/>
            <w:hideMark/>
          </w:tcPr>
          <w:p w14:paraId="5E4219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DEGOLLADO</w:t>
            </w:r>
          </w:p>
        </w:tc>
        <w:tc>
          <w:tcPr>
            <w:tcW w:w="0" w:type="auto"/>
            <w:tcBorders>
              <w:top w:val="nil"/>
              <w:left w:val="nil"/>
              <w:bottom w:val="single" w:sz="4" w:space="0" w:color="000000"/>
              <w:right w:val="single" w:sz="4" w:space="0" w:color="000000"/>
            </w:tcBorders>
            <w:shd w:val="clear" w:color="FFFFFF" w:fill="FFFFFF"/>
            <w:vAlign w:val="center"/>
            <w:hideMark/>
          </w:tcPr>
          <w:p w14:paraId="28EA292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A39F85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$14,012,015.25</w:t>
            </w:r>
          </w:p>
        </w:tc>
        <w:tc>
          <w:tcPr>
            <w:tcW w:w="0" w:type="auto"/>
            <w:tcBorders>
              <w:top w:val="nil"/>
              <w:left w:val="nil"/>
              <w:bottom w:val="single" w:sz="4" w:space="0" w:color="000000"/>
              <w:right w:val="nil"/>
            </w:tcBorders>
            <w:shd w:val="clear" w:color="FFFFFF" w:fill="FFFFFF"/>
            <w:vAlign w:val="center"/>
            <w:hideMark/>
          </w:tcPr>
          <w:p w14:paraId="5CF8F1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551E7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227B6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87F39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D998FA0"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C7970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w:t>
            </w:r>
          </w:p>
        </w:tc>
        <w:tc>
          <w:tcPr>
            <w:tcW w:w="0" w:type="auto"/>
            <w:tcBorders>
              <w:top w:val="nil"/>
              <w:left w:val="nil"/>
              <w:bottom w:val="single" w:sz="4" w:space="0" w:color="000000"/>
              <w:right w:val="single" w:sz="4" w:space="0" w:color="000000"/>
            </w:tcBorders>
            <w:shd w:val="clear" w:color="auto" w:fill="auto"/>
            <w:vAlign w:val="center"/>
            <w:hideMark/>
          </w:tcPr>
          <w:p w14:paraId="19CDA1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EJUTLA</w:t>
            </w:r>
          </w:p>
        </w:tc>
        <w:tc>
          <w:tcPr>
            <w:tcW w:w="0" w:type="auto"/>
            <w:tcBorders>
              <w:top w:val="nil"/>
              <w:left w:val="nil"/>
              <w:bottom w:val="single" w:sz="4" w:space="0" w:color="000000"/>
              <w:right w:val="single" w:sz="4" w:space="0" w:color="000000"/>
            </w:tcBorders>
            <w:shd w:val="clear" w:color="FFFFFF" w:fill="FFFFFF"/>
            <w:vAlign w:val="center"/>
            <w:hideMark/>
          </w:tcPr>
          <w:p w14:paraId="00C0781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2CACE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$3,412,258.29</w:t>
            </w:r>
          </w:p>
        </w:tc>
        <w:tc>
          <w:tcPr>
            <w:tcW w:w="0" w:type="auto"/>
            <w:tcBorders>
              <w:top w:val="nil"/>
              <w:left w:val="nil"/>
              <w:bottom w:val="single" w:sz="4" w:space="0" w:color="000000"/>
              <w:right w:val="nil"/>
            </w:tcBorders>
            <w:shd w:val="clear" w:color="FFFFFF" w:fill="FFFFFF"/>
            <w:vAlign w:val="center"/>
            <w:hideMark/>
          </w:tcPr>
          <w:p w14:paraId="6955C3A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A3F175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16E1C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84441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227BE8C"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727CE7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35</w:t>
            </w:r>
          </w:p>
        </w:tc>
        <w:tc>
          <w:tcPr>
            <w:tcW w:w="0" w:type="auto"/>
            <w:tcBorders>
              <w:top w:val="nil"/>
              <w:left w:val="nil"/>
              <w:bottom w:val="single" w:sz="4" w:space="0" w:color="000000"/>
              <w:right w:val="single" w:sz="4" w:space="0" w:color="000000"/>
            </w:tcBorders>
            <w:shd w:val="clear" w:color="auto" w:fill="auto"/>
            <w:vAlign w:val="center"/>
            <w:hideMark/>
          </w:tcPr>
          <w:p w14:paraId="0D28368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ENCARNACION DE DIAZ</w:t>
            </w:r>
          </w:p>
        </w:tc>
        <w:tc>
          <w:tcPr>
            <w:tcW w:w="0" w:type="auto"/>
            <w:tcBorders>
              <w:top w:val="nil"/>
              <w:left w:val="nil"/>
              <w:bottom w:val="single" w:sz="4" w:space="0" w:color="000000"/>
              <w:right w:val="single" w:sz="4" w:space="0" w:color="000000"/>
            </w:tcBorders>
            <w:shd w:val="clear" w:color="FFFFFF" w:fill="FFFFFF"/>
            <w:vAlign w:val="center"/>
            <w:hideMark/>
          </w:tcPr>
          <w:p w14:paraId="5AC15C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470FD49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$25,477,989.00</w:t>
            </w:r>
          </w:p>
        </w:tc>
        <w:tc>
          <w:tcPr>
            <w:tcW w:w="0" w:type="auto"/>
            <w:tcBorders>
              <w:top w:val="nil"/>
              <w:left w:val="nil"/>
              <w:bottom w:val="single" w:sz="4" w:space="0" w:color="000000"/>
              <w:right w:val="nil"/>
            </w:tcBorders>
            <w:shd w:val="clear" w:color="FFFFFF" w:fill="FFFFFF"/>
            <w:vAlign w:val="center"/>
            <w:hideMark/>
          </w:tcPr>
          <w:p w14:paraId="455B90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4C185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F3278B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E4E05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2FCD605"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9C5C89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w:t>
            </w:r>
          </w:p>
        </w:tc>
        <w:tc>
          <w:tcPr>
            <w:tcW w:w="0" w:type="auto"/>
            <w:tcBorders>
              <w:top w:val="nil"/>
              <w:left w:val="nil"/>
              <w:bottom w:val="single" w:sz="4" w:space="0" w:color="000000"/>
              <w:right w:val="single" w:sz="4" w:space="0" w:color="000000"/>
            </w:tcBorders>
            <w:shd w:val="clear" w:color="auto" w:fill="auto"/>
            <w:vAlign w:val="center"/>
            <w:hideMark/>
          </w:tcPr>
          <w:p w14:paraId="53AC35F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ETZATLAN</w:t>
            </w:r>
          </w:p>
        </w:tc>
        <w:tc>
          <w:tcPr>
            <w:tcW w:w="0" w:type="auto"/>
            <w:tcBorders>
              <w:top w:val="nil"/>
              <w:left w:val="nil"/>
              <w:bottom w:val="single" w:sz="4" w:space="0" w:color="000000"/>
              <w:right w:val="single" w:sz="4" w:space="0" w:color="000000"/>
            </w:tcBorders>
            <w:shd w:val="clear" w:color="FFFFFF" w:fill="FFFFFF"/>
            <w:vAlign w:val="center"/>
            <w:hideMark/>
          </w:tcPr>
          <w:p w14:paraId="10A050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714B880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$12,912,536.85</w:t>
            </w:r>
          </w:p>
        </w:tc>
        <w:tc>
          <w:tcPr>
            <w:tcW w:w="0" w:type="auto"/>
            <w:tcBorders>
              <w:top w:val="nil"/>
              <w:left w:val="nil"/>
              <w:bottom w:val="single" w:sz="4" w:space="0" w:color="000000"/>
              <w:right w:val="nil"/>
            </w:tcBorders>
            <w:shd w:val="clear" w:color="FFFFFF" w:fill="FFFFFF"/>
            <w:vAlign w:val="center"/>
            <w:hideMark/>
          </w:tcPr>
          <w:p w14:paraId="79AE48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E21A1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B3B0E4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3A02D7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DCB084C"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8AB42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79</w:t>
            </w:r>
          </w:p>
        </w:tc>
        <w:tc>
          <w:tcPr>
            <w:tcW w:w="0" w:type="auto"/>
            <w:tcBorders>
              <w:top w:val="nil"/>
              <w:left w:val="nil"/>
              <w:bottom w:val="single" w:sz="4" w:space="0" w:color="000000"/>
              <w:right w:val="single" w:sz="4" w:space="0" w:color="000000"/>
            </w:tcBorders>
            <w:shd w:val="clear" w:color="auto" w:fill="auto"/>
            <w:vAlign w:val="center"/>
            <w:hideMark/>
          </w:tcPr>
          <w:p w14:paraId="4D26DE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GOMEZ FARIAS</w:t>
            </w:r>
          </w:p>
        </w:tc>
        <w:tc>
          <w:tcPr>
            <w:tcW w:w="0" w:type="auto"/>
            <w:tcBorders>
              <w:top w:val="nil"/>
              <w:left w:val="nil"/>
              <w:bottom w:val="single" w:sz="4" w:space="0" w:color="000000"/>
              <w:right w:val="single" w:sz="4" w:space="0" w:color="000000"/>
            </w:tcBorders>
            <w:shd w:val="clear" w:color="FFFFFF" w:fill="FFFFFF"/>
            <w:vAlign w:val="center"/>
            <w:hideMark/>
          </w:tcPr>
          <w:p w14:paraId="67212C8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7EB528E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$7,518,057.25</w:t>
            </w:r>
          </w:p>
        </w:tc>
        <w:tc>
          <w:tcPr>
            <w:tcW w:w="0" w:type="auto"/>
            <w:tcBorders>
              <w:top w:val="nil"/>
              <w:left w:val="nil"/>
              <w:bottom w:val="single" w:sz="4" w:space="0" w:color="000000"/>
              <w:right w:val="nil"/>
            </w:tcBorders>
            <w:shd w:val="clear" w:color="FFFFFF" w:fill="FFFFFF"/>
            <w:vAlign w:val="center"/>
            <w:hideMark/>
          </w:tcPr>
          <w:p w14:paraId="06EF102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$678,611.22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C4C0AF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C4DEB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P14-0615069</w:t>
            </w:r>
          </w:p>
        </w:tc>
        <w:tc>
          <w:tcPr>
            <w:tcW w:w="0" w:type="auto"/>
            <w:tcBorders>
              <w:top w:val="nil"/>
              <w:left w:val="nil"/>
              <w:bottom w:val="single" w:sz="4" w:space="0" w:color="auto"/>
              <w:right w:val="single" w:sz="4" w:space="0" w:color="auto"/>
            </w:tcBorders>
            <w:shd w:val="clear" w:color="FFFFFF" w:fill="FFFFFF"/>
            <w:noWrap/>
            <w:vAlign w:val="center"/>
            <w:hideMark/>
          </w:tcPr>
          <w:p w14:paraId="44633A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015/2015</w:t>
            </w:r>
          </w:p>
        </w:tc>
      </w:tr>
      <w:tr w:rsidR="003E2B7C" w:rsidRPr="00BB6E67" w14:paraId="17143B6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0A1ED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w:t>
            </w:r>
          </w:p>
        </w:tc>
        <w:tc>
          <w:tcPr>
            <w:tcW w:w="0" w:type="auto"/>
            <w:tcBorders>
              <w:top w:val="nil"/>
              <w:left w:val="nil"/>
              <w:bottom w:val="single" w:sz="4" w:space="0" w:color="000000"/>
              <w:right w:val="single" w:sz="4" w:space="0" w:color="000000"/>
            </w:tcBorders>
            <w:shd w:val="clear" w:color="auto" w:fill="auto"/>
            <w:vAlign w:val="center"/>
            <w:hideMark/>
          </w:tcPr>
          <w:p w14:paraId="5C4E89D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GRULLO</w:t>
            </w:r>
          </w:p>
        </w:tc>
        <w:tc>
          <w:tcPr>
            <w:tcW w:w="0" w:type="auto"/>
            <w:tcBorders>
              <w:top w:val="nil"/>
              <w:left w:val="nil"/>
              <w:bottom w:val="single" w:sz="4" w:space="0" w:color="000000"/>
              <w:right w:val="single" w:sz="4" w:space="0" w:color="000000"/>
            </w:tcBorders>
            <w:shd w:val="clear" w:color="FFFFFF" w:fill="FFFFFF"/>
            <w:vAlign w:val="center"/>
            <w:hideMark/>
          </w:tcPr>
          <w:p w14:paraId="4C0A74C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82F3D0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$14,550,365.25</w:t>
            </w:r>
          </w:p>
        </w:tc>
        <w:tc>
          <w:tcPr>
            <w:tcW w:w="0" w:type="auto"/>
            <w:tcBorders>
              <w:top w:val="nil"/>
              <w:left w:val="nil"/>
              <w:bottom w:val="single" w:sz="4" w:space="0" w:color="000000"/>
              <w:right w:val="nil"/>
            </w:tcBorders>
            <w:shd w:val="clear" w:color="FFFFFF" w:fill="FFFFFF"/>
            <w:vAlign w:val="center"/>
            <w:hideMark/>
          </w:tcPr>
          <w:p w14:paraId="57441E1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B4414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DDB12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8704BA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D9ACCCA"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E3805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38</w:t>
            </w:r>
          </w:p>
        </w:tc>
        <w:tc>
          <w:tcPr>
            <w:tcW w:w="0" w:type="auto"/>
            <w:tcBorders>
              <w:top w:val="nil"/>
              <w:left w:val="nil"/>
              <w:bottom w:val="single" w:sz="4" w:space="0" w:color="000000"/>
              <w:right w:val="single" w:sz="4" w:space="0" w:color="000000"/>
            </w:tcBorders>
            <w:shd w:val="clear" w:color="auto" w:fill="auto"/>
            <w:vAlign w:val="center"/>
            <w:hideMark/>
          </w:tcPr>
          <w:p w14:paraId="464687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GUACHINANGO</w:t>
            </w:r>
          </w:p>
        </w:tc>
        <w:tc>
          <w:tcPr>
            <w:tcW w:w="0" w:type="auto"/>
            <w:tcBorders>
              <w:top w:val="nil"/>
              <w:left w:val="nil"/>
              <w:bottom w:val="single" w:sz="4" w:space="0" w:color="000000"/>
              <w:right w:val="single" w:sz="4" w:space="0" w:color="000000"/>
            </w:tcBorders>
            <w:shd w:val="clear" w:color="FFFFFF" w:fill="FFFFFF"/>
            <w:vAlign w:val="center"/>
            <w:hideMark/>
          </w:tcPr>
          <w:p w14:paraId="1ACF799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2477B6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$5,668,061.85</w:t>
            </w:r>
          </w:p>
        </w:tc>
        <w:tc>
          <w:tcPr>
            <w:tcW w:w="0" w:type="auto"/>
            <w:tcBorders>
              <w:top w:val="nil"/>
              <w:left w:val="nil"/>
              <w:bottom w:val="single" w:sz="4" w:space="0" w:color="000000"/>
              <w:right w:val="nil"/>
            </w:tcBorders>
            <w:shd w:val="clear" w:color="FFFFFF" w:fill="FFFFFF"/>
            <w:vAlign w:val="center"/>
            <w:hideMark/>
          </w:tcPr>
          <w:p w14:paraId="1FA8B0A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$117,953.75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58D659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C7EF5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P14-0615078</w:t>
            </w:r>
          </w:p>
        </w:tc>
        <w:tc>
          <w:tcPr>
            <w:tcW w:w="0" w:type="auto"/>
            <w:tcBorders>
              <w:top w:val="nil"/>
              <w:left w:val="nil"/>
              <w:bottom w:val="single" w:sz="4" w:space="0" w:color="auto"/>
              <w:right w:val="single" w:sz="4" w:space="0" w:color="auto"/>
            </w:tcBorders>
            <w:shd w:val="clear" w:color="FFFFFF" w:fill="FFFFFF"/>
            <w:noWrap/>
            <w:vAlign w:val="center"/>
            <w:hideMark/>
          </w:tcPr>
          <w:p w14:paraId="6D9AFAF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021/2015</w:t>
            </w:r>
          </w:p>
        </w:tc>
      </w:tr>
      <w:tr w:rsidR="003E2B7C" w:rsidRPr="00BB6E67" w14:paraId="49F0D318"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6AF53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39</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F1D61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GUADALAJARA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53E324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E1C36E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$1,437,498,465.66</w:t>
            </w:r>
          </w:p>
        </w:tc>
        <w:tc>
          <w:tcPr>
            <w:tcW w:w="0" w:type="auto"/>
            <w:tcBorders>
              <w:top w:val="nil"/>
              <w:left w:val="nil"/>
              <w:bottom w:val="single" w:sz="4" w:space="0" w:color="000000"/>
              <w:right w:val="nil"/>
            </w:tcBorders>
            <w:shd w:val="clear" w:color="FFFFFF" w:fill="FFFFFF"/>
            <w:vAlign w:val="center"/>
            <w:hideMark/>
          </w:tcPr>
          <w:p w14:paraId="2B72CC4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$371,759,396.91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E12A4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Banorte</w:t>
            </w:r>
          </w:p>
        </w:tc>
        <w:tc>
          <w:tcPr>
            <w:tcW w:w="0" w:type="auto"/>
            <w:tcBorders>
              <w:top w:val="nil"/>
              <w:left w:val="nil"/>
              <w:bottom w:val="single" w:sz="4" w:space="0" w:color="auto"/>
              <w:right w:val="single" w:sz="4" w:space="0" w:color="auto"/>
            </w:tcBorders>
            <w:shd w:val="clear" w:color="FFFFFF" w:fill="FFFFFF"/>
            <w:vAlign w:val="center"/>
            <w:hideMark/>
          </w:tcPr>
          <w:p w14:paraId="5C2B15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222/2011</w:t>
            </w:r>
          </w:p>
        </w:tc>
        <w:tc>
          <w:tcPr>
            <w:tcW w:w="0" w:type="auto"/>
            <w:tcBorders>
              <w:top w:val="nil"/>
              <w:left w:val="nil"/>
              <w:bottom w:val="single" w:sz="4" w:space="0" w:color="auto"/>
              <w:right w:val="single" w:sz="4" w:space="0" w:color="auto"/>
            </w:tcBorders>
            <w:shd w:val="clear" w:color="FFFFFF" w:fill="FFFFFF"/>
            <w:noWrap/>
            <w:vAlign w:val="bottom"/>
            <w:hideMark/>
          </w:tcPr>
          <w:p w14:paraId="7BE2E1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014/2011</w:t>
            </w:r>
          </w:p>
        </w:tc>
      </w:tr>
      <w:tr w:rsidR="003E2B7C" w:rsidRPr="00BB6E67" w14:paraId="073CD6C1"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6DF2E8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B09306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A93028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4D52C2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10C44C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$705,979,578.02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EB6D03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México</w:t>
            </w:r>
          </w:p>
        </w:tc>
        <w:tc>
          <w:tcPr>
            <w:tcW w:w="0" w:type="auto"/>
            <w:tcBorders>
              <w:top w:val="nil"/>
              <w:left w:val="nil"/>
              <w:bottom w:val="single" w:sz="4" w:space="0" w:color="auto"/>
              <w:right w:val="single" w:sz="4" w:space="0" w:color="auto"/>
            </w:tcBorders>
            <w:shd w:val="clear" w:color="FFFFFF" w:fill="FFFFFF"/>
            <w:vAlign w:val="center"/>
            <w:hideMark/>
          </w:tcPr>
          <w:p w14:paraId="265DE2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P14-0323021</w:t>
            </w:r>
          </w:p>
        </w:tc>
        <w:tc>
          <w:tcPr>
            <w:tcW w:w="0" w:type="auto"/>
            <w:tcBorders>
              <w:top w:val="nil"/>
              <w:left w:val="nil"/>
              <w:bottom w:val="single" w:sz="4" w:space="0" w:color="auto"/>
              <w:right w:val="single" w:sz="4" w:space="0" w:color="auto"/>
            </w:tcBorders>
            <w:shd w:val="clear" w:color="FFFFFF" w:fill="FFFFFF"/>
            <w:noWrap/>
            <w:vAlign w:val="bottom"/>
            <w:hideMark/>
          </w:tcPr>
          <w:p w14:paraId="7AC589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002/2023</w:t>
            </w:r>
          </w:p>
        </w:tc>
      </w:tr>
      <w:tr w:rsidR="003E2B7C" w:rsidRPr="00BB6E67" w14:paraId="0D5AFD10"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4075CB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w:t>
            </w:r>
          </w:p>
        </w:tc>
        <w:tc>
          <w:tcPr>
            <w:tcW w:w="0" w:type="auto"/>
            <w:tcBorders>
              <w:top w:val="nil"/>
              <w:left w:val="nil"/>
              <w:bottom w:val="single" w:sz="4" w:space="0" w:color="000000"/>
              <w:right w:val="single" w:sz="4" w:space="0" w:color="000000"/>
            </w:tcBorders>
            <w:shd w:val="clear" w:color="auto" w:fill="auto"/>
            <w:vAlign w:val="center"/>
            <w:hideMark/>
          </w:tcPr>
          <w:p w14:paraId="697BBD1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HOSTOTIPAQUILLO</w:t>
            </w:r>
          </w:p>
        </w:tc>
        <w:tc>
          <w:tcPr>
            <w:tcW w:w="0" w:type="auto"/>
            <w:tcBorders>
              <w:top w:val="nil"/>
              <w:left w:val="nil"/>
              <w:bottom w:val="single" w:sz="4" w:space="0" w:color="000000"/>
              <w:right w:val="single" w:sz="4" w:space="0" w:color="000000"/>
            </w:tcBorders>
            <w:shd w:val="clear" w:color="FFFFFF" w:fill="FFFFFF"/>
            <w:vAlign w:val="center"/>
            <w:hideMark/>
          </w:tcPr>
          <w:p w14:paraId="4B118C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B51451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$7,311,706.77</w:t>
            </w:r>
          </w:p>
        </w:tc>
        <w:tc>
          <w:tcPr>
            <w:tcW w:w="0" w:type="auto"/>
            <w:tcBorders>
              <w:top w:val="nil"/>
              <w:left w:val="nil"/>
              <w:bottom w:val="single" w:sz="4" w:space="0" w:color="000000"/>
              <w:right w:val="nil"/>
            </w:tcBorders>
            <w:shd w:val="clear" w:color="FFFFFF" w:fill="FFFFFF"/>
            <w:vAlign w:val="center"/>
            <w:hideMark/>
          </w:tcPr>
          <w:p w14:paraId="77D55F8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FBF5AF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B12BA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879A27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829228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6AB010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41</w:t>
            </w:r>
          </w:p>
        </w:tc>
        <w:tc>
          <w:tcPr>
            <w:tcW w:w="0" w:type="auto"/>
            <w:tcBorders>
              <w:top w:val="nil"/>
              <w:left w:val="nil"/>
              <w:bottom w:val="single" w:sz="4" w:space="0" w:color="000000"/>
              <w:right w:val="single" w:sz="4" w:space="0" w:color="000000"/>
            </w:tcBorders>
            <w:shd w:val="clear" w:color="auto" w:fill="auto"/>
            <w:vAlign w:val="center"/>
            <w:hideMark/>
          </w:tcPr>
          <w:p w14:paraId="1952C4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HUEJUCAR</w:t>
            </w:r>
          </w:p>
        </w:tc>
        <w:tc>
          <w:tcPr>
            <w:tcW w:w="0" w:type="auto"/>
            <w:tcBorders>
              <w:top w:val="nil"/>
              <w:left w:val="nil"/>
              <w:bottom w:val="single" w:sz="4" w:space="0" w:color="000000"/>
              <w:right w:val="single" w:sz="4" w:space="0" w:color="000000"/>
            </w:tcBorders>
            <w:shd w:val="clear" w:color="FFFFFF" w:fill="FFFFFF"/>
            <w:vAlign w:val="center"/>
            <w:hideMark/>
          </w:tcPr>
          <w:p w14:paraId="1752F2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43DA3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$6,737,546.00</w:t>
            </w:r>
          </w:p>
        </w:tc>
        <w:tc>
          <w:tcPr>
            <w:tcW w:w="0" w:type="auto"/>
            <w:tcBorders>
              <w:top w:val="nil"/>
              <w:left w:val="nil"/>
              <w:bottom w:val="single" w:sz="4" w:space="0" w:color="000000"/>
              <w:right w:val="nil"/>
            </w:tcBorders>
            <w:shd w:val="clear" w:color="FFFFFF" w:fill="FFFFFF"/>
            <w:vAlign w:val="center"/>
            <w:hideMark/>
          </w:tcPr>
          <w:p w14:paraId="2BB50FB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C294A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714763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707FAB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A16673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D1F7BA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42</w:t>
            </w:r>
          </w:p>
        </w:tc>
        <w:tc>
          <w:tcPr>
            <w:tcW w:w="0" w:type="auto"/>
            <w:tcBorders>
              <w:top w:val="nil"/>
              <w:left w:val="nil"/>
              <w:bottom w:val="single" w:sz="4" w:space="0" w:color="000000"/>
              <w:right w:val="single" w:sz="4" w:space="0" w:color="000000"/>
            </w:tcBorders>
            <w:shd w:val="clear" w:color="auto" w:fill="auto"/>
            <w:vAlign w:val="center"/>
            <w:hideMark/>
          </w:tcPr>
          <w:p w14:paraId="1BD7760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HUEJUQUILLA EL ALTO</w:t>
            </w:r>
          </w:p>
        </w:tc>
        <w:tc>
          <w:tcPr>
            <w:tcW w:w="0" w:type="auto"/>
            <w:tcBorders>
              <w:top w:val="nil"/>
              <w:left w:val="nil"/>
              <w:bottom w:val="single" w:sz="4" w:space="0" w:color="000000"/>
              <w:right w:val="single" w:sz="4" w:space="0" w:color="000000"/>
            </w:tcBorders>
            <w:shd w:val="clear" w:color="FFFFFF" w:fill="FFFFFF"/>
            <w:vAlign w:val="center"/>
            <w:hideMark/>
          </w:tcPr>
          <w:p w14:paraId="33D7EBD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D80911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$8,052,615.42</w:t>
            </w:r>
          </w:p>
        </w:tc>
        <w:tc>
          <w:tcPr>
            <w:tcW w:w="0" w:type="auto"/>
            <w:tcBorders>
              <w:top w:val="nil"/>
              <w:left w:val="nil"/>
              <w:bottom w:val="single" w:sz="4" w:space="0" w:color="000000"/>
              <w:right w:val="nil"/>
            </w:tcBorders>
            <w:shd w:val="clear" w:color="FFFFFF" w:fill="FFFFFF"/>
            <w:vAlign w:val="center"/>
            <w:hideMark/>
          </w:tcPr>
          <w:p w14:paraId="484C14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9AFBC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5DA6C2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774776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B2774EC" w14:textId="77777777" w:rsidTr="00374210">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8281E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w:t>
            </w:r>
          </w:p>
        </w:tc>
        <w:tc>
          <w:tcPr>
            <w:tcW w:w="0" w:type="auto"/>
            <w:tcBorders>
              <w:top w:val="nil"/>
              <w:left w:val="nil"/>
              <w:bottom w:val="single" w:sz="4" w:space="0" w:color="000000"/>
              <w:right w:val="single" w:sz="4" w:space="0" w:color="000000"/>
            </w:tcBorders>
            <w:shd w:val="clear" w:color="auto" w:fill="auto"/>
            <w:vAlign w:val="center"/>
            <w:hideMark/>
          </w:tcPr>
          <w:p w14:paraId="61BF05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IXTLAHUACAN DE LOS MEMBRILLOS</w:t>
            </w:r>
          </w:p>
        </w:tc>
        <w:tc>
          <w:tcPr>
            <w:tcW w:w="0" w:type="auto"/>
            <w:tcBorders>
              <w:top w:val="nil"/>
              <w:left w:val="nil"/>
              <w:bottom w:val="single" w:sz="4" w:space="0" w:color="000000"/>
              <w:right w:val="single" w:sz="4" w:space="0" w:color="000000"/>
            </w:tcBorders>
            <w:shd w:val="clear" w:color="FFFFFF" w:fill="FFFFFF"/>
            <w:vAlign w:val="center"/>
            <w:hideMark/>
          </w:tcPr>
          <w:p w14:paraId="7843571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A70174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$26,014,655.75</w:t>
            </w:r>
          </w:p>
        </w:tc>
        <w:tc>
          <w:tcPr>
            <w:tcW w:w="0" w:type="auto"/>
            <w:tcBorders>
              <w:top w:val="nil"/>
              <w:left w:val="nil"/>
              <w:bottom w:val="single" w:sz="4" w:space="0" w:color="000000"/>
              <w:right w:val="nil"/>
            </w:tcBorders>
            <w:shd w:val="clear" w:color="FFFFFF" w:fill="FFFFFF"/>
            <w:vAlign w:val="center"/>
            <w:hideMark/>
          </w:tcPr>
          <w:p w14:paraId="493981B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$29,327,027.95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E32268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4FD6CE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P14-1117070</w:t>
            </w:r>
          </w:p>
        </w:tc>
        <w:tc>
          <w:tcPr>
            <w:tcW w:w="0" w:type="auto"/>
            <w:tcBorders>
              <w:top w:val="nil"/>
              <w:left w:val="nil"/>
              <w:bottom w:val="single" w:sz="4" w:space="0" w:color="auto"/>
              <w:right w:val="single" w:sz="4" w:space="0" w:color="auto"/>
            </w:tcBorders>
            <w:shd w:val="clear" w:color="FFFFFF" w:fill="FFFFFF"/>
            <w:noWrap/>
            <w:vAlign w:val="bottom"/>
            <w:hideMark/>
          </w:tcPr>
          <w:p w14:paraId="29479B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016/2017</w:t>
            </w:r>
          </w:p>
        </w:tc>
      </w:tr>
      <w:tr w:rsidR="003E2B7C" w:rsidRPr="00BB6E67" w14:paraId="49289E94"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3BD4F8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0A01CE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IXTLAHUACAN DEL RIO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98161F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3984CB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$15,098,047.56</w:t>
            </w:r>
          </w:p>
        </w:tc>
        <w:tc>
          <w:tcPr>
            <w:tcW w:w="0" w:type="auto"/>
            <w:tcBorders>
              <w:top w:val="nil"/>
              <w:left w:val="nil"/>
              <w:bottom w:val="single" w:sz="4" w:space="0" w:color="000000"/>
              <w:right w:val="nil"/>
            </w:tcBorders>
            <w:shd w:val="clear" w:color="FFFFFF" w:fill="FFFFFF"/>
            <w:vAlign w:val="center"/>
            <w:hideMark/>
          </w:tcPr>
          <w:p w14:paraId="14C32E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$6,478,571.71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ECFEC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9AB681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P14-1216080</w:t>
            </w:r>
          </w:p>
        </w:tc>
        <w:tc>
          <w:tcPr>
            <w:tcW w:w="0" w:type="auto"/>
            <w:tcBorders>
              <w:top w:val="nil"/>
              <w:left w:val="nil"/>
              <w:bottom w:val="single" w:sz="4" w:space="0" w:color="auto"/>
              <w:right w:val="single" w:sz="4" w:space="0" w:color="auto"/>
            </w:tcBorders>
            <w:shd w:val="clear" w:color="FFFFFF" w:fill="FFFFFF"/>
            <w:vAlign w:val="bottom"/>
            <w:hideMark/>
          </w:tcPr>
          <w:p w14:paraId="2FC58FC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002/2016 </w:t>
            </w:r>
          </w:p>
        </w:tc>
      </w:tr>
      <w:tr w:rsidR="003E2B7C" w:rsidRPr="00BB6E67" w14:paraId="4AB533D7"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65867D6"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8944EE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CA530F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8555804"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1D1E5FE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$10,392,624.20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5201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2134A6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P14-0923037</w:t>
            </w:r>
          </w:p>
        </w:tc>
        <w:tc>
          <w:tcPr>
            <w:tcW w:w="0" w:type="auto"/>
            <w:tcBorders>
              <w:top w:val="nil"/>
              <w:left w:val="nil"/>
              <w:bottom w:val="single" w:sz="4" w:space="0" w:color="auto"/>
              <w:right w:val="single" w:sz="4" w:space="0" w:color="auto"/>
            </w:tcBorders>
            <w:shd w:val="clear" w:color="FFFFFF" w:fill="FFFFFF"/>
            <w:noWrap/>
            <w:vAlign w:val="center"/>
            <w:hideMark/>
          </w:tcPr>
          <w:p w14:paraId="29194D3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005/2023</w:t>
            </w:r>
          </w:p>
        </w:tc>
      </w:tr>
      <w:tr w:rsidR="003E2B7C" w:rsidRPr="00BB6E67" w14:paraId="2395EB9A"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92A3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46</w:t>
            </w:r>
          </w:p>
        </w:tc>
        <w:tc>
          <w:tcPr>
            <w:tcW w:w="0" w:type="auto"/>
            <w:tcBorders>
              <w:top w:val="nil"/>
              <w:left w:val="nil"/>
              <w:bottom w:val="single" w:sz="4" w:space="0" w:color="000000"/>
              <w:right w:val="single" w:sz="4" w:space="0" w:color="000000"/>
            </w:tcBorders>
            <w:shd w:val="clear" w:color="auto" w:fill="auto"/>
            <w:vAlign w:val="center"/>
            <w:hideMark/>
          </w:tcPr>
          <w:p w14:paraId="289D5B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JALOSTOTITLAN</w:t>
            </w:r>
          </w:p>
        </w:tc>
        <w:tc>
          <w:tcPr>
            <w:tcW w:w="0" w:type="auto"/>
            <w:tcBorders>
              <w:top w:val="nil"/>
              <w:left w:val="nil"/>
              <w:bottom w:val="single" w:sz="4" w:space="0" w:color="000000"/>
              <w:right w:val="single" w:sz="4" w:space="0" w:color="000000"/>
            </w:tcBorders>
            <w:shd w:val="clear" w:color="FFFFFF" w:fill="FFFFFF"/>
            <w:vAlign w:val="center"/>
            <w:hideMark/>
          </w:tcPr>
          <w:p w14:paraId="37BC733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39E15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$19,027,157.90</w:t>
            </w:r>
          </w:p>
        </w:tc>
        <w:tc>
          <w:tcPr>
            <w:tcW w:w="0" w:type="auto"/>
            <w:tcBorders>
              <w:top w:val="nil"/>
              <w:left w:val="nil"/>
              <w:bottom w:val="single" w:sz="4" w:space="0" w:color="000000"/>
              <w:right w:val="nil"/>
            </w:tcBorders>
            <w:shd w:val="clear" w:color="FFFFFF" w:fill="FFFFFF"/>
            <w:vAlign w:val="center"/>
            <w:hideMark/>
          </w:tcPr>
          <w:p w14:paraId="72A4D8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900A4A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8B9EE0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FEDDF2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781C01F"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7C3B0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47</w:t>
            </w:r>
          </w:p>
        </w:tc>
        <w:tc>
          <w:tcPr>
            <w:tcW w:w="0" w:type="auto"/>
            <w:tcBorders>
              <w:top w:val="nil"/>
              <w:left w:val="nil"/>
              <w:bottom w:val="single" w:sz="4" w:space="0" w:color="000000"/>
              <w:right w:val="single" w:sz="4" w:space="0" w:color="000000"/>
            </w:tcBorders>
            <w:shd w:val="clear" w:color="auto" w:fill="auto"/>
            <w:vAlign w:val="center"/>
            <w:hideMark/>
          </w:tcPr>
          <w:p w14:paraId="3DF14B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JAMAY</w:t>
            </w:r>
          </w:p>
        </w:tc>
        <w:tc>
          <w:tcPr>
            <w:tcW w:w="0" w:type="auto"/>
            <w:tcBorders>
              <w:top w:val="nil"/>
              <w:left w:val="nil"/>
              <w:bottom w:val="single" w:sz="4" w:space="0" w:color="000000"/>
              <w:right w:val="single" w:sz="4" w:space="0" w:color="000000"/>
            </w:tcBorders>
            <w:shd w:val="clear" w:color="FFFFFF" w:fill="FFFFFF"/>
            <w:vAlign w:val="center"/>
            <w:hideMark/>
          </w:tcPr>
          <w:p w14:paraId="6CE433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99C83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$11,341,956.92</w:t>
            </w:r>
          </w:p>
        </w:tc>
        <w:tc>
          <w:tcPr>
            <w:tcW w:w="0" w:type="auto"/>
            <w:tcBorders>
              <w:top w:val="nil"/>
              <w:left w:val="nil"/>
              <w:bottom w:val="single" w:sz="4" w:space="0" w:color="000000"/>
              <w:right w:val="nil"/>
            </w:tcBorders>
            <w:shd w:val="clear" w:color="FFFFFF" w:fill="FFFFFF"/>
            <w:vAlign w:val="center"/>
            <w:hideMark/>
          </w:tcPr>
          <w:p w14:paraId="546C7B6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$4,456,496.96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0C796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3D75D2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P14-0914136</w:t>
            </w:r>
          </w:p>
        </w:tc>
        <w:tc>
          <w:tcPr>
            <w:tcW w:w="0" w:type="auto"/>
            <w:tcBorders>
              <w:top w:val="nil"/>
              <w:left w:val="nil"/>
              <w:bottom w:val="single" w:sz="4" w:space="0" w:color="auto"/>
              <w:right w:val="single" w:sz="4" w:space="0" w:color="auto"/>
            </w:tcBorders>
            <w:shd w:val="clear" w:color="FFFFFF" w:fill="FFFFFF"/>
            <w:noWrap/>
            <w:vAlign w:val="center"/>
            <w:hideMark/>
          </w:tcPr>
          <w:p w14:paraId="581DBA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024/2014</w:t>
            </w:r>
          </w:p>
        </w:tc>
      </w:tr>
      <w:tr w:rsidR="003E2B7C" w:rsidRPr="00BB6E67" w14:paraId="4670D8BD"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7B421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464EDF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JOCOTEPEC</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F0A6C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DE325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$34,582,342.17</w:t>
            </w:r>
          </w:p>
        </w:tc>
        <w:tc>
          <w:tcPr>
            <w:tcW w:w="0" w:type="auto"/>
            <w:tcBorders>
              <w:top w:val="nil"/>
              <w:left w:val="nil"/>
              <w:bottom w:val="single" w:sz="4" w:space="0" w:color="000000"/>
              <w:right w:val="nil"/>
            </w:tcBorders>
            <w:shd w:val="clear" w:color="FFFFFF" w:fill="FFFFFF"/>
            <w:vAlign w:val="center"/>
            <w:hideMark/>
          </w:tcPr>
          <w:p w14:paraId="7E2DEDF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$38,035,429.50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30EAA9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4B353E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P14-0518052</w:t>
            </w:r>
          </w:p>
        </w:tc>
        <w:tc>
          <w:tcPr>
            <w:tcW w:w="0" w:type="auto"/>
            <w:tcBorders>
              <w:top w:val="nil"/>
              <w:left w:val="nil"/>
              <w:bottom w:val="single" w:sz="4" w:space="0" w:color="auto"/>
              <w:right w:val="single" w:sz="4" w:space="0" w:color="auto"/>
            </w:tcBorders>
            <w:shd w:val="clear" w:color="FFFFFF" w:fill="FFFFFF"/>
            <w:noWrap/>
            <w:vAlign w:val="bottom"/>
            <w:hideMark/>
          </w:tcPr>
          <w:p w14:paraId="0EA762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017/2017</w:t>
            </w:r>
          </w:p>
        </w:tc>
      </w:tr>
      <w:tr w:rsidR="003E2B7C" w:rsidRPr="00BB6E67" w14:paraId="763F6795"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23799E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A194668"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6AEE2D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E422561"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AA0E6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$10,788,368.58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9A6B5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B9D1A5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P14-1118115</w:t>
            </w:r>
          </w:p>
        </w:tc>
        <w:tc>
          <w:tcPr>
            <w:tcW w:w="0" w:type="auto"/>
            <w:tcBorders>
              <w:top w:val="nil"/>
              <w:left w:val="nil"/>
              <w:bottom w:val="single" w:sz="4" w:space="0" w:color="auto"/>
              <w:right w:val="single" w:sz="4" w:space="0" w:color="auto"/>
            </w:tcBorders>
            <w:shd w:val="clear" w:color="FFFFFF" w:fill="FFFFFF"/>
            <w:noWrap/>
            <w:vAlign w:val="bottom"/>
            <w:hideMark/>
          </w:tcPr>
          <w:p w14:paraId="150830A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013/2018</w:t>
            </w:r>
          </w:p>
        </w:tc>
      </w:tr>
      <w:tr w:rsidR="003E2B7C" w:rsidRPr="00BB6E67" w14:paraId="04DE40C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975B51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w:t>
            </w:r>
          </w:p>
        </w:tc>
        <w:tc>
          <w:tcPr>
            <w:tcW w:w="0" w:type="auto"/>
            <w:tcBorders>
              <w:top w:val="nil"/>
              <w:left w:val="nil"/>
              <w:bottom w:val="single" w:sz="4" w:space="0" w:color="000000"/>
              <w:right w:val="single" w:sz="4" w:space="0" w:color="000000"/>
            </w:tcBorders>
            <w:shd w:val="clear" w:color="auto" w:fill="auto"/>
            <w:vAlign w:val="center"/>
            <w:hideMark/>
          </w:tcPr>
          <w:p w14:paraId="33B0236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JESUS MARIA</w:t>
            </w:r>
          </w:p>
        </w:tc>
        <w:tc>
          <w:tcPr>
            <w:tcW w:w="0" w:type="auto"/>
            <w:tcBorders>
              <w:top w:val="nil"/>
              <w:left w:val="nil"/>
              <w:bottom w:val="single" w:sz="4" w:space="0" w:color="000000"/>
              <w:right w:val="single" w:sz="4" w:space="0" w:color="000000"/>
            </w:tcBorders>
            <w:shd w:val="clear" w:color="FFFFFF" w:fill="FFFFFF"/>
            <w:vAlign w:val="center"/>
            <w:hideMark/>
          </w:tcPr>
          <w:p w14:paraId="074B9C6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ABC28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$14,216,016.60</w:t>
            </w:r>
          </w:p>
        </w:tc>
        <w:tc>
          <w:tcPr>
            <w:tcW w:w="0" w:type="auto"/>
            <w:tcBorders>
              <w:top w:val="nil"/>
              <w:left w:val="nil"/>
              <w:bottom w:val="single" w:sz="4" w:space="0" w:color="000000"/>
              <w:right w:val="nil"/>
            </w:tcBorders>
            <w:shd w:val="clear" w:color="FFFFFF" w:fill="FFFFFF"/>
            <w:vAlign w:val="center"/>
            <w:hideMark/>
          </w:tcPr>
          <w:p w14:paraId="1F5C7ED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A7AB3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0462F7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F96BD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48BA8EB1"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D681C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49</w:t>
            </w:r>
          </w:p>
        </w:tc>
        <w:tc>
          <w:tcPr>
            <w:tcW w:w="0" w:type="auto"/>
            <w:tcBorders>
              <w:top w:val="nil"/>
              <w:left w:val="nil"/>
              <w:bottom w:val="single" w:sz="4" w:space="0" w:color="000000"/>
              <w:right w:val="single" w:sz="4" w:space="0" w:color="000000"/>
            </w:tcBorders>
            <w:shd w:val="clear" w:color="auto" w:fill="auto"/>
            <w:vAlign w:val="center"/>
            <w:hideMark/>
          </w:tcPr>
          <w:p w14:paraId="7E0A53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JILOTLAN DE LOS DOLORES</w:t>
            </w:r>
          </w:p>
        </w:tc>
        <w:tc>
          <w:tcPr>
            <w:tcW w:w="0" w:type="auto"/>
            <w:tcBorders>
              <w:top w:val="nil"/>
              <w:left w:val="nil"/>
              <w:bottom w:val="single" w:sz="4" w:space="0" w:color="000000"/>
              <w:right w:val="single" w:sz="4" w:space="0" w:color="000000"/>
            </w:tcBorders>
            <w:shd w:val="clear" w:color="FFFFFF" w:fill="FFFFFF"/>
            <w:vAlign w:val="center"/>
            <w:hideMark/>
          </w:tcPr>
          <w:p w14:paraId="6D28C79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07DEA1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$11,273,456.57</w:t>
            </w:r>
          </w:p>
        </w:tc>
        <w:tc>
          <w:tcPr>
            <w:tcW w:w="0" w:type="auto"/>
            <w:tcBorders>
              <w:top w:val="nil"/>
              <w:left w:val="nil"/>
              <w:bottom w:val="single" w:sz="4" w:space="0" w:color="000000"/>
              <w:right w:val="nil"/>
            </w:tcBorders>
            <w:shd w:val="clear" w:color="FFFFFF" w:fill="FFFFFF"/>
            <w:vAlign w:val="center"/>
            <w:hideMark/>
          </w:tcPr>
          <w:p w14:paraId="098B109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707165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5F1D48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972808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A66A0B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80104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52</w:t>
            </w:r>
          </w:p>
        </w:tc>
        <w:tc>
          <w:tcPr>
            <w:tcW w:w="0" w:type="auto"/>
            <w:tcBorders>
              <w:top w:val="nil"/>
              <w:left w:val="nil"/>
              <w:bottom w:val="single" w:sz="4" w:space="0" w:color="000000"/>
              <w:right w:val="single" w:sz="4" w:space="0" w:color="000000"/>
            </w:tcBorders>
            <w:shd w:val="clear" w:color="auto" w:fill="auto"/>
            <w:vAlign w:val="center"/>
            <w:hideMark/>
          </w:tcPr>
          <w:p w14:paraId="1A1A5BC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JUCHITLAN</w:t>
            </w:r>
          </w:p>
        </w:tc>
        <w:tc>
          <w:tcPr>
            <w:tcW w:w="0" w:type="auto"/>
            <w:tcBorders>
              <w:top w:val="nil"/>
              <w:left w:val="nil"/>
              <w:bottom w:val="single" w:sz="4" w:space="0" w:color="000000"/>
              <w:right w:val="single" w:sz="4" w:space="0" w:color="000000"/>
            </w:tcBorders>
            <w:shd w:val="clear" w:color="FFFFFF" w:fill="FFFFFF"/>
            <w:vAlign w:val="center"/>
            <w:hideMark/>
          </w:tcPr>
          <w:p w14:paraId="004038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AB2A1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$4,566,118.29</w:t>
            </w:r>
          </w:p>
        </w:tc>
        <w:tc>
          <w:tcPr>
            <w:tcW w:w="0" w:type="auto"/>
            <w:tcBorders>
              <w:top w:val="nil"/>
              <w:left w:val="nil"/>
              <w:bottom w:val="single" w:sz="4" w:space="0" w:color="000000"/>
              <w:right w:val="nil"/>
            </w:tcBorders>
            <w:shd w:val="clear" w:color="FFFFFF" w:fill="FFFFFF"/>
            <w:vAlign w:val="center"/>
            <w:hideMark/>
          </w:tcPr>
          <w:p w14:paraId="71E81C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$2,510,639.61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092C3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96916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P14-1216062</w:t>
            </w:r>
          </w:p>
        </w:tc>
        <w:tc>
          <w:tcPr>
            <w:tcW w:w="0" w:type="auto"/>
            <w:tcBorders>
              <w:top w:val="nil"/>
              <w:left w:val="nil"/>
              <w:bottom w:val="single" w:sz="4" w:space="0" w:color="auto"/>
              <w:right w:val="single" w:sz="4" w:space="0" w:color="auto"/>
            </w:tcBorders>
            <w:shd w:val="clear" w:color="FFFFFF" w:fill="FFFFFF"/>
            <w:vAlign w:val="bottom"/>
            <w:hideMark/>
          </w:tcPr>
          <w:p w14:paraId="5F9D23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004/2016 </w:t>
            </w:r>
          </w:p>
        </w:tc>
      </w:tr>
      <w:tr w:rsidR="003E2B7C" w:rsidRPr="00BB6E67" w14:paraId="4E4543DC"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E314CF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w:t>
            </w:r>
          </w:p>
        </w:tc>
        <w:tc>
          <w:tcPr>
            <w:tcW w:w="0" w:type="auto"/>
            <w:tcBorders>
              <w:top w:val="nil"/>
              <w:left w:val="nil"/>
              <w:bottom w:val="single" w:sz="4" w:space="0" w:color="000000"/>
              <w:right w:val="single" w:sz="4" w:space="0" w:color="000000"/>
            </w:tcBorders>
            <w:shd w:val="clear" w:color="auto" w:fill="auto"/>
            <w:vAlign w:val="center"/>
            <w:hideMark/>
          </w:tcPr>
          <w:p w14:paraId="0461DB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BARCA</w:t>
            </w:r>
          </w:p>
        </w:tc>
        <w:tc>
          <w:tcPr>
            <w:tcW w:w="0" w:type="auto"/>
            <w:tcBorders>
              <w:top w:val="nil"/>
              <w:left w:val="nil"/>
              <w:bottom w:val="single" w:sz="4" w:space="0" w:color="000000"/>
              <w:right w:val="single" w:sz="4" w:space="0" w:color="000000"/>
            </w:tcBorders>
            <w:shd w:val="clear" w:color="FFFFFF" w:fill="FFFFFF"/>
            <w:vAlign w:val="center"/>
            <w:hideMark/>
          </w:tcPr>
          <w:p w14:paraId="392A98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2319B5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$30,425,584.46</w:t>
            </w:r>
          </w:p>
        </w:tc>
        <w:tc>
          <w:tcPr>
            <w:tcW w:w="0" w:type="auto"/>
            <w:tcBorders>
              <w:top w:val="nil"/>
              <w:left w:val="nil"/>
              <w:bottom w:val="single" w:sz="4" w:space="0" w:color="000000"/>
              <w:right w:val="nil"/>
            </w:tcBorders>
            <w:shd w:val="clear" w:color="FFFFFF" w:fill="FFFFFF"/>
            <w:vAlign w:val="center"/>
            <w:hideMark/>
          </w:tcPr>
          <w:p w14:paraId="34204F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$65,116,532.62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69358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DC801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P14-0518049</w:t>
            </w:r>
          </w:p>
        </w:tc>
        <w:tc>
          <w:tcPr>
            <w:tcW w:w="0" w:type="auto"/>
            <w:tcBorders>
              <w:top w:val="nil"/>
              <w:left w:val="nil"/>
              <w:bottom w:val="single" w:sz="4" w:space="0" w:color="auto"/>
              <w:right w:val="single" w:sz="4" w:space="0" w:color="auto"/>
            </w:tcBorders>
            <w:shd w:val="clear" w:color="FFFFFF" w:fill="FFFFFF"/>
            <w:noWrap/>
            <w:vAlign w:val="bottom"/>
            <w:hideMark/>
          </w:tcPr>
          <w:p w14:paraId="2CF501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034/2017</w:t>
            </w:r>
          </w:p>
        </w:tc>
      </w:tr>
      <w:tr w:rsidR="003E2B7C" w:rsidRPr="00BB6E67" w14:paraId="523D8A8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24939C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51</w:t>
            </w:r>
          </w:p>
        </w:tc>
        <w:tc>
          <w:tcPr>
            <w:tcW w:w="0" w:type="auto"/>
            <w:tcBorders>
              <w:top w:val="nil"/>
              <w:left w:val="nil"/>
              <w:bottom w:val="single" w:sz="4" w:space="0" w:color="000000"/>
              <w:right w:val="single" w:sz="4" w:space="0" w:color="000000"/>
            </w:tcBorders>
            <w:shd w:val="clear" w:color="auto" w:fill="auto"/>
            <w:vAlign w:val="center"/>
            <w:hideMark/>
          </w:tcPr>
          <w:p w14:paraId="5E3A152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JUANACATLAN</w:t>
            </w:r>
          </w:p>
        </w:tc>
        <w:tc>
          <w:tcPr>
            <w:tcW w:w="0" w:type="auto"/>
            <w:tcBorders>
              <w:top w:val="nil"/>
              <w:left w:val="nil"/>
              <w:bottom w:val="single" w:sz="4" w:space="0" w:color="000000"/>
              <w:right w:val="single" w:sz="4" w:space="0" w:color="000000"/>
            </w:tcBorders>
            <w:shd w:val="clear" w:color="FFFFFF" w:fill="FFFFFF"/>
            <w:vAlign w:val="center"/>
            <w:hideMark/>
          </w:tcPr>
          <w:p w14:paraId="754A6A2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2D77D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$13,233,611.00</w:t>
            </w:r>
          </w:p>
        </w:tc>
        <w:tc>
          <w:tcPr>
            <w:tcW w:w="0" w:type="auto"/>
            <w:tcBorders>
              <w:top w:val="nil"/>
              <w:left w:val="nil"/>
              <w:bottom w:val="single" w:sz="4" w:space="0" w:color="000000"/>
              <w:right w:val="nil"/>
            </w:tcBorders>
            <w:shd w:val="clear" w:color="FFFFFF" w:fill="FFFFFF"/>
            <w:vAlign w:val="center"/>
            <w:hideMark/>
          </w:tcPr>
          <w:p w14:paraId="5FF403B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F40192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912403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C3758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6C6E759"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DF896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64BAC8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HUERTA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CA5887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571915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$24,672,575.12</w:t>
            </w:r>
          </w:p>
        </w:tc>
        <w:tc>
          <w:tcPr>
            <w:tcW w:w="0" w:type="auto"/>
            <w:tcBorders>
              <w:top w:val="nil"/>
              <w:left w:val="nil"/>
              <w:bottom w:val="single" w:sz="4" w:space="0" w:color="000000"/>
              <w:right w:val="nil"/>
            </w:tcBorders>
            <w:shd w:val="clear" w:color="FFFFFF" w:fill="FFFFFF"/>
            <w:vAlign w:val="center"/>
            <w:hideMark/>
          </w:tcPr>
          <w:p w14:paraId="10E20C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$25,497,245.03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AFBE1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C0473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P14-1216057</w:t>
            </w:r>
          </w:p>
        </w:tc>
        <w:tc>
          <w:tcPr>
            <w:tcW w:w="0" w:type="auto"/>
            <w:tcBorders>
              <w:top w:val="nil"/>
              <w:left w:val="nil"/>
              <w:bottom w:val="single" w:sz="4" w:space="0" w:color="auto"/>
              <w:right w:val="single" w:sz="4" w:space="0" w:color="auto"/>
            </w:tcBorders>
            <w:shd w:val="clear" w:color="FFFFFF" w:fill="FFFFFF"/>
            <w:vAlign w:val="bottom"/>
            <w:hideMark/>
          </w:tcPr>
          <w:p w14:paraId="11D9AC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015/2016 </w:t>
            </w:r>
          </w:p>
        </w:tc>
      </w:tr>
      <w:tr w:rsidR="003E2B7C" w:rsidRPr="00BB6E67" w14:paraId="5BDD3AAE"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7A627F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C58C28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42C19C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AE69601"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1B15779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$1,433,492.41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19A6DF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C78A1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P14-0518034</w:t>
            </w:r>
          </w:p>
        </w:tc>
        <w:tc>
          <w:tcPr>
            <w:tcW w:w="0" w:type="auto"/>
            <w:tcBorders>
              <w:top w:val="nil"/>
              <w:left w:val="nil"/>
              <w:bottom w:val="single" w:sz="4" w:space="0" w:color="auto"/>
              <w:right w:val="single" w:sz="4" w:space="0" w:color="auto"/>
            </w:tcBorders>
            <w:shd w:val="clear" w:color="FFFFFF" w:fill="FFFFFF"/>
            <w:noWrap/>
            <w:vAlign w:val="bottom"/>
            <w:hideMark/>
          </w:tcPr>
          <w:p w14:paraId="7AD1C0C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008/2018</w:t>
            </w:r>
          </w:p>
        </w:tc>
      </w:tr>
      <w:tr w:rsidR="003E2B7C" w:rsidRPr="00BB6E67" w14:paraId="407E5036"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120FB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54</w:t>
            </w:r>
          </w:p>
        </w:tc>
        <w:tc>
          <w:tcPr>
            <w:tcW w:w="0" w:type="auto"/>
            <w:tcBorders>
              <w:top w:val="nil"/>
              <w:left w:val="nil"/>
              <w:bottom w:val="single" w:sz="4" w:space="0" w:color="000000"/>
              <w:right w:val="single" w:sz="4" w:space="0" w:color="000000"/>
            </w:tcBorders>
            <w:shd w:val="clear" w:color="auto" w:fill="auto"/>
            <w:vAlign w:val="center"/>
            <w:hideMark/>
          </w:tcPr>
          <w:p w14:paraId="795B6D9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LIMON</w:t>
            </w:r>
          </w:p>
        </w:tc>
        <w:tc>
          <w:tcPr>
            <w:tcW w:w="0" w:type="auto"/>
            <w:tcBorders>
              <w:top w:val="nil"/>
              <w:left w:val="nil"/>
              <w:bottom w:val="single" w:sz="4" w:space="0" w:color="000000"/>
              <w:right w:val="single" w:sz="4" w:space="0" w:color="000000"/>
            </w:tcBorders>
            <w:shd w:val="clear" w:color="FFFFFF" w:fill="FFFFFF"/>
            <w:vAlign w:val="center"/>
            <w:hideMark/>
          </w:tcPr>
          <w:p w14:paraId="43888C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87C55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$5,543,720.49</w:t>
            </w:r>
          </w:p>
        </w:tc>
        <w:tc>
          <w:tcPr>
            <w:tcW w:w="0" w:type="auto"/>
            <w:tcBorders>
              <w:top w:val="nil"/>
              <w:left w:val="nil"/>
              <w:bottom w:val="single" w:sz="4" w:space="0" w:color="000000"/>
              <w:right w:val="nil"/>
            </w:tcBorders>
            <w:shd w:val="clear" w:color="FFFFFF" w:fill="FFFFFF"/>
            <w:vAlign w:val="center"/>
            <w:hideMark/>
          </w:tcPr>
          <w:p w14:paraId="04DD41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7257E6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46FC9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F8A87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1A244AC"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8D7FF5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w:t>
            </w:r>
          </w:p>
        </w:tc>
        <w:tc>
          <w:tcPr>
            <w:tcW w:w="0" w:type="auto"/>
            <w:tcBorders>
              <w:top w:val="nil"/>
              <w:left w:val="nil"/>
              <w:bottom w:val="single" w:sz="4" w:space="0" w:color="000000"/>
              <w:right w:val="single" w:sz="4" w:space="0" w:color="000000"/>
            </w:tcBorders>
            <w:shd w:val="clear" w:color="auto" w:fill="auto"/>
            <w:vAlign w:val="center"/>
            <w:hideMark/>
          </w:tcPr>
          <w:p w14:paraId="216C3A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MAGDALENA</w:t>
            </w:r>
          </w:p>
        </w:tc>
        <w:tc>
          <w:tcPr>
            <w:tcW w:w="0" w:type="auto"/>
            <w:tcBorders>
              <w:top w:val="nil"/>
              <w:left w:val="nil"/>
              <w:bottom w:val="single" w:sz="4" w:space="0" w:color="000000"/>
              <w:right w:val="single" w:sz="4" w:space="0" w:color="000000"/>
            </w:tcBorders>
            <w:shd w:val="clear" w:color="FFFFFF" w:fill="FFFFFF"/>
            <w:vAlign w:val="center"/>
            <w:hideMark/>
          </w:tcPr>
          <w:p w14:paraId="50187D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69EE5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$10,308,003.00</w:t>
            </w:r>
          </w:p>
        </w:tc>
        <w:tc>
          <w:tcPr>
            <w:tcW w:w="0" w:type="auto"/>
            <w:tcBorders>
              <w:top w:val="nil"/>
              <w:left w:val="nil"/>
              <w:bottom w:val="single" w:sz="4" w:space="0" w:color="000000"/>
              <w:right w:val="nil"/>
            </w:tcBorders>
            <w:shd w:val="clear" w:color="FFFFFF" w:fill="FFFFFF"/>
            <w:vAlign w:val="center"/>
            <w:hideMark/>
          </w:tcPr>
          <w:p w14:paraId="28CC03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5BDE8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19E38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DE47D2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E585169"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3125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w:t>
            </w:r>
          </w:p>
        </w:tc>
        <w:tc>
          <w:tcPr>
            <w:tcW w:w="0" w:type="auto"/>
            <w:tcBorders>
              <w:top w:val="nil"/>
              <w:left w:val="nil"/>
              <w:bottom w:val="single" w:sz="4" w:space="0" w:color="000000"/>
              <w:right w:val="single" w:sz="4" w:space="0" w:color="000000"/>
            </w:tcBorders>
            <w:shd w:val="clear" w:color="auto" w:fill="auto"/>
            <w:vAlign w:val="center"/>
            <w:hideMark/>
          </w:tcPr>
          <w:p w14:paraId="7D7836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 MANZANILLA DE LA PAZ</w:t>
            </w:r>
          </w:p>
        </w:tc>
        <w:tc>
          <w:tcPr>
            <w:tcW w:w="0" w:type="auto"/>
            <w:tcBorders>
              <w:top w:val="nil"/>
              <w:left w:val="nil"/>
              <w:bottom w:val="single" w:sz="4" w:space="0" w:color="000000"/>
              <w:right w:val="single" w:sz="4" w:space="0" w:color="000000"/>
            </w:tcBorders>
            <w:shd w:val="clear" w:color="FFFFFF" w:fill="FFFFFF"/>
            <w:vAlign w:val="center"/>
            <w:hideMark/>
          </w:tcPr>
          <w:p w14:paraId="07D58ED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D5B6C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$1,979,554.76</w:t>
            </w:r>
          </w:p>
        </w:tc>
        <w:tc>
          <w:tcPr>
            <w:tcW w:w="0" w:type="auto"/>
            <w:tcBorders>
              <w:top w:val="nil"/>
              <w:left w:val="nil"/>
              <w:bottom w:val="single" w:sz="4" w:space="0" w:color="000000"/>
              <w:right w:val="nil"/>
            </w:tcBorders>
            <w:shd w:val="clear" w:color="FFFFFF" w:fill="FFFFFF"/>
            <w:vAlign w:val="center"/>
            <w:hideMark/>
          </w:tcPr>
          <w:p w14:paraId="6FD1E6F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296FA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50A9B8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2FE3C3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34260C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D37FDA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58</w:t>
            </w:r>
          </w:p>
        </w:tc>
        <w:tc>
          <w:tcPr>
            <w:tcW w:w="0" w:type="auto"/>
            <w:tcBorders>
              <w:top w:val="nil"/>
              <w:left w:val="nil"/>
              <w:bottom w:val="single" w:sz="4" w:space="0" w:color="000000"/>
              <w:right w:val="single" w:sz="4" w:space="0" w:color="000000"/>
            </w:tcBorders>
            <w:shd w:val="clear" w:color="auto" w:fill="auto"/>
            <w:vAlign w:val="center"/>
            <w:hideMark/>
          </w:tcPr>
          <w:p w14:paraId="480B38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MASCOTA</w:t>
            </w:r>
          </w:p>
        </w:tc>
        <w:tc>
          <w:tcPr>
            <w:tcW w:w="0" w:type="auto"/>
            <w:tcBorders>
              <w:top w:val="nil"/>
              <w:left w:val="nil"/>
              <w:bottom w:val="single" w:sz="4" w:space="0" w:color="000000"/>
              <w:right w:val="single" w:sz="4" w:space="0" w:color="000000"/>
            </w:tcBorders>
            <w:shd w:val="clear" w:color="FFFFFF" w:fill="FFFFFF"/>
            <w:vAlign w:val="center"/>
            <w:hideMark/>
          </w:tcPr>
          <w:p w14:paraId="717F92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623EC2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$12,588,007.17</w:t>
            </w:r>
          </w:p>
        </w:tc>
        <w:tc>
          <w:tcPr>
            <w:tcW w:w="0" w:type="auto"/>
            <w:tcBorders>
              <w:top w:val="nil"/>
              <w:left w:val="nil"/>
              <w:bottom w:val="single" w:sz="4" w:space="0" w:color="000000"/>
              <w:right w:val="nil"/>
            </w:tcBorders>
            <w:shd w:val="clear" w:color="FFFFFF" w:fill="FFFFFF"/>
            <w:vAlign w:val="center"/>
            <w:hideMark/>
          </w:tcPr>
          <w:p w14:paraId="6B2667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5619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12931C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4678AB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7B22DA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487B6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w:t>
            </w:r>
          </w:p>
        </w:tc>
        <w:tc>
          <w:tcPr>
            <w:tcW w:w="0" w:type="auto"/>
            <w:tcBorders>
              <w:top w:val="nil"/>
              <w:left w:val="nil"/>
              <w:bottom w:val="single" w:sz="4" w:space="0" w:color="000000"/>
              <w:right w:val="single" w:sz="4" w:space="0" w:color="000000"/>
            </w:tcBorders>
            <w:shd w:val="clear" w:color="auto" w:fill="auto"/>
            <w:vAlign w:val="center"/>
            <w:hideMark/>
          </w:tcPr>
          <w:p w14:paraId="25759C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MAZAMITLA</w:t>
            </w:r>
          </w:p>
        </w:tc>
        <w:tc>
          <w:tcPr>
            <w:tcW w:w="0" w:type="auto"/>
            <w:tcBorders>
              <w:top w:val="nil"/>
              <w:left w:val="nil"/>
              <w:bottom w:val="single" w:sz="4" w:space="0" w:color="000000"/>
              <w:right w:val="single" w:sz="4" w:space="0" w:color="000000"/>
            </w:tcBorders>
            <w:shd w:val="clear" w:color="FFFFFF" w:fill="FFFFFF"/>
            <w:vAlign w:val="center"/>
            <w:hideMark/>
          </w:tcPr>
          <w:p w14:paraId="2C0935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8592B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$9,749,495.85</w:t>
            </w:r>
          </w:p>
        </w:tc>
        <w:tc>
          <w:tcPr>
            <w:tcW w:w="0" w:type="auto"/>
            <w:tcBorders>
              <w:top w:val="nil"/>
              <w:left w:val="nil"/>
              <w:bottom w:val="single" w:sz="4" w:space="0" w:color="000000"/>
              <w:right w:val="nil"/>
            </w:tcBorders>
            <w:shd w:val="clear" w:color="FFFFFF" w:fill="FFFFFF"/>
            <w:vAlign w:val="center"/>
            <w:hideMark/>
          </w:tcPr>
          <w:p w14:paraId="0FDC66A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55BD89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F90AE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C91FD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7623A22"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98E618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60</w:t>
            </w:r>
          </w:p>
        </w:tc>
        <w:tc>
          <w:tcPr>
            <w:tcW w:w="0" w:type="auto"/>
            <w:tcBorders>
              <w:top w:val="nil"/>
              <w:left w:val="nil"/>
              <w:bottom w:val="single" w:sz="4" w:space="0" w:color="000000"/>
              <w:right w:val="single" w:sz="4" w:space="0" w:color="000000"/>
            </w:tcBorders>
            <w:shd w:val="clear" w:color="auto" w:fill="auto"/>
            <w:vAlign w:val="center"/>
            <w:hideMark/>
          </w:tcPr>
          <w:p w14:paraId="763FFC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MEXTICACAN</w:t>
            </w:r>
          </w:p>
        </w:tc>
        <w:tc>
          <w:tcPr>
            <w:tcW w:w="0" w:type="auto"/>
            <w:tcBorders>
              <w:top w:val="nil"/>
              <w:left w:val="nil"/>
              <w:bottom w:val="single" w:sz="4" w:space="0" w:color="000000"/>
              <w:right w:val="single" w:sz="4" w:space="0" w:color="000000"/>
            </w:tcBorders>
            <w:shd w:val="clear" w:color="FFFFFF" w:fill="FFFFFF"/>
            <w:vAlign w:val="center"/>
            <w:hideMark/>
          </w:tcPr>
          <w:p w14:paraId="0FD38F9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23737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$4,589,614.25</w:t>
            </w:r>
          </w:p>
        </w:tc>
        <w:tc>
          <w:tcPr>
            <w:tcW w:w="0" w:type="auto"/>
            <w:tcBorders>
              <w:top w:val="nil"/>
              <w:left w:val="nil"/>
              <w:bottom w:val="single" w:sz="4" w:space="0" w:color="000000"/>
              <w:right w:val="nil"/>
            </w:tcBorders>
            <w:shd w:val="clear" w:color="FFFFFF" w:fill="FFFFFF"/>
            <w:vAlign w:val="center"/>
            <w:hideMark/>
          </w:tcPr>
          <w:p w14:paraId="5B58AE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434A44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28F68A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2AD8F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3931AB5"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E5CDF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w:t>
            </w:r>
          </w:p>
        </w:tc>
        <w:tc>
          <w:tcPr>
            <w:tcW w:w="0" w:type="auto"/>
            <w:tcBorders>
              <w:top w:val="nil"/>
              <w:left w:val="nil"/>
              <w:bottom w:val="single" w:sz="4" w:space="0" w:color="000000"/>
              <w:right w:val="single" w:sz="4" w:space="0" w:color="000000"/>
            </w:tcBorders>
            <w:shd w:val="clear" w:color="auto" w:fill="auto"/>
            <w:vAlign w:val="center"/>
            <w:hideMark/>
          </w:tcPr>
          <w:p w14:paraId="2BF05D1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MEZQUITIC</w:t>
            </w:r>
          </w:p>
        </w:tc>
        <w:tc>
          <w:tcPr>
            <w:tcW w:w="0" w:type="auto"/>
            <w:tcBorders>
              <w:top w:val="nil"/>
              <w:left w:val="nil"/>
              <w:bottom w:val="single" w:sz="4" w:space="0" w:color="000000"/>
              <w:right w:val="single" w:sz="4" w:space="0" w:color="000000"/>
            </w:tcBorders>
            <w:shd w:val="clear" w:color="FFFFFF" w:fill="FFFFFF"/>
            <w:vAlign w:val="center"/>
            <w:hideMark/>
          </w:tcPr>
          <w:p w14:paraId="3F3082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2FD74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$22,551,916.38</w:t>
            </w:r>
          </w:p>
        </w:tc>
        <w:tc>
          <w:tcPr>
            <w:tcW w:w="0" w:type="auto"/>
            <w:tcBorders>
              <w:top w:val="nil"/>
              <w:left w:val="nil"/>
              <w:bottom w:val="single" w:sz="4" w:space="0" w:color="000000"/>
              <w:right w:val="nil"/>
            </w:tcBorders>
            <w:shd w:val="clear" w:color="FFFFFF" w:fill="FFFFFF"/>
            <w:vAlign w:val="center"/>
            <w:hideMark/>
          </w:tcPr>
          <w:p w14:paraId="1076882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E523C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3E3F50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B3C4E4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BC87B44"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747EC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62</w:t>
            </w:r>
          </w:p>
        </w:tc>
        <w:tc>
          <w:tcPr>
            <w:tcW w:w="0" w:type="auto"/>
            <w:tcBorders>
              <w:top w:val="nil"/>
              <w:left w:val="nil"/>
              <w:bottom w:val="single" w:sz="4" w:space="0" w:color="000000"/>
              <w:right w:val="single" w:sz="4" w:space="0" w:color="000000"/>
            </w:tcBorders>
            <w:shd w:val="clear" w:color="auto" w:fill="auto"/>
            <w:vAlign w:val="center"/>
            <w:hideMark/>
          </w:tcPr>
          <w:p w14:paraId="093056C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MIXTLAN</w:t>
            </w:r>
          </w:p>
        </w:tc>
        <w:tc>
          <w:tcPr>
            <w:tcW w:w="0" w:type="auto"/>
            <w:tcBorders>
              <w:top w:val="nil"/>
              <w:left w:val="nil"/>
              <w:bottom w:val="single" w:sz="4" w:space="0" w:color="000000"/>
              <w:right w:val="single" w:sz="4" w:space="0" w:color="000000"/>
            </w:tcBorders>
            <w:shd w:val="clear" w:color="FFFFFF" w:fill="FFFFFF"/>
            <w:vAlign w:val="center"/>
            <w:hideMark/>
          </w:tcPr>
          <w:p w14:paraId="1E7E23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81A497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$4,407,298.86</w:t>
            </w:r>
          </w:p>
        </w:tc>
        <w:tc>
          <w:tcPr>
            <w:tcW w:w="0" w:type="auto"/>
            <w:tcBorders>
              <w:top w:val="nil"/>
              <w:left w:val="nil"/>
              <w:bottom w:val="single" w:sz="4" w:space="0" w:color="000000"/>
              <w:right w:val="nil"/>
            </w:tcBorders>
            <w:shd w:val="clear" w:color="FFFFFF" w:fill="FFFFFF"/>
            <w:vAlign w:val="center"/>
            <w:hideMark/>
          </w:tcPr>
          <w:p w14:paraId="5381AC4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0BA18C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E5531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55DD5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E4A1A6E"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52D97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53</w:t>
            </w:r>
          </w:p>
        </w:tc>
        <w:tc>
          <w:tcPr>
            <w:tcW w:w="0" w:type="auto"/>
            <w:tcBorders>
              <w:top w:val="nil"/>
              <w:left w:val="nil"/>
              <w:bottom w:val="single" w:sz="4" w:space="0" w:color="000000"/>
              <w:right w:val="single" w:sz="4" w:space="0" w:color="000000"/>
            </w:tcBorders>
            <w:shd w:val="clear" w:color="auto" w:fill="auto"/>
            <w:vAlign w:val="center"/>
            <w:hideMark/>
          </w:tcPr>
          <w:p w14:paraId="611DB5C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LAGOS DE MORENO</w:t>
            </w:r>
          </w:p>
        </w:tc>
        <w:tc>
          <w:tcPr>
            <w:tcW w:w="0" w:type="auto"/>
            <w:tcBorders>
              <w:top w:val="nil"/>
              <w:left w:val="nil"/>
              <w:bottom w:val="single" w:sz="4" w:space="0" w:color="000000"/>
              <w:right w:val="single" w:sz="4" w:space="0" w:color="000000"/>
            </w:tcBorders>
            <w:shd w:val="clear" w:color="FFFFFF" w:fill="FFFFFF"/>
            <w:vAlign w:val="center"/>
            <w:hideMark/>
          </w:tcPr>
          <w:p w14:paraId="4BD2798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48D87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$98,806,450.80</w:t>
            </w:r>
          </w:p>
        </w:tc>
        <w:tc>
          <w:tcPr>
            <w:tcW w:w="0" w:type="auto"/>
            <w:tcBorders>
              <w:top w:val="nil"/>
              <w:left w:val="nil"/>
              <w:bottom w:val="single" w:sz="4" w:space="0" w:color="000000"/>
              <w:right w:val="nil"/>
            </w:tcBorders>
            <w:shd w:val="clear" w:color="FFFFFF" w:fill="FFFFFF"/>
            <w:vAlign w:val="center"/>
            <w:hideMark/>
          </w:tcPr>
          <w:p w14:paraId="24929C0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$12,499,999.82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7786A1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18A10D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P14-0813099</w:t>
            </w:r>
          </w:p>
        </w:tc>
        <w:tc>
          <w:tcPr>
            <w:tcW w:w="0" w:type="auto"/>
            <w:tcBorders>
              <w:top w:val="nil"/>
              <w:left w:val="nil"/>
              <w:bottom w:val="single" w:sz="4" w:space="0" w:color="auto"/>
              <w:right w:val="single" w:sz="4" w:space="0" w:color="auto"/>
            </w:tcBorders>
            <w:shd w:val="clear" w:color="FFFFFF" w:fill="FFFFFF"/>
            <w:noWrap/>
            <w:vAlign w:val="center"/>
            <w:hideMark/>
          </w:tcPr>
          <w:p w14:paraId="38B54CA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022/2013</w:t>
            </w:r>
          </w:p>
        </w:tc>
      </w:tr>
      <w:tr w:rsidR="003E2B7C" w:rsidRPr="00BB6E67" w14:paraId="1529C4DC"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BE4A2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64</w:t>
            </w:r>
          </w:p>
        </w:tc>
        <w:tc>
          <w:tcPr>
            <w:tcW w:w="0" w:type="auto"/>
            <w:tcBorders>
              <w:top w:val="nil"/>
              <w:left w:val="nil"/>
              <w:bottom w:val="single" w:sz="4" w:space="0" w:color="000000"/>
              <w:right w:val="single" w:sz="4" w:space="0" w:color="000000"/>
            </w:tcBorders>
            <w:shd w:val="clear" w:color="auto" w:fill="auto"/>
            <w:vAlign w:val="center"/>
            <w:hideMark/>
          </w:tcPr>
          <w:p w14:paraId="2D2ED61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OJUELOS DE JALISCO</w:t>
            </w:r>
          </w:p>
        </w:tc>
        <w:tc>
          <w:tcPr>
            <w:tcW w:w="0" w:type="auto"/>
            <w:tcBorders>
              <w:top w:val="nil"/>
              <w:left w:val="nil"/>
              <w:bottom w:val="single" w:sz="4" w:space="0" w:color="000000"/>
              <w:right w:val="single" w:sz="4" w:space="0" w:color="000000"/>
            </w:tcBorders>
            <w:shd w:val="clear" w:color="FFFFFF" w:fill="FFFFFF"/>
            <w:vAlign w:val="center"/>
            <w:hideMark/>
          </w:tcPr>
          <w:p w14:paraId="78D720B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00F04D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$17,894,029.80</w:t>
            </w:r>
          </w:p>
        </w:tc>
        <w:tc>
          <w:tcPr>
            <w:tcW w:w="0" w:type="auto"/>
            <w:tcBorders>
              <w:top w:val="nil"/>
              <w:left w:val="nil"/>
              <w:bottom w:val="single" w:sz="4" w:space="0" w:color="000000"/>
              <w:right w:val="nil"/>
            </w:tcBorders>
            <w:shd w:val="clear" w:color="FFFFFF" w:fill="FFFFFF"/>
            <w:vAlign w:val="center"/>
            <w:hideMark/>
          </w:tcPr>
          <w:p w14:paraId="0B3894F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4B8069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2E101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CFEC71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5848D27"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E71E22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65</w:t>
            </w:r>
          </w:p>
        </w:tc>
        <w:tc>
          <w:tcPr>
            <w:tcW w:w="0" w:type="auto"/>
            <w:tcBorders>
              <w:top w:val="nil"/>
              <w:left w:val="nil"/>
              <w:bottom w:val="single" w:sz="4" w:space="0" w:color="000000"/>
              <w:right w:val="single" w:sz="4" w:space="0" w:color="000000"/>
            </w:tcBorders>
            <w:shd w:val="clear" w:color="auto" w:fill="auto"/>
            <w:vAlign w:val="center"/>
            <w:hideMark/>
          </w:tcPr>
          <w:p w14:paraId="71FE78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PIHUAMO</w:t>
            </w:r>
          </w:p>
        </w:tc>
        <w:tc>
          <w:tcPr>
            <w:tcW w:w="0" w:type="auto"/>
            <w:tcBorders>
              <w:top w:val="nil"/>
              <w:left w:val="nil"/>
              <w:bottom w:val="single" w:sz="4" w:space="0" w:color="000000"/>
              <w:right w:val="single" w:sz="4" w:space="0" w:color="000000"/>
            </w:tcBorders>
            <w:shd w:val="clear" w:color="FFFFFF" w:fill="FFFFFF"/>
            <w:vAlign w:val="center"/>
            <w:hideMark/>
          </w:tcPr>
          <w:p w14:paraId="4A728FF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80AC0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$10,986,174.54</w:t>
            </w:r>
          </w:p>
        </w:tc>
        <w:tc>
          <w:tcPr>
            <w:tcW w:w="0" w:type="auto"/>
            <w:tcBorders>
              <w:top w:val="nil"/>
              <w:left w:val="nil"/>
              <w:bottom w:val="single" w:sz="4" w:space="0" w:color="000000"/>
              <w:right w:val="nil"/>
            </w:tcBorders>
            <w:shd w:val="clear" w:color="FFFFFF" w:fill="FFFFFF"/>
            <w:vAlign w:val="center"/>
            <w:hideMark/>
          </w:tcPr>
          <w:p w14:paraId="3F7625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285141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65FA6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E8313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4CD06E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927F4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63</w:t>
            </w:r>
          </w:p>
        </w:tc>
        <w:tc>
          <w:tcPr>
            <w:tcW w:w="0" w:type="auto"/>
            <w:tcBorders>
              <w:top w:val="nil"/>
              <w:left w:val="nil"/>
              <w:bottom w:val="single" w:sz="4" w:space="0" w:color="000000"/>
              <w:right w:val="single" w:sz="4" w:space="0" w:color="000000"/>
            </w:tcBorders>
            <w:shd w:val="clear" w:color="auto" w:fill="auto"/>
            <w:vAlign w:val="center"/>
            <w:hideMark/>
          </w:tcPr>
          <w:p w14:paraId="6CCE2D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OCOTLAN</w:t>
            </w:r>
          </w:p>
        </w:tc>
        <w:tc>
          <w:tcPr>
            <w:tcW w:w="0" w:type="auto"/>
            <w:tcBorders>
              <w:top w:val="nil"/>
              <w:left w:val="nil"/>
              <w:bottom w:val="single" w:sz="4" w:space="0" w:color="000000"/>
              <w:right w:val="single" w:sz="4" w:space="0" w:color="000000"/>
            </w:tcBorders>
            <w:shd w:val="clear" w:color="FFFFFF" w:fill="FFFFFF"/>
            <w:vAlign w:val="center"/>
            <w:hideMark/>
          </w:tcPr>
          <w:p w14:paraId="3CB9021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0929B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$43,757,330.03</w:t>
            </w:r>
          </w:p>
        </w:tc>
        <w:tc>
          <w:tcPr>
            <w:tcW w:w="0" w:type="auto"/>
            <w:tcBorders>
              <w:top w:val="nil"/>
              <w:left w:val="nil"/>
              <w:bottom w:val="single" w:sz="4" w:space="0" w:color="000000"/>
              <w:right w:val="nil"/>
            </w:tcBorders>
            <w:shd w:val="clear" w:color="FFFFFF" w:fill="FFFFFF"/>
            <w:vAlign w:val="center"/>
            <w:hideMark/>
          </w:tcPr>
          <w:p w14:paraId="33627C3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$66,666,550.62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4444A5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AE47E7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P14-1216061</w:t>
            </w:r>
          </w:p>
        </w:tc>
        <w:tc>
          <w:tcPr>
            <w:tcW w:w="0" w:type="auto"/>
            <w:tcBorders>
              <w:top w:val="nil"/>
              <w:left w:val="nil"/>
              <w:bottom w:val="single" w:sz="4" w:space="0" w:color="auto"/>
              <w:right w:val="single" w:sz="4" w:space="0" w:color="auto"/>
            </w:tcBorders>
            <w:shd w:val="clear" w:color="FFFFFF" w:fill="FFFFFF"/>
            <w:vAlign w:val="center"/>
            <w:hideMark/>
          </w:tcPr>
          <w:p w14:paraId="1AD552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008/2016</w:t>
            </w:r>
          </w:p>
        </w:tc>
      </w:tr>
      <w:tr w:rsidR="003E2B7C" w:rsidRPr="00BB6E67" w14:paraId="0E7F2361"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88F76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w:t>
            </w:r>
          </w:p>
        </w:tc>
        <w:tc>
          <w:tcPr>
            <w:tcW w:w="0" w:type="auto"/>
            <w:tcBorders>
              <w:top w:val="nil"/>
              <w:left w:val="nil"/>
              <w:bottom w:val="single" w:sz="4" w:space="0" w:color="000000"/>
              <w:right w:val="single" w:sz="4" w:space="0" w:color="000000"/>
            </w:tcBorders>
            <w:shd w:val="clear" w:color="auto" w:fill="auto"/>
            <w:vAlign w:val="center"/>
            <w:hideMark/>
          </w:tcPr>
          <w:p w14:paraId="42CDAC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PONCITLAN</w:t>
            </w:r>
          </w:p>
        </w:tc>
        <w:tc>
          <w:tcPr>
            <w:tcW w:w="0" w:type="auto"/>
            <w:tcBorders>
              <w:top w:val="nil"/>
              <w:left w:val="nil"/>
              <w:bottom w:val="single" w:sz="4" w:space="0" w:color="000000"/>
              <w:right w:val="single" w:sz="4" w:space="0" w:color="000000"/>
            </w:tcBorders>
            <w:shd w:val="clear" w:color="FFFFFF" w:fill="FFFFFF"/>
            <w:vAlign w:val="center"/>
            <w:hideMark/>
          </w:tcPr>
          <w:p w14:paraId="6758F7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B0E1E1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$21,659,322.54</w:t>
            </w:r>
          </w:p>
        </w:tc>
        <w:tc>
          <w:tcPr>
            <w:tcW w:w="0" w:type="auto"/>
            <w:tcBorders>
              <w:top w:val="nil"/>
              <w:left w:val="nil"/>
              <w:bottom w:val="single" w:sz="4" w:space="0" w:color="000000"/>
              <w:right w:val="nil"/>
            </w:tcBorders>
            <w:shd w:val="clear" w:color="FFFFFF" w:fill="FFFFFF"/>
            <w:vAlign w:val="center"/>
            <w:hideMark/>
          </w:tcPr>
          <w:p w14:paraId="47A5DF9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$16,018,891.49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17F0E9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25F072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P14-1218132</w:t>
            </w:r>
          </w:p>
        </w:tc>
        <w:tc>
          <w:tcPr>
            <w:tcW w:w="0" w:type="auto"/>
            <w:tcBorders>
              <w:top w:val="nil"/>
              <w:left w:val="nil"/>
              <w:bottom w:val="single" w:sz="4" w:space="0" w:color="auto"/>
              <w:right w:val="single" w:sz="4" w:space="0" w:color="auto"/>
            </w:tcBorders>
            <w:shd w:val="clear" w:color="FFFFFF" w:fill="FFFFFF"/>
            <w:vAlign w:val="center"/>
            <w:hideMark/>
          </w:tcPr>
          <w:p w14:paraId="52A13BC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032/2017</w:t>
            </w:r>
          </w:p>
        </w:tc>
      </w:tr>
      <w:tr w:rsidR="003E2B7C" w:rsidRPr="00BB6E67" w14:paraId="38B86051"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E7CEA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5948748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PUERTO VALLARTA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BABC99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860AE0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$377,191,731.41</w:t>
            </w:r>
          </w:p>
        </w:tc>
        <w:tc>
          <w:tcPr>
            <w:tcW w:w="0" w:type="auto"/>
            <w:tcBorders>
              <w:top w:val="nil"/>
              <w:left w:val="nil"/>
              <w:bottom w:val="single" w:sz="4" w:space="0" w:color="000000"/>
              <w:right w:val="nil"/>
            </w:tcBorders>
            <w:shd w:val="clear" w:color="FFFFFF" w:fill="FFFFFF"/>
            <w:vAlign w:val="center"/>
            <w:hideMark/>
          </w:tcPr>
          <w:p w14:paraId="5001CB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$174,426,937.21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FDCDF8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77932B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P14-1217132</w:t>
            </w:r>
          </w:p>
        </w:tc>
        <w:tc>
          <w:tcPr>
            <w:tcW w:w="0" w:type="auto"/>
            <w:tcBorders>
              <w:top w:val="nil"/>
              <w:left w:val="nil"/>
              <w:bottom w:val="single" w:sz="4" w:space="0" w:color="auto"/>
              <w:right w:val="single" w:sz="4" w:space="0" w:color="auto"/>
            </w:tcBorders>
            <w:shd w:val="clear" w:color="FFFFFF" w:fill="FFFFFF"/>
            <w:vAlign w:val="center"/>
            <w:hideMark/>
          </w:tcPr>
          <w:p w14:paraId="4F9C42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038/2017</w:t>
            </w:r>
          </w:p>
        </w:tc>
      </w:tr>
      <w:tr w:rsidR="003E2B7C" w:rsidRPr="00BB6E67" w14:paraId="5FC1BB0E"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453C43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C9C3691"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FE653C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2290A4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B7C31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$12,123,014.70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690DC1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Bancomer</w:t>
            </w:r>
          </w:p>
        </w:tc>
        <w:tc>
          <w:tcPr>
            <w:tcW w:w="0" w:type="auto"/>
            <w:tcBorders>
              <w:top w:val="nil"/>
              <w:left w:val="nil"/>
              <w:bottom w:val="single" w:sz="4" w:space="0" w:color="auto"/>
              <w:right w:val="single" w:sz="4" w:space="0" w:color="auto"/>
            </w:tcBorders>
            <w:shd w:val="clear" w:color="FFFFFF" w:fill="FFFFFF"/>
            <w:vAlign w:val="center"/>
            <w:hideMark/>
          </w:tcPr>
          <w:p w14:paraId="5E58978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P14-0321010</w:t>
            </w:r>
          </w:p>
        </w:tc>
        <w:tc>
          <w:tcPr>
            <w:tcW w:w="0" w:type="auto"/>
            <w:tcBorders>
              <w:top w:val="nil"/>
              <w:left w:val="nil"/>
              <w:bottom w:val="single" w:sz="4" w:space="0" w:color="auto"/>
              <w:right w:val="single" w:sz="4" w:space="0" w:color="auto"/>
            </w:tcBorders>
            <w:shd w:val="clear" w:color="FFFFFF" w:fill="FFFFFF"/>
            <w:noWrap/>
            <w:vAlign w:val="center"/>
            <w:hideMark/>
          </w:tcPr>
          <w:p w14:paraId="07B9035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028/2020</w:t>
            </w:r>
          </w:p>
        </w:tc>
      </w:tr>
      <w:tr w:rsidR="003E2B7C" w:rsidRPr="00BB6E67" w14:paraId="16919438"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2631E67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3646AE1"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E65244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92DE99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61676DB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$128,000,498.05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7E81AB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E5571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P14-1220100</w:t>
            </w:r>
          </w:p>
        </w:tc>
        <w:tc>
          <w:tcPr>
            <w:tcW w:w="0" w:type="auto"/>
            <w:tcBorders>
              <w:top w:val="nil"/>
              <w:left w:val="nil"/>
              <w:bottom w:val="single" w:sz="4" w:space="0" w:color="auto"/>
              <w:right w:val="single" w:sz="4" w:space="0" w:color="auto"/>
            </w:tcBorders>
            <w:shd w:val="clear" w:color="FFFFFF" w:fill="FFFFFF"/>
            <w:noWrap/>
            <w:vAlign w:val="center"/>
            <w:hideMark/>
          </w:tcPr>
          <w:p w14:paraId="2EFC0D2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027/2020</w:t>
            </w:r>
          </w:p>
        </w:tc>
      </w:tr>
      <w:tr w:rsidR="003E2B7C" w:rsidRPr="00BB6E67" w14:paraId="61781220"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9EFF64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69</w:t>
            </w:r>
          </w:p>
        </w:tc>
        <w:tc>
          <w:tcPr>
            <w:tcW w:w="0" w:type="auto"/>
            <w:tcBorders>
              <w:top w:val="nil"/>
              <w:left w:val="nil"/>
              <w:bottom w:val="single" w:sz="4" w:space="0" w:color="000000"/>
              <w:right w:val="single" w:sz="4" w:space="0" w:color="000000"/>
            </w:tcBorders>
            <w:shd w:val="clear" w:color="auto" w:fill="auto"/>
            <w:vAlign w:val="center"/>
            <w:hideMark/>
          </w:tcPr>
          <w:p w14:paraId="35C78B4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QUITUPAN</w:t>
            </w:r>
          </w:p>
        </w:tc>
        <w:tc>
          <w:tcPr>
            <w:tcW w:w="0" w:type="auto"/>
            <w:tcBorders>
              <w:top w:val="nil"/>
              <w:left w:val="nil"/>
              <w:bottom w:val="single" w:sz="4" w:space="0" w:color="000000"/>
              <w:right w:val="single" w:sz="4" w:space="0" w:color="000000"/>
            </w:tcBorders>
            <w:shd w:val="clear" w:color="FFFFFF" w:fill="FFFFFF"/>
            <w:vAlign w:val="center"/>
            <w:hideMark/>
          </w:tcPr>
          <w:p w14:paraId="4338322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DE92E4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$17,230,392.62</w:t>
            </w:r>
          </w:p>
        </w:tc>
        <w:tc>
          <w:tcPr>
            <w:tcW w:w="0" w:type="auto"/>
            <w:tcBorders>
              <w:top w:val="nil"/>
              <w:left w:val="nil"/>
              <w:bottom w:val="single" w:sz="4" w:space="0" w:color="000000"/>
              <w:right w:val="nil"/>
            </w:tcBorders>
            <w:shd w:val="clear" w:color="FFFFFF" w:fill="FFFFFF"/>
            <w:vAlign w:val="center"/>
            <w:hideMark/>
          </w:tcPr>
          <w:p w14:paraId="55A13C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$362,207.12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596F06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A91164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212/2010</w:t>
            </w:r>
          </w:p>
        </w:tc>
        <w:tc>
          <w:tcPr>
            <w:tcW w:w="0" w:type="auto"/>
            <w:tcBorders>
              <w:top w:val="nil"/>
              <w:left w:val="nil"/>
              <w:bottom w:val="single" w:sz="4" w:space="0" w:color="auto"/>
              <w:right w:val="single" w:sz="4" w:space="0" w:color="auto"/>
            </w:tcBorders>
            <w:shd w:val="clear" w:color="FFFFFF" w:fill="FFFFFF"/>
            <w:noWrap/>
            <w:vAlign w:val="center"/>
            <w:hideMark/>
          </w:tcPr>
          <w:p w14:paraId="1B1075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024/2010</w:t>
            </w:r>
          </w:p>
        </w:tc>
      </w:tr>
      <w:tr w:rsidR="003E2B7C" w:rsidRPr="00BB6E67" w14:paraId="46CA93FB" w14:textId="77777777" w:rsidTr="00374210">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65C4E0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71</w:t>
            </w:r>
          </w:p>
        </w:tc>
        <w:tc>
          <w:tcPr>
            <w:tcW w:w="0" w:type="auto"/>
            <w:tcBorders>
              <w:top w:val="nil"/>
              <w:left w:val="nil"/>
              <w:bottom w:val="single" w:sz="4" w:space="0" w:color="000000"/>
              <w:right w:val="single" w:sz="4" w:space="0" w:color="000000"/>
            </w:tcBorders>
            <w:shd w:val="clear" w:color="auto" w:fill="auto"/>
            <w:vAlign w:val="center"/>
            <w:hideMark/>
          </w:tcPr>
          <w:p w14:paraId="2E2A85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CRISTOBAL DE LA BARRANCA</w:t>
            </w:r>
          </w:p>
        </w:tc>
        <w:tc>
          <w:tcPr>
            <w:tcW w:w="0" w:type="auto"/>
            <w:tcBorders>
              <w:top w:val="nil"/>
              <w:left w:val="nil"/>
              <w:bottom w:val="single" w:sz="4" w:space="0" w:color="000000"/>
              <w:right w:val="single" w:sz="4" w:space="0" w:color="000000"/>
            </w:tcBorders>
            <w:shd w:val="clear" w:color="FFFFFF" w:fill="FFFFFF"/>
            <w:vAlign w:val="center"/>
            <w:hideMark/>
          </w:tcPr>
          <w:p w14:paraId="30426F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FC3F3A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$8,209,271.48</w:t>
            </w:r>
          </w:p>
        </w:tc>
        <w:tc>
          <w:tcPr>
            <w:tcW w:w="0" w:type="auto"/>
            <w:tcBorders>
              <w:top w:val="nil"/>
              <w:left w:val="nil"/>
              <w:bottom w:val="single" w:sz="4" w:space="0" w:color="000000"/>
              <w:right w:val="nil"/>
            </w:tcBorders>
            <w:shd w:val="clear" w:color="FFFFFF" w:fill="FFFFFF"/>
            <w:vAlign w:val="center"/>
            <w:hideMark/>
          </w:tcPr>
          <w:p w14:paraId="1B672E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06BEC1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74C79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BE7CD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A298074"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49BE31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72</w:t>
            </w:r>
          </w:p>
        </w:tc>
        <w:tc>
          <w:tcPr>
            <w:tcW w:w="0" w:type="auto"/>
            <w:tcBorders>
              <w:top w:val="nil"/>
              <w:left w:val="nil"/>
              <w:bottom w:val="single" w:sz="4" w:space="0" w:color="000000"/>
              <w:right w:val="single" w:sz="4" w:space="0" w:color="000000"/>
            </w:tcBorders>
            <w:shd w:val="clear" w:color="auto" w:fill="auto"/>
            <w:vAlign w:val="center"/>
            <w:hideMark/>
          </w:tcPr>
          <w:p w14:paraId="4B64D5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DIEGO DE ALEJANDRIA</w:t>
            </w:r>
          </w:p>
        </w:tc>
        <w:tc>
          <w:tcPr>
            <w:tcW w:w="0" w:type="auto"/>
            <w:tcBorders>
              <w:top w:val="nil"/>
              <w:left w:val="nil"/>
              <w:bottom w:val="single" w:sz="4" w:space="0" w:color="000000"/>
              <w:right w:val="single" w:sz="4" w:space="0" w:color="000000"/>
            </w:tcBorders>
            <w:shd w:val="clear" w:color="FFFFFF" w:fill="FFFFFF"/>
            <w:vAlign w:val="center"/>
            <w:hideMark/>
          </w:tcPr>
          <w:p w14:paraId="764E6E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9E48F8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$6,135,097.75</w:t>
            </w:r>
          </w:p>
        </w:tc>
        <w:tc>
          <w:tcPr>
            <w:tcW w:w="0" w:type="auto"/>
            <w:tcBorders>
              <w:top w:val="nil"/>
              <w:left w:val="nil"/>
              <w:bottom w:val="single" w:sz="4" w:space="0" w:color="000000"/>
              <w:right w:val="nil"/>
            </w:tcBorders>
            <w:shd w:val="clear" w:color="FFFFFF" w:fill="FFFFFF"/>
            <w:vAlign w:val="center"/>
            <w:hideMark/>
          </w:tcPr>
          <w:p w14:paraId="106230B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1F2AE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611A15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D672CA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EACD05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5319DE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113</w:t>
            </w:r>
          </w:p>
        </w:tc>
        <w:tc>
          <w:tcPr>
            <w:tcW w:w="0" w:type="auto"/>
            <w:tcBorders>
              <w:top w:val="nil"/>
              <w:left w:val="nil"/>
              <w:bottom w:val="single" w:sz="4" w:space="0" w:color="000000"/>
              <w:right w:val="single" w:sz="4" w:space="0" w:color="000000"/>
            </w:tcBorders>
            <w:shd w:val="clear" w:color="auto" w:fill="auto"/>
            <w:vAlign w:val="center"/>
            <w:hideMark/>
          </w:tcPr>
          <w:p w14:paraId="1B84B1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GABRIEL</w:t>
            </w:r>
          </w:p>
        </w:tc>
        <w:tc>
          <w:tcPr>
            <w:tcW w:w="0" w:type="auto"/>
            <w:tcBorders>
              <w:top w:val="nil"/>
              <w:left w:val="nil"/>
              <w:bottom w:val="single" w:sz="4" w:space="0" w:color="000000"/>
              <w:right w:val="single" w:sz="4" w:space="0" w:color="000000"/>
            </w:tcBorders>
            <w:shd w:val="clear" w:color="FFFFFF" w:fill="FFFFFF"/>
            <w:vAlign w:val="center"/>
            <w:hideMark/>
          </w:tcPr>
          <w:p w14:paraId="4CA295C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4595E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$10,961,946.06</w:t>
            </w:r>
          </w:p>
        </w:tc>
        <w:tc>
          <w:tcPr>
            <w:tcW w:w="0" w:type="auto"/>
            <w:tcBorders>
              <w:top w:val="nil"/>
              <w:left w:val="nil"/>
              <w:bottom w:val="single" w:sz="4" w:space="0" w:color="000000"/>
              <w:right w:val="nil"/>
            </w:tcBorders>
            <w:shd w:val="clear" w:color="FFFFFF" w:fill="FFFFFF"/>
            <w:vAlign w:val="center"/>
            <w:hideMark/>
          </w:tcPr>
          <w:p w14:paraId="437F68A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$254,237.02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9DE82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85055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P14-0715101</w:t>
            </w:r>
          </w:p>
        </w:tc>
        <w:tc>
          <w:tcPr>
            <w:tcW w:w="0" w:type="auto"/>
            <w:tcBorders>
              <w:top w:val="nil"/>
              <w:left w:val="nil"/>
              <w:bottom w:val="single" w:sz="4" w:space="0" w:color="auto"/>
              <w:right w:val="single" w:sz="4" w:space="0" w:color="auto"/>
            </w:tcBorders>
            <w:shd w:val="clear" w:color="FFFFFF" w:fill="FFFFFF"/>
            <w:noWrap/>
            <w:vAlign w:val="center"/>
            <w:hideMark/>
          </w:tcPr>
          <w:p w14:paraId="7CF92FD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015/2015</w:t>
            </w:r>
          </w:p>
        </w:tc>
      </w:tr>
      <w:tr w:rsidR="003E2B7C" w:rsidRPr="00BB6E67" w14:paraId="5BEFC29E"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6C1DBB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125</w:t>
            </w:r>
          </w:p>
        </w:tc>
        <w:tc>
          <w:tcPr>
            <w:tcW w:w="0" w:type="auto"/>
            <w:tcBorders>
              <w:top w:val="nil"/>
              <w:left w:val="nil"/>
              <w:bottom w:val="single" w:sz="4" w:space="0" w:color="000000"/>
              <w:right w:val="single" w:sz="4" w:space="0" w:color="000000"/>
            </w:tcBorders>
            <w:shd w:val="clear" w:color="auto" w:fill="auto"/>
            <w:vAlign w:val="center"/>
            <w:hideMark/>
          </w:tcPr>
          <w:p w14:paraId="1617FA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IGNACIO CERRO GORDO</w:t>
            </w:r>
          </w:p>
        </w:tc>
        <w:tc>
          <w:tcPr>
            <w:tcW w:w="0" w:type="auto"/>
            <w:tcBorders>
              <w:top w:val="nil"/>
              <w:left w:val="nil"/>
              <w:bottom w:val="single" w:sz="4" w:space="0" w:color="000000"/>
              <w:right w:val="single" w:sz="4" w:space="0" w:color="000000"/>
            </w:tcBorders>
            <w:shd w:val="clear" w:color="FFFFFF" w:fill="FFFFFF"/>
            <w:vAlign w:val="center"/>
            <w:hideMark/>
          </w:tcPr>
          <w:p w14:paraId="30E403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365610F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$8,692,838.62</w:t>
            </w:r>
          </w:p>
        </w:tc>
        <w:tc>
          <w:tcPr>
            <w:tcW w:w="0" w:type="auto"/>
            <w:tcBorders>
              <w:top w:val="nil"/>
              <w:left w:val="nil"/>
              <w:bottom w:val="single" w:sz="4" w:space="0" w:color="000000"/>
              <w:right w:val="nil"/>
            </w:tcBorders>
            <w:shd w:val="clear" w:color="FFFFFF" w:fill="FFFFFF"/>
            <w:vAlign w:val="center"/>
            <w:hideMark/>
          </w:tcPr>
          <w:p w14:paraId="1ED5CE9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B6432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DF9084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5BFD8D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E497BB9"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80A1E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w:t>
            </w:r>
          </w:p>
        </w:tc>
        <w:tc>
          <w:tcPr>
            <w:tcW w:w="0" w:type="auto"/>
            <w:tcBorders>
              <w:top w:val="nil"/>
              <w:left w:val="nil"/>
              <w:bottom w:val="single" w:sz="4" w:space="0" w:color="000000"/>
              <w:right w:val="single" w:sz="4" w:space="0" w:color="000000"/>
            </w:tcBorders>
            <w:shd w:val="clear" w:color="auto" w:fill="auto"/>
            <w:vAlign w:val="center"/>
            <w:hideMark/>
          </w:tcPr>
          <w:p w14:paraId="57509F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JUAN DE LOS LAGOS</w:t>
            </w:r>
          </w:p>
        </w:tc>
        <w:tc>
          <w:tcPr>
            <w:tcW w:w="0" w:type="auto"/>
            <w:tcBorders>
              <w:top w:val="nil"/>
              <w:left w:val="nil"/>
              <w:bottom w:val="single" w:sz="4" w:space="0" w:color="000000"/>
              <w:right w:val="single" w:sz="4" w:space="0" w:color="000000"/>
            </w:tcBorders>
            <w:shd w:val="clear" w:color="FFFFFF" w:fill="FFFFFF"/>
            <w:vAlign w:val="center"/>
            <w:hideMark/>
          </w:tcPr>
          <w:p w14:paraId="4B085B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AA9FA1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$45,459,418.85</w:t>
            </w:r>
          </w:p>
        </w:tc>
        <w:tc>
          <w:tcPr>
            <w:tcW w:w="0" w:type="auto"/>
            <w:tcBorders>
              <w:top w:val="nil"/>
              <w:left w:val="nil"/>
              <w:bottom w:val="single" w:sz="4" w:space="0" w:color="000000"/>
              <w:right w:val="nil"/>
            </w:tcBorders>
            <w:shd w:val="clear" w:color="FFFFFF" w:fill="FFFFFF"/>
            <w:vAlign w:val="center"/>
            <w:hideMark/>
          </w:tcPr>
          <w:p w14:paraId="05EC02A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A2D656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A98F45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8E397F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46CEBC7"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41C73B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w:t>
            </w:r>
          </w:p>
        </w:tc>
        <w:tc>
          <w:tcPr>
            <w:tcW w:w="0" w:type="auto"/>
            <w:tcBorders>
              <w:top w:val="nil"/>
              <w:left w:val="nil"/>
              <w:bottom w:val="single" w:sz="4" w:space="0" w:color="000000"/>
              <w:right w:val="single" w:sz="4" w:space="0" w:color="000000"/>
            </w:tcBorders>
            <w:shd w:val="clear" w:color="auto" w:fill="auto"/>
            <w:vAlign w:val="center"/>
            <w:hideMark/>
          </w:tcPr>
          <w:p w14:paraId="329062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JUANITO DE ESCOBEDO</w:t>
            </w:r>
          </w:p>
        </w:tc>
        <w:tc>
          <w:tcPr>
            <w:tcW w:w="0" w:type="auto"/>
            <w:tcBorders>
              <w:top w:val="nil"/>
              <w:left w:val="nil"/>
              <w:bottom w:val="single" w:sz="4" w:space="0" w:color="000000"/>
              <w:right w:val="single" w:sz="4" w:space="0" w:color="000000"/>
            </w:tcBorders>
            <w:shd w:val="clear" w:color="FFFFFF" w:fill="FFFFFF"/>
            <w:vAlign w:val="center"/>
            <w:hideMark/>
          </w:tcPr>
          <w:p w14:paraId="681D418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568700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$6,111,014.21</w:t>
            </w:r>
          </w:p>
        </w:tc>
        <w:tc>
          <w:tcPr>
            <w:tcW w:w="0" w:type="auto"/>
            <w:tcBorders>
              <w:top w:val="nil"/>
              <w:left w:val="nil"/>
              <w:bottom w:val="single" w:sz="4" w:space="0" w:color="000000"/>
              <w:right w:val="nil"/>
            </w:tcBorders>
            <w:shd w:val="clear" w:color="FFFFFF" w:fill="FFFFFF"/>
            <w:vAlign w:val="center"/>
            <w:hideMark/>
          </w:tcPr>
          <w:p w14:paraId="529F748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$5,502,323.88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A46DF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C0567A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P14-0214016</w:t>
            </w:r>
          </w:p>
        </w:tc>
        <w:tc>
          <w:tcPr>
            <w:tcW w:w="0" w:type="auto"/>
            <w:tcBorders>
              <w:top w:val="nil"/>
              <w:left w:val="nil"/>
              <w:bottom w:val="single" w:sz="4" w:space="0" w:color="auto"/>
              <w:right w:val="single" w:sz="4" w:space="0" w:color="auto"/>
            </w:tcBorders>
            <w:shd w:val="clear" w:color="FFFFFF" w:fill="FFFFFF"/>
            <w:noWrap/>
            <w:vAlign w:val="center"/>
            <w:hideMark/>
          </w:tcPr>
          <w:p w14:paraId="1665A4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001/2014</w:t>
            </w:r>
          </w:p>
        </w:tc>
      </w:tr>
      <w:tr w:rsidR="003E2B7C" w:rsidRPr="00BB6E67" w14:paraId="032239CC"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19E0F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74</w:t>
            </w:r>
          </w:p>
        </w:tc>
        <w:tc>
          <w:tcPr>
            <w:tcW w:w="0" w:type="auto"/>
            <w:tcBorders>
              <w:top w:val="nil"/>
              <w:left w:val="nil"/>
              <w:bottom w:val="single" w:sz="4" w:space="0" w:color="000000"/>
              <w:right w:val="single" w:sz="4" w:space="0" w:color="000000"/>
            </w:tcBorders>
            <w:shd w:val="clear" w:color="auto" w:fill="auto"/>
            <w:vAlign w:val="center"/>
            <w:hideMark/>
          </w:tcPr>
          <w:p w14:paraId="57BEE1C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JULIAN</w:t>
            </w:r>
          </w:p>
        </w:tc>
        <w:tc>
          <w:tcPr>
            <w:tcW w:w="0" w:type="auto"/>
            <w:tcBorders>
              <w:top w:val="nil"/>
              <w:left w:val="nil"/>
              <w:bottom w:val="single" w:sz="4" w:space="0" w:color="000000"/>
              <w:right w:val="single" w:sz="4" w:space="0" w:color="000000"/>
            </w:tcBorders>
            <w:shd w:val="clear" w:color="FFFFFF" w:fill="FFFFFF"/>
            <w:vAlign w:val="center"/>
            <w:hideMark/>
          </w:tcPr>
          <w:p w14:paraId="50E88E9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4B34E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$10,847,708.55</w:t>
            </w:r>
          </w:p>
        </w:tc>
        <w:tc>
          <w:tcPr>
            <w:tcW w:w="0" w:type="auto"/>
            <w:tcBorders>
              <w:top w:val="nil"/>
              <w:left w:val="nil"/>
              <w:bottom w:val="single" w:sz="4" w:space="0" w:color="000000"/>
              <w:right w:val="nil"/>
            </w:tcBorders>
            <w:shd w:val="clear" w:color="FFFFFF" w:fill="FFFFFF"/>
            <w:vAlign w:val="center"/>
            <w:hideMark/>
          </w:tcPr>
          <w:p w14:paraId="6DD203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CEC7EA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7C375F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090EE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D80E9C5"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31008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75</w:t>
            </w:r>
          </w:p>
        </w:tc>
        <w:tc>
          <w:tcPr>
            <w:tcW w:w="0" w:type="auto"/>
            <w:tcBorders>
              <w:top w:val="nil"/>
              <w:left w:val="nil"/>
              <w:bottom w:val="single" w:sz="4" w:space="0" w:color="000000"/>
              <w:right w:val="single" w:sz="4" w:space="0" w:color="000000"/>
            </w:tcBorders>
            <w:shd w:val="clear" w:color="auto" w:fill="auto"/>
            <w:vAlign w:val="center"/>
            <w:hideMark/>
          </w:tcPr>
          <w:p w14:paraId="292F459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MARCOS</w:t>
            </w:r>
          </w:p>
        </w:tc>
        <w:tc>
          <w:tcPr>
            <w:tcW w:w="0" w:type="auto"/>
            <w:tcBorders>
              <w:top w:val="nil"/>
              <w:left w:val="nil"/>
              <w:bottom w:val="single" w:sz="4" w:space="0" w:color="000000"/>
              <w:right w:val="single" w:sz="4" w:space="0" w:color="000000"/>
            </w:tcBorders>
            <w:shd w:val="clear" w:color="FFFFFF" w:fill="FFFFFF"/>
            <w:vAlign w:val="center"/>
            <w:hideMark/>
          </w:tcPr>
          <w:p w14:paraId="158DB8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8FA4F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$3,795,394.35</w:t>
            </w:r>
          </w:p>
        </w:tc>
        <w:tc>
          <w:tcPr>
            <w:tcW w:w="0" w:type="auto"/>
            <w:tcBorders>
              <w:top w:val="nil"/>
              <w:left w:val="nil"/>
              <w:bottom w:val="single" w:sz="4" w:space="0" w:color="000000"/>
              <w:right w:val="nil"/>
            </w:tcBorders>
            <w:shd w:val="clear" w:color="FFFFFF" w:fill="FFFFFF"/>
            <w:vAlign w:val="center"/>
            <w:hideMark/>
          </w:tcPr>
          <w:p w14:paraId="35C311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$11,602,284.72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78AF0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833448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P14-1117079</w:t>
            </w:r>
          </w:p>
        </w:tc>
        <w:tc>
          <w:tcPr>
            <w:tcW w:w="0" w:type="auto"/>
            <w:tcBorders>
              <w:top w:val="nil"/>
              <w:left w:val="nil"/>
              <w:bottom w:val="single" w:sz="4" w:space="0" w:color="auto"/>
              <w:right w:val="single" w:sz="4" w:space="0" w:color="auto"/>
            </w:tcBorders>
            <w:shd w:val="clear" w:color="FFFFFF" w:fill="FFFFFF"/>
            <w:noWrap/>
            <w:vAlign w:val="center"/>
            <w:hideMark/>
          </w:tcPr>
          <w:p w14:paraId="71D899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003/2017</w:t>
            </w:r>
          </w:p>
        </w:tc>
      </w:tr>
      <w:tr w:rsidR="003E2B7C" w:rsidRPr="00BB6E67" w14:paraId="4117F4BF"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594E1A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76</w:t>
            </w:r>
          </w:p>
        </w:tc>
        <w:tc>
          <w:tcPr>
            <w:tcW w:w="0" w:type="auto"/>
            <w:tcBorders>
              <w:top w:val="nil"/>
              <w:left w:val="nil"/>
              <w:bottom w:val="single" w:sz="4" w:space="0" w:color="000000"/>
              <w:right w:val="single" w:sz="4" w:space="0" w:color="000000"/>
            </w:tcBorders>
            <w:shd w:val="clear" w:color="auto" w:fill="auto"/>
            <w:vAlign w:val="center"/>
            <w:hideMark/>
          </w:tcPr>
          <w:p w14:paraId="6BA1177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MARTIN DE BOLAÑOS</w:t>
            </w:r>
          </w:p>
        </w:tc>
        <w:tc>
          <w:tcPr>
            <w:tcW w:w="0" w:type="auto"/>
            <w:tcBorders>
              <w:top w:val="nil"/>
              <w:left w:val="nil"/>
              <w:bottom w:val="single" w:sz="4" w:space="0" w:color="000000"/>
              <w:right w:val="single" w:sz="4" w:space="0" w:color="000000"/>
            </w:tcBorders>
            <w:shd w:val="clear" w:color="FFFFFF" w:fill="FFFFFF"/>
            <w:vAlign w:val="center"/>
            <w:hideMark/>
          </w:tcPr>
          <w:p w14:paraId="1E0DDD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14F3F35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$6,690,857.46</w:t>
            </w:r>
          </w:p>
        </w:tc>
        <w:tc>
          <w:tcPr>
            <w:tcW w:w="0" w:type="auto"/>
            <w:tcBorders>
              <w:top w:val="nil"/>
              <w:left w:val="nil"/>
              <w:bottom w:val="single" w:sz="4" w:space="0" w:color="000000"/>
              <w:right w:val="nil"/>
            </w:tcBorders>
            <w:shd w:val="clear" w:color="FFFFFF" w:fill="FFFFFF"/>
            <w:vAlign w:val="center"/>
            <w:hideMark/>
          </w:tcPr>
          <w:p w14:paraId="6DCC180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9C32E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FEEADB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28C72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ECE082C"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F15091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509CE8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MARTIN HIDALGO</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4450CD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809D73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$17,392,857.24</w:t>
            </w:r>
          </w:p>
        </w:tc>
        <w:tc>
          <w:tcPr>
            <w:tcW w:w="0" w:type="auto"/>
            <w:tcBorders>
              <w:top w:val="nil"/>
              <w:left w:val="nil"/>
              <w:bottom w:val="single" w:sz="4" w:space="0" w:color="000000"/>
              <w:right w:val="nil"/>
            </w:tcBorders>
            <w:shd w:val="clear" w:color="FFFFFF" w:fill="FFFFFF"/>
            <w:vAlign w:val="center"/>
            <w:hideMark/>
          </w:tcPr>
          <w:p w14:paraId="6C9132C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$19,844,434.20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9564DD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EF6197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P14-1217081</w:t>
            </w:r>
          </w:p>
        </w:tc>
        <w:tc>
          <w:tcPr>
            <w:tcW w:w="0" w:type="auto"/>
            <w:tcBorders>
              <w:top w:val="nil"/>
              <w:left w:val="nil"/>
              <w:bottom w:val="single" w:sz="4" w:space="0" w:color="auto"/>
              <w:right w:val="single" w:sz="4" w:space="0" w:color="auto"/>
            </w:tcBorders>
            <w:shd w:val="clear" w:color="FFFFFF" w:fill="FFFFFF"/>
            <w:noWrap/>
            <w:vAlign w:val="center"/>
            <w:hideMark/>
          </w:tcPr>
          <w:p w14:paraId="623AA4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021/2017</w:t>
            </w:r>
          </w:p>
        </w:tc>
      </w:tr>
      <w:tr w:rsidR="003E2B7C" w:rsidRPr="00BB6E67" w14:paraId="13A95154"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411C7E5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D26A67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ECE0B0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18A3B66"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3F159DC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$11,557,922.63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53DB4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B10EF4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P14-1023058</w:t>
            </w:r>
          </w:p>
        </w:tc>
        <w:tc>
          <w:tcPr>
            <w:tcW w:w="0" w:type="auto"/>
            <w:tcBorders>
              <w:top w:val="nil"/>
              <w:left w:val="nil"/>
              <w:bottom w:val="single" w:sz="4" w:space="0" w:color="auto"/>
              <w:right w:val="single" w:sz="4" w:space="0" w:color="auto"/>
            </w:tcBorders>
            <w:shd w:val="clear" w:color="FFFFFF" w:fill="FFFFFF"/>
            <w:noWrap/>
            <w:vAlign w:val="center"/>
            <w:hideMark/>
          </w:tcPr>
          <w:p w14:paraId="73B8CD4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009/2023</w:t>
            </w:r>
          </w:p>
        </w:tc>
      </w:tr>
      <w:tr w:rsidR="003E2B7C" w:rsidRPr="00BB6E67" w14:paraId="747558F7"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1A1C04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78</w:t>
            </w:r>
          </w:p>
        </w:tc>
        <w:tc>
          <w:tcPr>
            <w:tcW w:w="0" w:type="auto"/>
            <w:tcBorders>
              <w:top w:val="nil"/>
              <w:left w:val="nil"/>
              <w:bottom w:val="single" w:sz="4" w:space="0" w:color="000000"/>
              <w:right w:val="single" w:sz="4" w:space="0" w:color="000000"/>
            </w:tcBorders>
            <w:shd w:val="clear" w:color="auto" w:fill="auto"/>
            <w:vAlign w:val="center"/>
            <w:hideMark/>
          </w:tcPr>
          <w:p w14:paraId="155A6F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MIGUEL EL ALTO</w:t>
            </w:r>
          </w:p>
        </w:tc>
        <w:tc>
          <w:tcPr>
            <w:tcW w:w="0" w:type="auto"/>
            <w:tcBorders>
              <w:top w:val="nil"/>
              <w:left w:val="nil"/>
              <w:bottom w:val="single" w:sz="4" w:space="0" w:color="000000"/>
              <w:right w:val="single" w:sz="4" w:space="0" w:color="000000"/>
            </w:tcBorders>
            <w:shd w:val="clear" w:color="FFFFFF" w:fill="FFFFFF"/>
            <w:vAlign w:val="center"/>
            <w:hideMark/>
          </w:tcPr>
          <w:p w14:paraId="49840AB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99D17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$15,690,622.19</w:t>
            </w:r>
          </w:p>
        </w:tc>
        <w:tc>
          <w:tcPr>
            <w:tcW w:w="0" w:type="auto"/>
            <w:tcBorders>
              <w:top w:val="nil"/>
              <w:left w:val="nil"/>
              <w:bottom w:val="single" w:sz="4" w:space="0" w:color="000000"/>
              <w:right w:val="nil"/>
            </w:tcBorders>
            <w:shd w:val="clear" w:color="FFFFFF" w:fill="FFFFFF"/>
            <w:vAlign w:val="center"/>
            <w:hideMark/>
          </w:tcPr>
          <w:p w14:paraId="4AA337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2A14E8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14F5A3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C4454C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57FD8AC"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54E2F38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98</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21A5E0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PEDRO TLAQUEPAQUE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3915AA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A4F327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$325,944,348.47</w:t>
            </w:r>
          </w:p>
        </w:tc>
        <w:tc>
          <w:tcPr>
            <w:tcW w:w="0" w:type="auto"/>
            <w:tcBorders>
              <w:top w:val="nil"/>
              <w:left w:val="nil"/>
              <w:bottom w:val="single" w:sz="4" w:space="0" w:color="000000"/>
              <w:right w:val="nil"/>
            </w:tcBorders>
            <w:shd w:val="clear" w:color="FFFFFF" w:fill="FFFFFF"/>
            <w:vAlign w:val="center"/>
            <w:hideMark/>
          </w:tcPr>
          <w:p w14:paraId="3B4F3CC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$245,513,180.38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9DB26F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7736E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004/2008</w:t>
            </w:r>
          </w:p>
        </w:tc>
        <w:tc>
          <w:tcPr>
            <w:tcW w:w="0" w:type="auto"/>
            <w:tcBorders>
              <w:top w:val="nil"/>
              <w:left w:val="nil"/>
              <w:bottom w:val="single" w:sz="4" w:space="0" w:color="auto"/>
              <w:right w:val="single" w:sz="4" w:space="0" w:color="auto"/>
            </w:tcBorders>
            <w:shd w:val="clear" w:color="FFFFFF" w:fill="FFFFFF"/>
            <w:noWrap/>
            <w:vAlign w:val="bottom"/>
            <w:hideMark/>
          </w:tcPr>
          <w:p w14:paraId="425301F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004/2008</w:t>
            </w:r>
          </w:p>
        </w:tc>
      </w:tr>
      <w:tr w:rsidR="003E2B7C" w:rsidRPr="00BB6E67" w14:paraId="57B05AF8"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4A7F3D6"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0A4218C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4BE7C4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AB2FA7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F3FDAC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$210,634,456.90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FB826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6A64D3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452/2010</w:t>
            </w:r>
          </w:p>
        </w:tc>
        <w:tc>
          <w:tcPr>
            <w:tcW w:w="0" w:type="auto"/>
            <w:tcBorders>
              <w:top w:val="nil"/>
              <w:left w:val="nil"/>
              <w:bottom w:val="single" w:sz="4" w:space="0" w:color="auto"/>
              <w:right w:val="single" w:sz="4" w:space="0" w:color="auto"/>
            </w:tcBorders>
            <w:shd w:val="clear" w:color="FFFFFF" w:fill="FFFFFF"/>
            <w:noWrap/>
            <w:vAlign w:val="bottom"/>
            <w:hideMark/>
          </w:tcPr>
          <w:p w14:paraId="14ECB3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050/2010</w:t>
            </w:r>
          </w:p>
        </w:tc>
      </w:tr>
      <w:tr w:rsidR="003E2B7C" w:rsidRPr="00BB6E67" w14:paraId="6ECEAA52"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39ED1E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w:t>
            </w:r>
          </w:p>
        </w:tc>
        <w:tc>
          <w:tcPr>
            <w:tcW w:w="0" w:type="auto"/>
            <w:tcBorders>
              <w:top w:val="nil"/>
              <w:left w:val="nil"/>
              <w:bottom w:val="single" w:sz="4" w:space="0" w:color="000000"/>
              <w:right w:val="single" w:sz="4" w:space="0" w:color="000000"/>
            </w:tcBorders>
            <w:shd w:val="clear" w:color="auto" w:fill="auto"/>
            <w:vAlign w:val="center"/>
            <w:hideMark/>
          </w:tcPr>
          <w:p w14:paraId="1EE693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 SEBASTIAN DEL OESTE</w:t>
            </w:r>
          </w:p>
        </w:tc>
        <w:tc>
          <w:tcPr>
            <w:tcW w:w="0" w:type="auto"/>
            <w:tcBorders>
              <w:top w:val="nil"/>
              <w:left w:val="nil"/>
              <w:bottom w:val="single" w:sz="4" w:space="0" w:color="000000"/>
              <w:right w:val="single" w:sz="4" w:space="0" w:color="000000"/>
            </w:tcBorders>
            <w:shd w:val="clear" w:color="FFFFFF" w:fill="FFFFFF"/>
            <w:vAlign w:val="center"/>
            <w:hideMark/>
          </w:tcPr>
          <w:p w14:paraId="0EAC21B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C975C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$8,613,524.25</w:t>
            </w:r>
          </w:p>
        </w:tc>
        <w:tc>
          <w:tcPr>
            <w:tcW w:w="0" w:type="auto"/>
            <w:tcBorders>
              <w:top w:val="nil"/>
              <w:left w:val="nil"/>
              <w:bottom w:val="single" w:sz="4" w:space="0" w:color="000000"/>
              <w:right w:val="nil"/>
            </w:tcBorders>
            <w:shd w:val="clear" w:color="FFFFFF" w:fill="FFFFFF"/>
            <w:vAlign w:val="center"/>
            <w:hideMark/>
          </w:tcPr>
          <w:p w14:paraId="55D3CC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$402,586.21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957635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88BF6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217/2010</w:t>
            </w:r>
          </w:p>
        </w:tc>
        <w:tc>
          <w:tcPr>
            <w:tcW w:w="0" w:type="auto"/>
            <w:tcBorders>
              <w:top w:val="nil"/>
              <w:left w:val="nil"/>
              <w:bottom w:val="single" w:sz="4" w:space="0" w:color="auto"/>
              <w:right w:val="single" w:sz="4" w:space="0" w:color="auto"/>
            </w:tcBorders>
            <w:shd w:val="clear" w:color="FFFFFF" w:fill="FFFFFF"/>
            <w:noWrap/>
            <w:vAlign w:val="center"/>
            <w:hideMark/>
          </w:tcPr>
          <w:p w14:paraId="5C70CF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025/2010</w:t>
            </w:r>
          </w:p>
        </w:tc>
      </w:tr>
      <w:tr w:rsidR="003E2B7C" w:rsidRPr="00BB6E67" w14:paraId="18142C3F"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968FFB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w:t>
            </w:r>
          </w:p>
        </w:tc>
        <w:tc>
          <w:tcPr>
            <w:tcW w:w="0" w:type="auto"/>
            <w:tcBorders>
              <w:top w:val="nil"/>
              <w:left w:val="nil"/>
              <w:bottom w:val="single" w:sz="4" w:space="0" w:color="000000"/>
              <w:right w:val="single" w:sz="4" w:space="0" w:color="000000"/>
            </w:tcBorders>
            <w:shd w:val="clear" w:color="auto" w:fill="auto"/>
            <w:vAlign w:val="center"/>
            <w:hideMark/>
          </w:tcPr>
          <w:p w14:paraId="1C2676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SANTA MARIA DE LOS ANGELES</w:t>
            </w:r>
          </w:p>
        </w:tc>
        <w:tc>
          <w:tcPr>
            <w:tcW w:w="0" w:type="auto"/>
            <w:tcBorders>
              <w:top w:val="nil"/>
              <w:left w:val="nil"/>
              <w:bottom w:val="single" w:sz="4" w:space="0" w:color="000000"/>
              <w:right w:val="single" w:sz="4" w:space="0" w:color="000000"/>
            </w:tcBorders>
            <w:shd w:val="clear" w:color="FFFFFF" w:fill="FFFFFF"/>
            <w:vAlign w:val="center"/>
            <w:hideMark/>
          </w:tcPr>
          <w:p w14:paraId="0A92871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255F0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$3,129,398.78</w:t>
            </w:r>
          </w:p>
        </w:tc>
        <w:tc>
          <w:tcPr>
            <w:tcW w:w="0" w:type="auto"/>
            <w:tcBorders>
              <w:top w:val="nil"/>
              <w:left w:val="nil"/>
              <w:bottom w:val="single" w:sz="4" w:space="0" w:color="000000"/>
              <w:right w:val="nil"/>
            </w:tcBorders>
            <w:shd w:val="clear" w:color="FFFFFF" w:fill="FFFFFF"/>
            <w:vAlign w:val="center"/>
            <w:hideMark/>
          </w:tcPr>
          <w:p w14:paraId="25ECA2C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22C91D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2E4BD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4B840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981BDCE"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8F231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w:t>
            </w:r>
          </w:p>
        </w:tc>
        <w:tc>
          <w:tcPr>
            <w:tcW w:w="0" w:type="auto"/>
            <w:tcBorders>
              <w:top w:val="nil"/>
              <w:left w:val="nil"/>
              <w:bottom w:val="single" w:sz="4" w:space="0" w:color="000000"/>
              <w:right w:val="single" w:sz="4" w:space="0" w:color="000000"/>
            </w:tcBorders>
            <w:shd w:val="clear" w:color="auto" w:fill="auto"/>
            <w:vAlign w:val="center"/>
            <w:hideMark/>
          </w:tcPr>
          <w:p w14:paraId="5E6E23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SANTA MARIA DEL ORO</w:t>
            </w:r>
          </w:p>
        </w:tc>
        <w:tc>
          <w:tcPr>
            <w:tcW w:w="0" w:type="auto"/>
            <w:tcBorders>
              <w:top w:val="nil"/>
              <w:left w:val="nil"/>
              <w:bottom w:val="single" w:sz="4" w:space="0" w:color="000000"/>
              <w:right w:val="single" w:sz="4" w:space="0" w:color="000000"/>
            </w:tcBorders>
            <w:shd w:val="clear" w:color="FFFFFF" w:fill="FFFFFF"/>
            <w:vAlign w:val="center"/>
            <w:hideMark/>
          </w:tcPr>
          <w:p w14:paraId="424DFF6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54C84A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$8,368,579.39</w:t>
            </w:r>
          </w:p>
        </w:tc>
        <w:tc>
          <w:tcPr>
            <w:tcW w:w="0" w:type="auto"/>
            <w:tcBorders>
              <w:top w:val="nil"/>
              <w:left w:val="nil"/>
              <w:bottom w:val="single" w:sz="4" w:space="0" w:color="000000"/>
              <w:right w:val="nil"/>
            </w:tcBorders>
            <w:shd w:val="clear" w:color="FFFFFF" w:fill="FFFFFF"/>
            <w:vAlign w:val="center"/>
            <w:hideMark/>
          </w:tcPr>
          <w:p w14:paraId="238A2A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6911C4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7F7A5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28DEB1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7F7F679"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15B74D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82</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0C9EDA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SAYULA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52DDAB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B2C7FE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$20,821,520.75</w:t>
            </w:r>
          </w:p>
        </w:tc>
        <w:tc>
          <w:tcPr>
            <w:tcW w:w="0" w:type="auto"/>
            <w:tcBorders>
              <w:top w:val="nil"/>
              <w:left w:val="nil"/>
              <w:bottom w:val="single" w:sz="4" w:space="0" w:color="000000"/>
              <w:right w:val="nil"/>
            </w:tcBorders>
            <w:shd w:val="clear" w:color="FFFFFF" w:fill="FFFFFF"/>
            <w:vAlign w:val="center"/>
            <w:hideMark/>
          </w:tcPr>
          <w:p w14:paraId="453306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$19,793,118.56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189563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CBD49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P14-0917047</w:t>
            </w:r>
          </w:p>
        </w:tc>
        <w:tc>
          <w:tcPr>
            <w:tcW w:w="0" w:type="auto"/>
            <w:tcBorders>
              <w:top w:val="nil"/>
              <w:left w:val="nil"/>
              <w:bottom w:val="single" w:sz="4" w:space="0" w:color="auto"/>
              <w:right w:val="single" w:sz="4" w:space="0" w:color="auto"/>
            </w:tcBorders>
            <w:shd w:val="clear" w:color="FFFFFF" w:fill="FFFFFF"/>
            <w:vAlign w:val="bottom"/>
            <w:hideMark/>
          </w:tcPr>
          <w:p w14:paraId="24C07FE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007/2017</w:t>
            </w:r>
          </w:p>
        </w:tc>
      </w:tr>
      <w:tr w:rsidR="003E2B7C" w:rsidRPr="00BB6E67" w14:paraId="72A7BB4D"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4EB737D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5E6935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9B04993"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B0370B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E08981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$12,821,960.51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ABF82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FF487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P14-1117075</w:t>
            </w:r>
          </w:p>
        </w:tc>
        <w:tc>
          <w:tcPr>
            <w:tcW w:w="0" w:type="auto"/>
            <w:tcBorders>
              <w:top w:val="nil"/>
              <w:left w:val="nil"/>
              <w:bottom w:val="single" w:sz="4" w:space="0" w:color="auto"/>
              <w:right w:val="single" w:sz="4" w:space="0" w:color="auto"/>
            </w:tcBorders>
            <w:shd w:val="clear" w:color="FFFFFF" w:fill="FFFFFF"/>
            <w:noWrap/>
            <w:vAlign w:val="bottom"/>
            <w:hideMark/>
          </w:tcPr>
          <w:p w14:paraId="22F380F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035/2017</w:t>
            </w:r>
          </w:p>
        </w:tc>
      </w:tr>
      <w:tr w:rsidR="003E2B7C" w:rsidRPr="00BB6E67" w14:paraId="445398A0"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7C979E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775743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69D0ECF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F204D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$39,813,971.24</w:t>
            </w:r>
          </w:p>
        </w:tc>
        <w:tc>
          <w:tcPr>
            <w:tcW w:w="0" w:type="auto"/>
            <w:tcBorders>
              <w:top w:val="nil"/>
              <w:left w:val="nil"/>
              <w:bottom w:val="single" w:sz="4" w:space="0" w:color="000000"/>
              <w:right w:val="nil"/>
            </w:tcBorders>
            <w:shd w:val="clear" w:color="FFFFFF" w:fill="FFFFFF"/>
            <w:vAlign w:val="center"/>
            <w:hideMark/>
          </w:tcPr>
          <w:p w14:paraId="654611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$50,399,412.02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C13A41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88B32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P14-1216081</w:t>
            </w:r>
          </w:p>
        </w:tc>
        <w:tc>
          <w:tcPr>
            <w:tcW w:w="0" w:type="auto"/>
            <w:tcBorders>
              <w:top w:val="nil"/>
              <w:left w:val="nil"/>
              <w:bottom w:val="single" w:sz="4" w:space="0" w:color="auto"/>
              <w:right w:val="single" w:sz="4" w:space="0" w:color="auto"/>
            </w:tcBorders>
            <w:shd w:val="clear" w:color="FFFFFF" w:fill="FFFFFF"/>
            <w:vAlign w:val="center"/>
            <w:hideMark/>
          </w:tcPr>
          <w:p w14:paraId="7F0D827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010/2016 </w:t>
            </w:r>
          </w:p>
        </w:tc>
      </w:tr>
      <w:tr w:rsidR="003E2B7C" w:rsidRPr="00BB6E67" w14:paraId="79A90BF2"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56131A5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35E6BB93"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FB6B7D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FB6965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AB2FB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$26,502,472.76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F5B9A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84B010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P14-0823035</w:t>
            </w:r>
          </w:p>
        </w:tc>
        <w:tc>
          <w:tcPr>
            <w:tcW w:w="0" w:type="auto"/>
            <w:tcBorders>
              <w:top w:val="nil"/>
              <w:left w:val="nil"/>
              <w:bottom w:val="single" w:sz="4" w:space="0" w:color="auto"/>
              <w:right w:val="single" w:sz="4" w:space="0" w:color="auto"/>
            </w:tcBorders>
            <w:shd w:val="clear" w:color="FFFFFF" w:fill="FFFFFF"/>
            <w:noWrap/>
            <w:vAlign w:val="center"/>
            <w:hideMark/>
          </w:tcPr>
          <w:p w14:paraId="207312E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007/2023</w:t>
            </w:r>
          </w:p>
        </w:tc>
      </w:tr>
      <w:tr w:rsidR="003E2B7C" w:rsidRPr="00BB6E67" w14:paraId="28695AE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53C2F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84</w:t>
            </w:r>
          </w:p>
        </w:tc>
        <w:tc>
          <w:tcPr>
            <w:tcW w:w="0" w:type="auto"/>
            <w:tcBorders>
              <w:top w:val="nil"/>
              <w:left w:val="nil"/>
              <w:bottom w:val="single" w:sz="4" w:space="0" w:color="000000"/>
              <w:right w:val="single" w:sz="4" w:space="0" w:color="000000"/>
            </w:tcBorders>
            <w:shd w:val="clear" w:color="auto" w:fill="auto"/>
            <w:vAlign w:val="center"/>
            <w:hideMark/>
          </w:tcPr>
          <w:p w14:paraId="50F969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TALPA DE ALLENDE</w:t>
            </w:r>
          </w:p>
        </w:tc>
        <w:tc>
          <w:tcPr>
            <w:tcW w:w="0" w:type="auto"/>
            <w:tcBorders>
              <w:top w:val="nil"/>
              <w:left w:val="nil"/>
              <w:bottom w:val="single" w:sz="4" w:space="0" w:color="000000"/>
              <w:right w:val="single" w:sz="4" w:space="0" w:color="000000"/>
            </w:tcBorders>
            <w:shd w:val="clear" w:color="FFFFFF" w:fill="FFFFFF"/>
            <w:vAlign w:val="center"/>
            <w:hideMark/>
          </w:tcPr>
          <w:p w14:paraId="0B502F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1E430A0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$12,955,598.25</w:t>
            </w:r>
          </w:p>
        </w:tc>
        <w:tc>
          <w:tcPr>
            <w:tcW w:w="0" w:type="auto"/>
            <w:tcBorders>
              <w:top w:val="nil"/>
              <w:left w:val="nil"/>
              <w:bottom w:val="single" w:sz="4" w:space="0" w:color="000000"/>
              <w:right w:val="nil"/>
            </w:tcBorders>
            <w:shd w:val="clear" w:color="FFFFFF" w:fill="FFFFFF"/>
            <w:vAlign w:val="center"/>
            <w:hideMark/>
          </w:tcPr>
          <w:p w14:paraId="0CE5394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0D397E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07893A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CC624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2ADC9B5"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CD13D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w:t>
            </w:r>
          </w:p>
        </w:tc>
        <w:tc>
          <w:tcPr>
            <w:tcW w:w="0" w:type="auto"/>
            <w:tcBorders>
              <w:top w:val="nil"/>
              <w:left w:val="nil"/>
              <w:bottom w:val="single" w:sz="4" w:space="0" w:color="000000"/>
              <w:right w:val="single" w:sz="4" w:space="0" w:color="000000"/>
            </w:tcBorders>
            <w:shd w:val="clear" w:color="auto" w:fill="auto"/>
            <w:vAlign w:val="center"/>
            <w:hideMark/>
          </w:tcPr>
          <w:p w14:paraId="323E26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TAMAZULA DE GORDIANO</w:t>
            </w:r>
          </w:p>
        </w:tc>
        <w:tc>
          <w:tcPr>
            <w:tcW w:w="0" w:type="auto"/>
            <w:tcBorders>
              <w:top w:val="nil"/>
              <w:left w:val="nil"/>
              <w:bottom w:val="single" w:sz="4" w:space="0" w:color="000000"/>
              <w:right w:val="single" w:sz="4" w:space="0" w:color="000000"/>
            </w:tcBorders>
            <w:shd w:val="clear" w:color="FFFFFF" w:fill="FFFFFF"/>
            <w:vAlign w:val="center"/>
            <w:hideMark/>
          </w:tcPr>
          <w:p w14:paraId="15576B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5B252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$23,440,283.10</w:t>
            </w:r>
          </w:p>
        </w:tc>
        <w:tc>
          <w:tcPr>
            <w:tcW w:w="0" w:type="auto"/>
            <w:tcBorders>
              <w:top w:val="nil"/>
              <w:left w:val="nil"/>
              <w:bottom w:val="single" w:sz="4" w:space="0" w:color="000000"/>
              <w:right w:val="nil"/>
            </w:tcBorders>
            <w:shd w:val="clear" w:color="FFFFFF" w:fill="FFFFFF"/>
            <w:vAlign w:val="center"/>
            <w:hideMark/>
          </w:tcPr>
          <w:p w14:paraId="3512BEC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$34,280,270.32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B2CC0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EF294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P14-0819016</w:t>
            </w:r>
          </w:p>
        </w:tc>
        <w:tc>
          <w:tcPr>
            <w:tcW w:w="0" w:type="auto"/>
            <w:tcBorders>
              <w:top w:val="nil"/>
              <w:left w:val="nil"/>
              <w:bottom w:val="single" w:sz="4" w:space="0" w:color="auto"/>
              <w:right w:val="single" w:sz="4" w:space="0" w:color="auto"/>
            </w:tcBorders>
            <w:shd w:val="clear" w:color="FFFFFF" w:fill="FFFFFF"/>
            <w:vAlign w:val="center"/>
            <w:hideMark/>
          </w:tcPr>
          <w:p w14:paraId="6B31058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021/2018</w:t>
            </w:r>
          </w:p>
        </w:tc>
      </w:tr>
      <w:tr w:rsidR="003E2B7C" w:rsidRPr="00BB6E67" w14:paraId="5AAF861E"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020117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86</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94B3E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TAPALPA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6A1E6D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C20A7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$19,595,103.89</w:t>
            </w:r>
          </w:p>
        </w:tc>
        <w:tc>
          <w:tcPr>
            <w:tcW w:w="0" w:type="auto"/>
            <w:tcBorders>
              <w:top w:val="nil"/>
              <w:left w:val="nil"/>
              <w:bottom w:val="single" w:sz="4" w:space="0" w:color="000000"/>
              <w:right w:val="nil"/>
            </w:tcBorders>
            <w:shd w:val="clear" w:color="FFFFFF" w:fill="FFFFFF"/>
            <w:vAlign w:val="center"/>
            <w:hideMark/>
          </w:tcPr>
          <w:p w14:paraId="4BC325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$2,036,019.70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88A844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5020E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P14-0819025</w:t>
            </w:r>
          </w:p>
        </w:tc>
        <w:tc>
          <w:tcPr>
            <w:tcW w:w="0" w:type="auto"/>
            <w:tcBorders>
              <w:top w:val="nil"/>
              <w:left w:val="nil"/>
              <w:bottom w:val="single" w:sz="4" w:space="0" w:color="auto"/>
              <w:right w:val="single" w:sz="4" w:space="0" w:color="auto"/>
            </w:tcBorders>
            <w:shd w:val="clear" w:color="FFFFFF" w:fill="FFFFFF"/>
            <w:vAlign w:val="center"/>
            <w:hideMark/>
          </w:tcPr>
          <w:p w14:paraId="0AF456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007/2019</w:t>
            </w:r>
          </w:p>
        </w:tc>
      </w:tr>
      <w:tr w:rsidR="003E2B7C" w:rsidRPr="00BB6E67" w14:paraId="3EA4A37E"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AB90C5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81BE8A2"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1B86611"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A30848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4257F2C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$24,346,497.63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30877D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6E9F62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P14-0518051</w:t>
            </w:r>
          </w:p>
        </w:tc>
        <w:tc>
          <w:tcPr>
            <w:tcW w:w="0" w:type="auto"/>
            <w:tcBorders>
              <w:top w:val="nil"/>
              <w:left w:val="nil"/>
              <w:bottom w:val="single" w:sz="4" w:space="0" w:color="auto"/>
              <w:right w:val="single" w:sz="4" w:space="0" w:color="auto"/>
            </w:tcBorders>
            <w:shd w:val="clear" w:color="FFFFFF" w:fill="FFFFFF"/>
            <w:noWrap/>
            <w:vAlign w:val="center"/>
            <w:hideMark/>
          </w:tcPr>
          <w:p w14:paraId="489607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007/2018</w:t>
            </w:r>
          </w:p>
        </w:tc>
      </w:tr>
      <w:tr w:rsidR="003E2B7C" w:rsidRPr="00BB6E67" w14:paraId="0EDC2A5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21018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87</w:t>
            </w:r>
          </w:p>
        </w:tc>
        <w:tc>
          <w:tcPr>
            <w:tcW w:w="0" w:type="auto"/>
            <w:tcBorders>
              <w:top w:val="nil"/>
              <w:left w:val="nil"/>
              <w:bottom w:val="single" w:sz="4" w:space="0" w:color="000000"/>
              <w:right w:val="single" w:sz="4" w:space="0" w:color="000000"/>
            </w:tcBorders>
            <w:shd w:val="clear" w:color="auto" w:fill="auto"/>
            <w:vAlign w:val="center"/>
            <w:hideMark/>
          </w:tcPr>
          <w:p w14:paraId="064448F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TECALITLAN</w:t>
            </w:r>
          </w:p>
        </w:tc>
        <w:tc>
          <w:tcPr>
            <w:tcW w:w="0" w:type="auto"/>
            <w:tcBorders>
              <w:top w:val="nil"/>
              <w:left w:val="nil"/>
              <w:bottom w:val="single" w:sz="4" w:space="0" w:color="000000"/>
              <w:right w:val="single" w:sz="4" w:space="0" w:color="000000"/>
            </w:tcBorders>
            <w:shd w:val="clear" w:color="FFFFFF" w:fill="FFFFFF"/>
            <w:vAlign w:val="center"/>
            <w:hideMark/>
          </w:tcPr>
          <w:p w14:paraId="04B0436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915F9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$12,800,341.35</w:t>
            </w:r>
          </w:p>
        </w:tc>
        <w:tc>
          <w:tcPr>
            <w:tcW w:w="0" w:type="auto"/>
            <w:tcBorders>
              <w:top w:val="nil"/>
              <w:left w:val="nil"/>
              <w:bottom w:val="single" w:sz="4" w:space="0" w:color="000000"/>
              <w:right w:val="nil"/>
            </w:tcBorders>
            <w:shd w:val="clear" w:color="FFFFFF" w:fill="FFFFFF"/>
            <w:vAlign w:val="center"/>
            <w:hideMark/>
          </w:tcPr>
          <w:p w14:paraId="5AFEF64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23BDE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DE2680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1BEC6C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D18715C"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F511CF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88</w:t>
            </w:r>
          </w:p>
        </w:tc>
        <w:tc>
          <w:tcPr>
            <w:tcW w:w="0" w:type="auto"/>
            <w:tcBorders>
              <w:top w:val="nil"/>
              <w:left w:val="nil"/>
              <w:bottom w:val="single" w:sz="4" w:space="0" w:color="000000"/>
              <w:right w:val="single" w:sz="4" w:space="0" w:color="000000"/>
            </w:tcBorders>
            <w:shd w:val="clear" w:color="auto" w:fill="auto"/>
            <w:vAlign w:val="center"/>
            <w:hideMark/>
          </w:tcPr>
          <w:p w14:paraId="55D19D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TECHALUTA DE MONTENEGRO</w:t>
            </w:r>
          </w:p>
        </w:tc>
        <w:tc>
          <w:tcPr>
            <w:tcW w:w="0" w:type="auto"/>
            <w:tcBorders>
              <w:top w:val="nil"/>
              <w:left w:val="nil"/>
              <w:bottom w:val="single" w:sz="4" w:space="0" w:color="000000"/>
              <w:right w:val="single" w:sz="4" w:space="0" w:color="000000"/>
            </w:tcBorders>
            <w:shd w:val="clear" w:color="FFFFFF" w:fill="FFFFFF"/>
            <w:vAlign w:val="center"/>
            <w:hideMark/>
          </w:tcPr>
          <w:p w14:paraId="659BD8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6BB9C5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$4,112,302.82</w:t>
            </w:r>
          </w:p>
        </w:tc>
        <w:tc>
          <w:tcPr>
            <w:tcW w:w="0" w:type="auto"/>
            <w:tcBorders>
              <w:top w:val="nil"/>
              <w:left w:val="nil"/>
              <w:bottom w:val="single" w:sz="4" w:space="0" w:color="000000"/>
              <w:right w:val="nil"/>
            </w:tcBorders>
            <w:shd w:val="clear" w:color="FFFFFF" w:fill="FFFFFF"/>
            <w:vAlign w:val="center"/>
            <w:hideMark/>
          </w:tcPr>
          <w:p w14:paraId="0669DC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63615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3DFBB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91D88D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080999A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6DC19F8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89</w:t>
            </w:r>
          </w:p>
        </w:tc>
        <w:tc>
          <w:tcPr>
            <w:tcW w:w="0" w:type="auto"/>
            <w:tcBorders>
              <w:top w:val="nil"/>
              <w:left w:val="nil"/>
              <w:bottom w:val="single" w:sz="4" w:space="0" w:color="000000"/>
              <w:right w:val="single" w:sz="4" w:space="0" w:color="000000"/>
            </w:tcBorders>
            <w:shd w:val="clear" w:color="auto" w:fill="auto"/>
            <w:vAlign w:val="center"/>
            <w:hideMark/>
          </w:tcPr>
          <w:p w14:paraId="3812C8D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TECOLOTLAN</w:t>
            </w:r>
          </w:p>
        </w:tc>
        <w:tc>
          <w:tcPr>
            <w:tcW w:w="0" w:type="auto"/>
            <w:tcBorders>
              <w:top w:val="nil"/>
              <w:left w:val="nil"/>
              <w:bottom w:val="single" w:sz="4" w:space="0" w:color="000000"/>
              <w:right w:val="single" w:sz="4" w:space="0" w:color="000000"/>
            </w:tcBorders>
            <w:shd w:val="clear" w:color="FFFFFF" w:fill="FFFFFF"/>
            <w:vAlign w:val="center"/>
            <w:hideMark/>
          </w:tcPr>
          <w:p w14:paraId="43B02A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86C079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$11,681,806.32</w:t>
            </w:r>
          </w:p>
        </w:tc>
        <w:tc>
          <w:tcPr>
            <w:tcW w:w="0" w:type="auto"/>
            <w:tcBorders>
              <w:top w:val="nil"/>
              <w:left w:val="nil"/>
              <w:bottom w:val="single" w:sz="4" w:space="0" w:color="000000"/>
              <w:right w:val="nil"/>
            </w:tcBorders>
            <w:shd w:val="clear" w:color="FFFFFF" w:fill="FFFFFF"/>
            <w:vAlign w:val="center"/>
            <w:hideMark/>
          </w:tcPr>
          <w:p w14:paraId="436AF90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$2,596,719.04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9DF5F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95023B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P14-1213169</w:t>
            </w:r>
          </w:p>
        </w:tc>
        <w:tc>
          <w:tcPr>
            <w:tcW w:w="0" w:type="auto"/>
            <w:tcBorders>
              <w:top w:val="nil"/>
              <w:left w:val="nil"/>
              <w:bottom w:val="single" w:sz="4" w:space="0" w:color="auto"/>
              <w:right w:val="single" w:sz="4" w:space="0" w:color="auto"/>
            </w:tcBorders>
            <w:shd w:val="clear" w:color="FFFFFF" w:fill="FFFFFF"/>
            <w:noWrap/>
            <w:vAlign w:val="center"/>
            <w:hideMark/>
          </w:tcPr>
          <w:p w14:paraId="6276F1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050/2013</w:t>
            </w:r>
          </w:p>
        </w:tc>
      </w:tr>
      <w:tr w:rsidR="003E2B7C" w:rsidRPr="00BB6E67" w14:paraId="1BB10277"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359262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90</w:t>
            </w:r>
          </w:p>
        </w:tc>
        <w:tc>
          <w:tcPr>
            <w:tcW w:w="0" w:type="auto"/>
            <w:tcBorders>
              <w:top w:val="nil"/>
              <w:left w:val="nil"/>
              <w:bottom w:val="single" w:sz="4" w:space="0" w:color="000000"/>
              <w:right w:val="single" w:sz="4" w:space="0" w:color="000000"/>
            </w:tcBorders>
            <w:shd w:val="clear" w:color="auto" w:fill="auto"/>
            <w:vAlign w:val="center"/>
            <w:hideMark/>
          </w:tcPr>
          <w:p w14:paraId="3E1ADCF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TENAMAXTLAN</w:t>
            </w:r>
          </w:p>
        </w:tc>
        <w:tc>
          <w:tcPr>
            <w:tcW w:w="0" w:type="auto"/>
            <w:tcBorders>
              <w:top w:val="nil"/>
              <w:left w:val="nil"/>
              <w:bottom w:val="single" w:sz="4" w:space="0" w:color="000000"/>
              <w:right w:val="single" w:sz="4" w:space="0" w:color="000000"/>
            </w:tcBorders>
            <w:shd w:val="clear" w:color="FFFFFF" w:fill="FFFFFF"/>
            <w:vAlign w:val="center"/>
            <w:hideMark/>
          </w:tcPr>
          <w:p w14:paraId="279B24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05C5D54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$6,611,569.35</w:t>
            </w:r>
          </w:p>
        </w:tc>
        <w:tc>
          <w:tcPr>
            <w:tcW w:w="0" w:type="auto"/>
            <w:tcBorders>
              <w:top w:val="nil"/>
              <w:left w:val="nil"/>
              <w:bottom w:val="single" w:sz="4" w:space="0" w:color="000000"/>
              <w:right w:val="nil"/>
            </w:tcBorders>
            <w:shd w:val="clear" w:color="FFFFFF" w:fill="FFFFFF"/>
            <w:vAlign w:val="center"/>
            <w:hideMark/>
          </w:tcPr>
          <w:p w14:paraId="11934BE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AD47B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49C0E2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1D7B7C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408D7AE"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0B84E2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91</w:t>
            </w:r>
          </w:p>
        </w:tc>
        <w:tc>
          <w:tcPr>
            <w:tcW w:w="0" w:type="auto"/>
            <w:tcBorders>
              <w:top w:val="nil"/>
              <w:left w:val="nil"/>
              <w:bottom w:val="single" w:sz="4" w:space="0" w:color="000000"/>
              <w:right w:val="single" w:sz="4" w:space="0" w:color="000000"/>
            </w:tcBorders>
            <w:shd w:val="clear" w:color="auto" w:fill="auto"/>
            <w:vAlign w:val="center"/>
            <w:hideMark/>
          </w:tcPr>
          <w:p w14:paraId="699BB7A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TEOCALTICHE</w:t>
            </w:r>
          </w:p>
        </w:tc>
        <w:tc>
          <w:tcPr>
            <w:tcW w:w="0" w:type="auto"/>
            <w:tcBorders>
              <w:top w:val="nil"/>
              <w:left w:val="nil"/>
              <w:bottom w:val="single" w:sz="4" w:space="0" w:color="000000"/>
              <w:right w:val="single" w:sz="4" w:space="0" w:color="000000"/>
            </w:tcBorders>
            <w:shd w:val="clear" w:color="FFFFFF" w:fill="FFFFFF"/>
            <w:vAlign w:val="center"/>
            <w:hideMark/>
          </w:tcPr>
          <w:p w14:paraId="15E0D75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DB1C00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$21,676,153.89</w:t>
            </w:r>
          </w:p>
        </w:tc>
        <w:tc>
          <w:tcPr>
            <w:tcW w:w="0" w:type="auto"/>
            <w:tcBorders>
              <w:top w:val="nil"/>
              <w:left w:val="nil"/>
              <w:bottom w:val="single" w:sz="4" w:space="0" w:color="000000"/>
              <w:right w:val="nil"/>
            </w:tcBorders>
            <w:shd w:val="clear" w:color="FFFFFF" w:fill="FFFFFF"/>
            <w:vAlign w:val="center"/>
            <w:hideMark/>
          </w:tcPr>
          <w:p w14:paraId="5720B8D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$14,292,265.11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D5EEF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E182AC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P14-1117072</w:t>
            </w:r>
          </w:p>
        </w:tc>
        <w:tc>
          <w:tcPr>
            <w:tcW w:w="0" w:type="auto"/>
            <w:tcBorders>
              <w:top w:val="nil"/>
              <w:left w:val="nil"/>
              <w:bottom w:val="single" w:sz="4" w:space="0" w:color="auto"/>
              <w:right w:val="single" w:sz="4" w:space="0" w:color="auto"/>
            </w:tcBorders>
            <w:shd w:val="clear" w:color="FFFFFF" w:fill="FFFFFF"/>
            <w:vAlign w:val="center"/>
            <w:hideMark/>
          </w:tcPr>
          <w:p w14:paraId="602E874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033/2017</w:t>
            </w:r>
          </w:p>
        </w:tc>
      </w:tr>
      <w:tr w:rsidR="003E2B7C" w:rsidRPr="00BB6E67" w14:paraId="5204FC26"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24718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92</w:t>
            </w:r>
          </w:p>
        </w:tc>
        <w:tc>
          <w:tcPr>
            <w:tcW w:w="0" w:type="auto"/>
            <w:tcBorders>
              <w:top w:val="nil"/>
              <w:left w:val="nil"/>
              <w:bottom w:val="single" w:sz="4" w:space="0" w:color="000000"/>
              <w:right w:val="single" w:sz="4" w:space="0" w:color="000000"/>
            </w:tcBorders>
            <w:shd w:val="clear" w:color="auto" w:fill="auto"/>
            <w:vAlign w:val="center"/>
            <w:hideMark/>
          </w:tcPr>
          <w:p w14:paraId="4C73D0C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TEOCUITATLAN DE CORONA</w:t>
            </w:r>
          </w:p>
        </w:tc>
        <w:tc>
          <w:tcPr>
            <w:tcW w:w="0" w:type="auto"/>
            <w:tcBorders>
              <w:top w:val="nil"/>
              <w:left w:val="nil"/>
              <w:bottom w:val="single" w:sz="4" w:space="0" w:color="000000"/>
              <w:right w:val="single" w:sz="4" w:space="0" w:color="000000"/>
            </w:tcBorders>
            <w:shd w:val="clear" w:color="FFFFFF" w:fill="FFFFFF"/>
            <w:vAlign w:val="center"/>
            <w:hideMark/>
          </w:tcPr>
          <w:p w14:paraId="121DDC8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1EA301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$6,882,214.87</w:t>
            </w:r>
          </w:p>
        </w:tc>
        <w:tc>
          <w:tcPr>
            <w:tcW w:w="0" w:type="auto"/>
            <w:tcBorders>
              <w:top w:val="nil"/>
              <w:left w:val="nil"/>
              <w:bottom w:val="single" w:sz="4" w:space="0" w:color="000000"/>
              <w:right w:val="nil"/>
            </w:tcBorders>
            <w:shd w:val="clear" w:color="FFFFFF" w:fill="FFFFFF"/>
            <w:vAlign w:val="center"/>
            <w:hideMark/>
          </w:tcPr>
          <w:p w14:paraId="6E6F757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$5,619,969.78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4FABA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1CD458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P14-1118099</w:t>
            </w:r>
          </w:p>
        </w:tc>
        <w:tc>
          <w:tcPr>
            <w:tcW w:w="0" w:type="auto"/>
            <w:tcBorders>
              <w:top w:val="nil"/>
              <w:left w:val="nil"/>
              <w:bottom w:val="single" w:sz="4" w:space="0" w:color="auto"/>
              <w:right w:val="single" w:sz="4" w:space="0" w:color="auto"/>
            </w:tcBorders>
            <w:shd w:val="clear" w:color="FFFFFF" w:fill="FFFFFF"/>
            <w:vAlign w:val="center"/>
            <w:hideMark/>
          </w:tcPr>
          <w:p w14:paraId="1AF2070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001/2017</w:t>
            </w:r>
          </w:p>
        </w:tc>
      </w:tr>
      <w:tr w:rsidR="003E2B7C" w:rsidRPr="00BB6E67" w14:paraId="026D21FE"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44A1EC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w:t>
            </w:r>
          </w:p>
        </w:tc>
        <w:tc>
          <w:tcPr>
            <w:tcW w:w="0" w:type="auto"/>
            <w:tcBorders>
              <w:top w:val="nil"/>
              <w:left w:val="nil"/>
              <w:bottom w:val="single" w:sz="4" w:space="0" w:color="000000"/>
              <w:right w:val="single" w:sz="4" w:space="0" w:color="000000"/>
            </w:tcBorders>
            <w:shd w:val="clear" w:color="auto" w:fill="auto"/>
            <w:vAlign w:val="center"/>
            <w:hideMark/>
          </w:tcPr>
          <w:p w14:paraId="4A8AFA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TEPATITLAN DE MORELOS</w:t>
            </w:r>
          </w:p>
        </w:tc>
        <w:tc>
          <w:tcPr>
            <w:tcW w:w="0" w:type="auto"/>
            <w:tcBorders>
              <w:top w:val="nil"/>
              <w:left w:val="nil"/>
              <w:bottom w:val="single" w:sz="4" w:space="0" w:color="000000"/>
              <w:right w:val="single" w:sz="4" w:space="0" w:color="000000"/>
            </w:tcBorders>
            <w:shd w:val="clear" w:color="FFFFFF" w:fill="FFFFFF"/>
            <w:vAlign w:val="center"/>
            <w:hideMark/>
          </w:tcPr>
          <w:p w14:paraId="50B23A0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0695D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$93,210,605.84</w:t>
            </w:r>
          </w:p>
        </w:tc>
        <w:tc>
          <w:tcPr>
            <w:tcW w:w="0" w:type="auto"/>
            <w:tcBorders>
              <w:top w:val="nil"/>
              <w:left w:val="nil"/>
              <w:bottom w:val="single" w:sz="4" w:space="0" w:color="000000"/>
              <w:right w:val="nil"/>
            </w:tcBorders>
            <w:shd w:val="clear" w:color="FFFFFF" w:fill="FFFFFF"/>
            <w:vAlign w:val="center"/>
            <w:hideMark/>
          </w:tcPr>
          <w:p w14:paraId="4524EB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$106,608,338.04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469D8D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BB1B6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P14-0917050</w:t>
            </w:r>
          </w:p>
        </w:tc>
        <w:tc>
          <w:tcPr>
            <w:tcW w:w="0" w:type="auto"/>
            <w:tcBorders>
              <w:top w:val="nil"/>
              <w:left w:val="nil"/>
              <w:bottom w:val="single" w:sz="4" w:space="0" w:color="auto"/>
              <w:right w:val="single" w:sz="4" w:space="0" w:color="auto"/>
            </w:tcBorders>
            <w:shd w:val="clear" w:color="FFFFFF" w:fill="FFFFFF"/>
            <w:vAlign w:val="center"/>
            <w:hideMark/>
          </w:tcPr>
          <w:p w14:paraId="4BA134A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009/2017</w:t>
            </w:r>
          </w:p>
        </w:tc>
      </w:tr>
      <w:tr w:rsidR="003E2B7C" w:rsidRPr="00BB6E67" w14:paraId="1815747C"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FBDB9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94</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1C7EA41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TEQUILA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416A31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1F3C3C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$35,689,434.90</w:t>
            </w:r>
          </w:p>
        </w:tc>
        <w:tc>
          <w:tcPr>
            <w:tcW w:w="0" w:type="auto"/>
            <w:tcBorders>
              <w:top w:val="nil"/>
              <w:left w:val="nil"/>
              <w:bottom w:val="single" w:sz="4" w:space="0" w:color="000000"/>
              <w:right w:val="nil"/>
            </w:tcBorders>
            <w:shd w:val="clear" w:color="FFFFFF" w:fill="FFFFFF"/>
            <w:vAlign w:val="center"/>
            <w:hideMark/>
          </w:tcPr>
          <w:p w14:paraId="1FAA75B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$66,378,450.26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972F82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AA7922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P14-0519010</w:t>
            </w:r>
          </w:p>
        </w:tc>
        <w:tc>
          <w:tcPr>
            <w:tcW w:w="0" w:type="auto"/>
            <w:tcBorders>
              <w:top w:val="nil"/>
              <w:left w:val="nil"/>
              <w:bottom w:val="single" w:sz="4" w:space="0" w:color="auto"/>
              <w:right w:val="single" w:sz="4" w:space="0" w:color="auto"/>
            </w:tcBorders>
            <w:shd w:val="clear" w:color="FFFFFF" w:fill="FFFFFF"/>
            <w:noWrap/>
            <w:vAlign w:val="center"/>
            <w:hideMark/>
          </w:tcPr>
          <w:p w14:paraId="099E46F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024/2018</w:t>
            </w:r>
          </w:p>
        </w:tc>
      </w:tr>
      <w:tr w:rsidR="003E2B7C" w:rsidRPr="00BB6E67" w14:paraId="7EF8C647"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0A226B1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57384C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BBAD42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96A165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25E8D6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$17,492,353.34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069DD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8703E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P14-0823036</w:t>
            </w:r>
          </w:p>
        </w:tc>
        <w:tc>
          <w:tcPr>
            <w:tcW w:w="0" w:type="auto"/>
            <w:tcBorders>
              <w:top w:val="nil"/>
              <w:left w:val="nil"/>
              <w:bottom w:val="single" w:sz="4" w:space="0" w:color="auto"/>
              <w:right w:val="single" w:sz="4" w:space="0" w:color="auto"/>
            </w:tcBorders>
            <w:shd w:val="clear" w:color="FFFFFF" w:fill="FFFFFF"/>
            <w:noWrap/>
            <w:vAlign w:val="center"/>
            <w:hideMark/>
          </w:tcPr>
          <w:p w14:paraId="7516990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008/2023</w:t>
            </w:r>
          </w:p>
        </w:tc>
      </w:tr>
      <w:tr w:rsidR="003E2B7C" w:rsidRPr="00BB6E67" w14:paraId="657BBE7B"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8DB890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95</w:t>
            </w:r>
          </w:p>
        </w:tc>
        <w:tc>
          <w:tcPr>
            <w:tcW w:w="0" w:type="auto"/>
            <w:tcBorders>
              <w:top w:val="nil"/>
              <w:left w:val="nil"/>
              <w:bottom w:val="single" w:sz="4" w:space="0" w:color="000000"/>
              <w:right w:val="single" w:sz="4" w:space="0" w:color="000000"/>
            </w:tcBorders>
            <w:shd w:val="clear" w:color="auto" w:fill="auto"/>
            <w:vAlign w:val="center"/>
            <w:hideMark/>
          </w:tcPr>
          <w:p w14:paraId="0923C4E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TEUCHITLAN</w:t>
            </w:r>
          </w:p>
        </w:tc>
        <w:tc>
          <w:tcPr>
            <w:tcW w:w="0" w:type="auto"/>
            <w:tcBorders>
              <w:top w:val="nil"/>
              <w:left w:val="nil"/>
              <w:bottom w:val="single" w:sz="4" w:space="0" w:color="000000"/>
              <w:right w:val="single" w:sz="4" w:space="0" w:color="000000"/>
            </w:tcBorders>
            <w:shd w:val="clear" w:color="FFFFFF" w:fill="FFFFFF"/>
            <w:vAlign w:val="center"/>
            <w:hideMark/>
          </w:tcPr>
          <w:p w14:paraId="3C45AE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8341F2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$5,910,236.87</w:t>
            </w:r>
          </w:p>
        </w:tc>
        <w:tc>
          <w:tcPr>
            <w:tcW w:w="0" w:type="auto"/>
            <w:tcBorders>
              <w:top w:val="nil"/>
              <w:left w:val="nil"/>
              <w:bottom w:val="single" w:sz="4" w:space="0" w:color="000000"/>
              <w:right w:val="nil"/>
            </w:tcBorders>
            <w:shd w:val="clear" w:color="FFFFFF" w:fill="FFFFFF"/>
            <w:vAlign w:val="center"/>
            <w:hideMark/>
          </w:tcPr>
          <w:p w14:paraId="629B74C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$1,601,007.52</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0DCDCA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40AAA8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P14-0718062</w:t>
            </w:r>
          </w:p>
        </w:tc>
        <w:tc>
          <w:tcPr>
            <w:tcW w:w="0" w:type="auto"/>
            <w:tcBorders>
              <w:top w:val="nil"/>
              <w:left w:val="nil"/>
              <w:bottom w:val="single" w:sz="4" w:space="0" w:color="auto"/>
              <w:right w:val="single" w:sz="4" w:space="0" w:color="auto"/>
            </w:tcBorders>
            <w:shd w:val="clear" w:color="FFFFFF" w:fill="FFFFFF"/>
            <w:vAlign w:val="center"/>
            <w:hideMark/>
          </w:tcPr>
          <w:p w14:paraId="183C89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019/2017</w:t>
            </w:r>
          </w:p>
        </w:tc>
      </w:tr>
      <w:tr w:rsidR="003E2B7C" w:rsidRPr="00BB6E67" w14:paraId="2C3C7762"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7474F1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96</w:t>
            </w:r>
          </w:p>
        </w:tc>
        <w:tc>
          <w:tcPr>
            <w:tcW w:w="0" w:type="auto"/>
            <w:tcBorders>
              <w:top w:val="nil"/>
              <w:left w:val="nil"/>
              <w:bottom w:val="single" w:sz="4" w:space="0" w:color="000000"/>
              <w:right w:val="single" w:sz="4" w:space="0" w:color="000000"/>
            </w:tcBorders>
            <w:shd w:val="clear" w:color="auto" w:fill="auto"/>
            <w:vAlign w:val="center"/>
            <w:hideMark/>
          </w:tcPr>
          <w:p w14:paraId="65B1CB6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TIZAPAN EL ALTO</w:t>
            </w:r>
          </w:p>
        </w:tc>
        <w:tc>
          <w:tcPr>
            <w:tcW w:w="0" w:type="auto"/>
            <w:tcBorders>
              <w:top w:val="nil"/>
              <w:left w:val="nil"/>
              <w:bottom w:val="single" w:sz="4" w:space="0" w:color="000000"/>
              <w:right w:val="single" w:sz="4" w:space="0" w:color="000000"/>
            </w:tcBorders>
            <w:shd w:val="clear" w:color="FFFFFF" w:fill="FFFFFF"/>
            <w:vAlign w:val="center"/>
            <w:hideMark/>
          </w:tcPr>
          <w:p w14:paraId="70D5AC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03C02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$14,895,199.40</w:t>
            </w:r>
          </w:p>
        </w:tc>
        <w:tc>
          <w:tcPr>
            <w:tcW w:w="0" w:type="auto"/>
            <w:tcBorders>
              <w:top w:val="nil"/>
              <w:left w:val="nil"/>
              <w:bottom w:val="single" w:sz="4" w:space="0" w:color="000000"/>
              <w:right w:val="nil"/>
            </w:tcBorders>
            <w:shd w:val="clear" w:color="FFFFFF" w:fill="FFFFFF"/>
            <w:vAlign w:val="center"/>
            <w:hideMark/>
          </w:tcPr>
          <w:p w14:paraId="293FCB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$4,430,385.74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F73304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11029B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P14-1013127</w:t>
            </w:r>
          </w:p>
        </w:tc>
        <w:tc>
          <w:tcPr>
            <w:tcW w:w="0" w:type="auto"/>
            <w:tcBorders>
              <w:top w:val="nil"/>
              <w:left w:val="nil"/>
              <w:bottom w:val="single" w:sz="4" w:space="0" w:color="auto"/>
              <w:right w:val="single" w:sz="4" w:space="0" w:color="auto"/>
            </w:tcBorders>
            <w:shd w:val="clear" w:color="FFFFFF" w:fill="FFFFFF"/>
            <w:noWrap/>
            <w:vAlign w:val="center"/>
            <w:hideMark/>
          </w:tcPr>
          <w:p w14:paraId="741D89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037/2013</w:t>
            </w:r>
          </w:p>
        </w:tc>
      </w:tr>
      <w:tr w:rsidR="003E2B7C" w:rsidRPr="00BB6E67" w14:paraId="2CEF5EF2"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6BCB2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97</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301713C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TLAJOMULCO DE ZUÑIGA</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05DF0D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EED292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$582,698,226.05</w:t>
            </w:r>
          </w:p>
        </w:tc>
        <w:tc>
          <w:tcPr>
            <w:tcW w:w="0" w:type="auto"/>
            <w:tcBorders>
              <w:top w:val="nil"/>
              <w:left w:val="nil"/>
              <w:bottom w:val="single" w:sz="4" w:space="0" w:color="000000"/>
              <w:right w:val="nil"/>
            </w:tcBorders>
            <w:shd w:val="clear" w:color="FFFFFF" w:fill="FFFFFF"/>
            <w:vAlign w:val="center"/>
            <w:hideMark/>
          </w:tcPr>
          <w:p w14:paraId="5B503D6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$107,990,045.43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05022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D46C96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P14-0219004</w:t>
            </w:r>
          </w:p>
        </w:tc>
        <w:tc>
          <w:tcPr>
            <w:tcW w:w="0" w:type="auto"/>
            <w:tcBorders>
              <w:top w:val="nil"/>
              <w:left w:val="nil"/>
              <w:bottom w:val="single" w:sz="4" w:space="0" w:color="auto"/>
              <w:right w:val="single" w:sz="4" w:space="0" w:color="auto"/>
            </w:tcBorders>
            <w:shd w:val="clear" w:color="FFFFFF" w:fill="FFFFFF"/>
            <w:vAlign w:val="center"/>
            <w:hideMark/>
          </w:tcPr>
          <w:p w14:paraId="6FA8772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014/2018</w:t>
            </w:r>
          </w:p>
        </w:tc>
      </w:tr>
      <w:tr w:rsidR="003E2B7C" w:rsidRPr="00BB6E67" w14:paraId="713B1F40"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761A2CA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6530BC9E"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9C0D63D"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5E797A9"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0B1FC6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$17,073,661.63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72C8B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2FFF5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149/2010</w:t>
            </w:r>
          </w:p>
        </w:tc>
        <w:tc>
          <w:tcPr>
            <w:tcW w:w="0" w:type="auto"/>
            <w:tcBorders>
              <w:top w:val="nil"/>
              <w:left w:val="nil"/>
              <w:bottom w:val="single" w:sz="4" w:space="0" w:color="auto"/>
              <w:right w:val="single" w:sz="4" w:space="0" w:color="auto"/>
            </w:tcBorders>
            <w:shd w:val="clear" w:color="FFFFFF" w:fill="FFFFFF"/>
            <w:noWrap/>
            <w:vAlign w:val="center"/>
            <w:hideMark/>
          </w:tcPr>
          <w:p w14:paraId="3070C4D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019/2010</w:t>
            </w:r>
          </w:p>
        </w:tc>
      </w:tr>
      <w:tr w:rsidR="003E2B7C" w:rsidRPr="00BB6E67" w14:paraId="7B59DBCB"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42ADA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99</w:t>
            </w:r>
          </w:p>
        </w:tc>
        <w:tc>
          <w:tcPr>
            <w:tcW w:w="0" w:type="auto"/>
            <w:tcBorders>
              <w:top w:val="nil"/>
              <w:left w:val="nil"/>
              <w:bottom w:val="single" w:sz="4" w:space="0" w:color="000000"/>
              <w:right w:val="single" w:sz="4" w:space="0" w:color="000000"/>
            </w:tcBorders>
            <w:shd w:val="clear" w:color="auto" w:fill="auto"/>
            <w:vAlign w:val="center"/>
            <w:hideMark/>
          </w:tcPr>
          <w:p w14:paraId="7B02C6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TOLIMAN</w:t>
            </w:r>
          </w:p>
        </w:tc>
        <w:tc>
          <w:tcPr>
            <w:tcW w:w="0" w:type="auto"/>
            <w:tcBorders>
              <w:top w:val="nil"/>
              <w:left w:val="nil"/>
              <w:bottom w:val="single" w:sz="4" w:space="0" w:color="000000"/>
              <w:right w:val="single" w:sz="4" w:space="0" w:color="000000"/>
            </w:tcBorders>
            <w:shd w:val="clear" w:color="FFFFFF" w:fill="FFFFFF"/>
            <w:vAlign w:val="center"/>
            <w:hideMark/>
          </w:tcPr>
          <w:p w14:paraId="347A784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59652F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$8,577,945.00</w:t>
            </w:r>
          </w:p>
        </w:tc>
        <w:tc>
          <w:tcPr>
            <w:tcW w:w="0" w:type="auto"/>
            <w:tcBorders>
              <w:top w:val="nil"/>
              <w:left w:val="nil"/>
              <w:bottom w:val="single" w:sz="4" w:space="0" w:color="000000"/>
              <w:right w:val="nil"/>
            </w:tcBorders>
            <w:shd w:val="clear" w:color="FFFFFF" w:fill="FFFFFF"/>
            <w:vAlign w:val="center"/>
            <w:hideMark/>
          </w:tcPr>
          <w:p w14:paraId="19D88D0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23A76D7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91EFD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4F08C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76120A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151FA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w:t>
            </w:r>
          </w:p>
        </w:tc>
        <w:tc>
          <w:tcPr>
            <w:tcW w:w="0" w:type="auto"/>
            <w:tcBorders>
              <w:top w:val="nil"/>
              <w:left w:val="nil"/>
              <w:bottom w:val="single" w:sz="4" w:space="0" w:color="000000"/>
              <w:right w:val="single" w:sz="4" w:space="0" w:color="000000"/>
            </w:tcBorders>
            <w:shd w:val="clear" w:color="auto" w:fill="auto"/>
            <w:vAlign w:val="center"/>
            <w:hideMark/>
          </w:tcPr>
          <w:p w14:paraId="00F84F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TOMATLAN</w:t>
            </w:r>
          </w:p>
        </w:tc>
        <w:tc>
          <w:tcPr>
            <w:tcW w:w="0" w:type="auto"/>
            <w:tcBorders>
              <w:top w:val="nil"/>
              <w:left w:val="nil"/>
              <w:bottom w:val="single" w:sz="4" w:space="0" w:color="000000"/>
              <w:right w:val="single" w:sz="4" w:space="0" w:color="000000"/>
            </w:tcBorders>
            <w:shd w:val="clear" w:color="FFFFFF" w:fill="FFFFFF"/>
            <w:vAlign w:val="center"/>
            <w:hideMark/>
          </w:tcPr>
          <w:p w14:paraId="5107B9A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069423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$18,747,636.48</w:t>
            </w:r>
          </w:p>
        </w:tc>
        <w:tc>
          <w:tcPr>
            <w:tcW w:w="0" w:type="auto"/>
            <w:tcBorders>
              <w:top w:val="nil"/>
              <w:left w:val="nil"/>
              <w:bottom w:val="single" w:sz="4" w:space="0" w:color="000000"/>
              <w:right w:val="nil"/>
            </w:tcBorders>
            <w:shd w:val="clear" w:color="FFFFFF" w:fill="FFFFFF"/>
            <w:vAlign w:val="center"/>
            <w:hideMark/>
          </w:tcPr>
          <w:p w14:paraId="511DE61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30FC27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EA5049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BAEAE4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556D2E18"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42E838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101</w:t>
            </w:r>
          </w:p>
        </w:tc>
        <w:tc>
          <w:tcPr>
            <w:tcW w:w="0" w:type="auto"/>
            <w:tcBorders>
              <w:top w:val="nil"/>
              <w:left w:val="nil"/>
              <w:bottom w:val="single" w:sz="4" w:space="0" w:color="000000"/>
              <w:right w:val="single" w:sz="4" w:space="0" w:color="000000"/>
            </w:tcBorders>
            <w:shd w:val="clear" w:color="auto" w:fill="auto"/>
            <w:vAlign w:val="center"/>
            <w:hideMark/>
          </w:tcPr>
          <w:p w14:paraId="1777C7B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TONALA</w:t>
            </w:r>
          </w:p>
        </w:tc>
        <w:tc>
          <w:tcPr>
            <w:tcW w:w="0" w:type="auto"/>
            <w:tcBorders>
              <w:top w:val="nil"/>
              <w:left w:val="nil"/>
              <w:bottom w:val="single" w:sz="4" w:space="0" w:color="000000"/>
              <w:right w:val="single" w:sz="4" w:space="0" w:color="000000"/>
            </w:tcBorders>
            <w:shd w:val="clear" w:color="FFFFFF" w:fill="FFFFFF"/>
            <w:vAlign w:val="center"/>
            <w:hideMark/>
          </w:tcPr>
          <w:p w14:paraId="6935F89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68DD64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$259,711,709.34</w:t>
            </w:r>
          </w:p>
        </w:tc>
        <w:tc>
          <w:tcPr>
            <w:tcW w:w="0" w:type="auto"/>
            <w:tcBorders>
              <w:top w:val="nil"/>
              <w:left w:val="nil"/>
              <w:bottom w:val="single" w:sz="4" w:space="0" w:color="000000"/>
              <w:right w:val="nil"/>
            </w:tcBorders>
            <w:shd w:val="clear" w:color="FFFFFF" w:fill="FFFFFF"/>
            <w:vAlign w:val="center"/>
            <w:hideMark/>
          </w:tcPr>
          <w:p w14:paraId="1A612D9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$375,019,109.04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D1ED99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Banorte</w:t>
            </w:r>
          </w:p>
        </w:tc>
        <w:tc>
          <w:tcPr>
            <w:tcW w:w="0" w:type="auto"/>
            <w:tcBorders>
              <w:top w:val="nil"/>
              <w:left w:val="nil"/>
              <w:bottom w:val="single" w:sz="4" w:space="0" w:color="auto"/>
              <w:right w:val="single" w:sz="4" w:space="0" w:color="auto"/>
            </w:tcBorders>
            <w:shd w:val="clear" w:color="FFFFFF" w:fill="FFFFFF"/>
            <w:vAlign w:val="center"/>
            <w:hideMark/>
          </w:tcPr>
          <w:p w14:paraId="438F3B1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255/2007</w:t>
            </w:r>
          </w:p>
        </w:tc>
        <w:tc>
          <w:tcPr>
            <w:tcW w:w="0" w:type="auto"/>
            <w:tcBorders>
              <w:top w:val="nil"/>
              <w:left w:val="nil"/>
              <w:bottom w:val="single" w:sz="4" w:space="0" w:color="auto"/>
              <w:right w:val="single" w:sz="4" w:space="0" w:color="auto"/>
            </w:tcBorders>
            <w:shd w:val="clear" w:color="FFFFFF" w:fill="FFFFFF"/>
            <w:noWrap/>
            <w:vAlign w:val="center"/>
            <w:hideMark/>
          </w:tcPr>
          <w:p w14:paraId="68DBDAF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022/2007</w:t>
            </w:r>
          </w:p>
        </w:tc>
      </w:tr>
      <w:tr w:rsidR="003E2B7C" w:rsidRPr="00BB6E67" w14:paraId="796B62D2"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588E372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102</w:t>
            </w:r>
          </w:p>
        </w:tc>
        <w:tc>
          <w:tcPr>
            <w:tcW w:w="0" w:type="auto"/>
            <w:tcBorders>
              <w:top w:val="nil"/>
              <w:left w:val="nil"/>
              <w:bottom w:val="single" w:sz="4" w:space="0" w:color="000000"/>
              <w:right w:val="single" w:sz="4" w:space="0" w:color="000000"/>
            </w:tcBorders>
            <w:shd w:val="clear" w:color="auto" w:fill="auto"/>
            <w:vAlign w:val="center"/>
            <w:hideMark/>
          </w:tcPr>
          <w:p w14:paraId="62E74E6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TONAYA</w:t>
            </w:r>
          </w:p>
        </w:tc>
        <w:tc>
          <w:tcPr>
            <w:tcW w:w="0" w:type="auto"/>
            <w:tcBorders>
              <w:top w:val="nil"/>
              <w:left w:val="nil"/>
              <w:bottom w:val="single" w:sz="4" w:space="0" w:color="000000"/>
              <w:right w:val="single" w:sz="4" w:space="0" w:color="000000"/>
            </w:tcBorders>
            <w:shd w:val="clear" w:color="FFFFFF" w:fill="FFFFFF"/>
            <w:vAlign w:val="center"/>
            <w:hideMark/>
          </w:tcPr>
          <w:p w14:paraId="5EB7A0D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45A1D5E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$5,069,139.31</w:t>
            </w:r>
          </w:p>
        </w:tc>
        <w:tc>
          <w:tcPr>
            <w:tcW w:w="0" w:type="auto"/>
            <w:tcBorders>
              <w:top w:val="nil"/>
              <w:left w:val="nil"/>
              <w:bottom w:val="single" w:sz="4" w:space="0" w:color="000000"/>
              <w:right w:val="nil"/>
            </w:tcBorders>
            <w:shd w:val="clear" w:color="FFFFFF" w:fill="FFFFFF"/>
            <w:vAlign w:val="center"/>
            <w:hideMark/>
          </w:tcPr>
          <w:p w14:paraId="6C99016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$3,413,805.66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4D77C2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9C28C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P14-1117074</w:t>
            </w:r>
          </w:p>
        </w:tc>
        <w:tc>
          <w:tcPr>
            <w:tcW w:w="0" w:type="auto"/>
            <w:tcBorders>
              <w:top w:val="nil"/>
              <w:left w:val="nil"/>
              <w:bottom w:val="single" w:sz="4" w:space="0" w:color="auto"/>
              <w:right w:val="single" w:sz="4" w:space="0" w:color="auto"/>
            </w:tcBorders>
            <w:shd w:val="clear" w:color="FFFFFF" w:fill="FFFFFF"/>
            <w:noWrap/>
            <w:vAlign w:val="center"/>
            <w:hideMark/>
          </w:tcPr>
          <w:p w14:paraId="57913A0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018/2017</w:t>
            </w:r>
          </w:p>
        </w:tc>
      </w:tr>
      <w:tr w:rsidR="003E2B7C" w:rsidRPr="00BB6E67" w14:paraId="5B67E174"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7BB1B6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w:t>
            </w:r>
          </w:p>
        </w:tc>
        <w:tc>
          <w:tcPr>
            <w:tcW w:w="0" w:type="auto"/>
            <w:tcBorders>
              <w:top w:val="nil"/>
              <w:left w:val="nil"/>
              <w:bottom w:val="single" w:sz="4" w:space="0" w:color="000000"/>
              <w:right w:val="single" w:sz="4" w:space="0" w:color="000000"/>
            </w:tcBorders>
            <w:shd w:val="clear" w:color="auto" w:fill="auto"/>
            <w:vAlign w:val="center"/>
            <w:hideMark/>
          </w:tcPr>
          <w:p w14:paraId="50174E3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TONILA</w:t>
            </w:r>
          </w:p>
        </w:tc>
        <w:tc>
          <w:tcPr>
            <w:tcW w:w="0" w:type="auto"/>
            <w:tcBorders>
              <w:top w:val="nil"/>
              <w:left w:val="nil"/>
              <w:bottom w:val="single" w:sz="4" w:space="0" w:color="000000"/>
              <w:right w:val="single" w:sz="4" w:space="0" w:color="000000"/>
            </w:tcBorders>
            <w:shd w:val="clear" w:color="FFFFFF" w:fill="FFFFFF"/>
            <w:vAlign w:val="center"/>
            <w:hideMark/>
          </w:tcPr>
          <w:p w14:paraId="292010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4E2723F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$5,080,752.53</w:t>
            </w:r>
          </w:p>
        </w:tc>
        <w:tc>
          <w:tcPr>
            <w:tcW w:w="0" w:type="auto"/>
            <w:tcBorders>
              <w:top w:val="nil"/>
              <w:left w:val="nil"/>
              <w:bottom w:val="single" w:sz="4" w:space="0" w:color="000000"/>
              <w:right w:val="nil"/>
            </w:tcBorders>
            <w:shd w:val="clear" w:color="FFFFFF" w:fill="FFFFFF"/>
            <w:vAlign w:val="center"/>
            <w:hideMark/>
          </w:tcPr>
          <w:p w14:paraId="4E9BD6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$3,147,533.37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B8F644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7060EB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P14-0917057</w:t>
            </w:r>
          </w:p>
        </w:tc>
        <w:tc>
          <w:tcPr>
            <w:tcW w:w="0" w:type="auto"/>
            <w:tcBorders>
              <w:top w:val="nil"/>
              <w:left w:val="nil"/>
              <w:bottom w:val="single" w:sz="4" w:space="0" w:color="auto"/>
              <w:right w:val="single" w:sz="4" w:space="0" w:color="auto"/>
            </w:tcBorders>
            <w:shd w:val="clear" w:color="FFFFFF" w:fill="FFFFFF"/>
            <w:vAlign w:val="center"/>
            <w:hideMark/>
          </w:tcPr>
          <w:p w14:paraId="1E7075E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011/2017</w:t>
            </w:r>
          </w:p>
        </w:tc>
      </w:tr>
      <w:tr w:rsidR="003E2B7C" w:rsidRPr="00BB6E67" w14:paraId="6F66938C"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3B41045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104</w:t>
            </w:r>
          </w:p>
        </w:tc>
        <w:tc>
          <w:tcPr>
            <w:tcW w:w="0" w:type="auto"/>
            <w:tcBorders>
              <w:top w:val="nil"/>
              <w:left w:val="nil"/>
              <w:bottom w:val="single" w:sz="4" w:space="0" w:color="000000"/>
              <w:right w:val="single" w:sz="4" w:space="0" w:color="000000"/>
            </w:tcBorders>
            <w:shd w:val="clear" w:color="auto" w:fill="auto"/>
            <w:vAlign w:val="center"/>
            <w:hideMark/>
          </w:tcPr>
          <w:p w14:paraId="485173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TOTATICHE</w:t>
            </w:r>
          </w:p>
        </w:tc>
        <w:tc>
          <w:tcPr>
            <w:tcW w:w="0" w:type="auto"/>
            <w:tcBorders>
              <w:top w:val="nil"/>
              <w:left w:val="nil"/>
              <w:bottom w:val="single" w:sz="4" w:space="0" w:color="000000"/>
              <w:right w:val="single" w:sz="4" w:space="0" w:color="000000"/>
            </w:tcBorders>
            <w:shd w:val="clear" w:color="FFFFFF" w:fill="FFFFFF"/>
            <w:vAlign w:val="center"/>
            <w:hideMark/>
          </w:tcPr>
          <w:p w14:paraId="77BD38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126CF5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$6,959,257.70</w:t>
            </w:r>
          </w:p>
        </w:tc>
        <w:tc>
          <w:tcPr>
            <w:tcW w:w="0" w:type="auto"/>
            <w:tcBorders>
              <w:top w:val="nil"/>
              <w:left w:val="nil"/>
              <w:bottom w:val="single" w:sz="4" w:space="0" w:color="000000"/>
              <w:right w:val="nil"/>
            </w:tcBorders>
            <w:shd w:val="clear" w:color="FFFFFF" w:fill="FFFFFF"/>
            <w:vAlign w:val="center"/>
            <w:hideMark/>
          </w:tcPr>
          <w:p w14:paraId="38EC70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1AC832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230603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4E8BB5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B21B8D6"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D37577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105</w:t>
            </w:r>
          </w:p>
        </w:tc>
        <w:tc>
          <w:tcPr>
            <w:tcW w:w="0" w:type="auto"/>
            <w:tcBorders>
              <w:top w:val="nil"/>
              <w:left w:val="nil"/>
              <w:bottom w:val="single" w:sz="4" w:space="0" w:color="000000"/>
              <w:right w:val="single" w:sz="4" w:space="0" w:color="000000"/>
            </w:tcBorders>
            <w:shd w:val="clear" w:color="auto" w:fill="auto"/>
            <w:vAlign w:val="center"/>
            <w:hideMark/>
          </w:tcPr>
          <w:p w14:paraId="5F2483D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TOTOTLAN</w:t>
            </w:r>
          </w:p>
        </w:tc>
        <w:tc>
          <w:tcPr>
            <w:tcW w:w="0" w:type="auto"/>
            <w:tcBorders>
              <w:top w:val="nil"/>
              <w:left w:val="nil"/>
              <w:bottom w:val="single" w:sz="4" w:space="0" w:color="000000"/>
              <w:right w:val="single" w:sz="4" w:space="0" w:color="000000"/>
            </w:tcBorders>
            <w:shd w:val="clear" w:color="FFFFFF" w:fill="FFFFFF"/>
            <w:vAlign w:val="center"/>
            <w:hideMark/>
          </w:tcPr>
          <w:p w14:paraId="16E3C89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3B934D1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$11,239,099.65</w:t>
            </w:r>
          </w:p>
        </w:tc>
        <w:tc>
          <w:tcPr>
            <w:tcW w:w="0" w:type="auto"/>
            <w:tcBorders>
              <w:top w:val="nil"/>
              <w:left w:val="nil"/>
              <w:bottom w:val="single" w:sz="4" w:space="0" w:color="000000"/>
              <w:right w:val="nil"/>
            </w:tcBorders>
            <w:shd w:val="clear" w:color="FFFFFF" w:fill="FFFFFF"/>
            <w:vAlign w:val="center"/>
            <w:hideMark/>
          </w:tcPr>
          <w:p w14:paraId="1D01CF2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97452B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2E974BD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D456AD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3B8BD40"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7BCE30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106</w:t>
            </w:r>
          </w:p>
        </w:tc>
        <w:tc>
          <w:tcPr>
            <w:tcW w:w="0" w:type="auto"/>
            <w:tcBorders>
              <w:top w:val="nil"/>
              <w:left w:val="nil"/>
              <w:bottom w:val="single" w:sz="4" w:space="0" w:color="000000"/>
              <w:right w:val="single" w:sz="4" w:space="0" w:color="000000"/>
            </w:tcBorders>
            <w:shd w:val="clear" w:color="auto" w:fill="auto"/>
            <w:vAlign w:val="center"/>
            <w:hideMark/>
          </w:tcPr>
          <w:p w14:paraId="745F468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TUXCACUESCO</w:t>
            </w:r>
          </w:p>
        </w:tc>
        <w:tc>
          <w:tcPr>
            <w:tcW w:w="0" w:type="auto"/>
            <w:tcBorders>
              <w:top w:val="nil"/>
              <w:left w:val="nil"/>
              <w:bottom w:val="single" w:sz="4" w:space="0" w:color="000000"/>
              <w:right w:val="single" w:sz="4" w:space="0" w:color="000000"/>
            </w:tcBorders>
            <w:shd w:val="clear" w:color="FFFFFF" w:fill="FFFFFF"/>
            <w:vAlign w:val="center"/>
            <w:hideMark/>
          </w:tcPr>
          <w:p w14:paraId="0622B7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CF274B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$5,798,760.15</w:t>
            </w:r>
          </w:p>
        </w:tc>
        <w:tc>
          <w:tcPr>
            <w:tcW w:w="0" w:type="auto"/>
            <w:tcBorders>
              <w:top w:val="nil"/>
              <w:left w:val="nil"/>
              <w:bottom w:val="single" w:sz="4" w:space="0" w:color="000000"/>
              <w:right w:val="nil"/>
            </w:tcBorders>
            <w:shd w:val="clear" w:color="FFFFFF" w:fill="FFFFFF"/>
            <w:vAlign w:val="center"/>
            <w:hideMark/>
          </w:tcPr>
          <w:p w14:paraId="7C7455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5F7E1F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1A415C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6EE509E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42B22B0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141293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107</w:t>
            </w:r>
          </w:p>
        </w:tc>
        <w:tc>
          <w:tcPr>
            <w:tcW w:w="0" w:type="auto"/>
            <w:tcBorders>
              <w:top w:val="nil"/>
              <w:left w:val="nil"/>
              <w:bottom w:val="single" w:sz="4" w:space="0" w:color="000000"/>
              <w:right w:val="single" w:sz="4" w:space="0" w:color="000000"/>
            </w:tcBorders>
            <w:shd w:val="clear" w:color="auto" w:fill="auto"/>
            <w:vAlign w:val="center"/>
            <w:hideMark/>
          </w:tcPr>
          <w:p w14:paraId="7BD75B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TUXCUECA</w:t>
            </w:r>
          </w:p>
        </w:tc>
        <w:tc>
          <w:tcPr>
            <w:tcW w:w="0" w:type="auto"/>
            <w:tcBorders>
              <w:top w:val="nil"/>
              <w:left w:val="nil"/>
              <w:bottom w:val="single" w:sz="4" w:space="0" w:color="000000"/>
              <w:right w:val="single" w:sz="4" w:space="0" w:color="000000"/>
            </w:tcBorders>
            <w:shd w:val="clear" w:color="FFFFFF" w:fill="FFFFFF"/>
            <w:vAlign w:val="center"/>
            <w:hideMark/>
          </w:tcPr>
          <w:p w14:paraId="0FED91D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2800FF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$4,312,363.50</w:t>
            </w:r>
          </w:p>
        </w:tc>
        <w:tc>
          <w:tcPr>
            <w:tcW w:w="0" w:type="auto"/>
            <w:tcBorders>
              <w:top w:val="nil"/>
              <w:left w:val="nil"/>
              <w:bottom w:val="single" w:sz="4" w:space="0" w:color="000000"/>
              <w:right w:val="nil"/>
            </w:tcBorders>
            <w:shd w:val="clear" w:color="FFFFFF" w:fill="FFFFFF"/>
            <w:vAlign w:val="center"/>
            <w:hideMark/>
          </w:tcPr>
          <w:p w14:paraId="4946ACE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$9,037,627.88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763354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40033E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P14-0917054</w:t>
            </w:r>
          </w:p>
        </w:tc>
        <w:tc>
          <w:tcPr>
            <w:tcW w:w="0" w:type="auto"/>
            <w:tcBorders>
              <w:top w:val="nil"/>
              <w:left w:val="nil"/>
              <w:bottom w:val="single" w:sz="4" w:space="0" w:color="auto"/>
              <w:right w:val="single" w:sz="4" w:space="0" w:color="auto"/>
            </w:tcBorders>
            <w:shd w:val="clear" w:color="FFFFFF" w:fill="FFFFFF"/>
            <w:vAlign w:val="center"/>
            <w:hideMark/>
          </w:tcPr>
          <w:p w14:paraId="46D3B4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008/2017</w:t>
            </w:r>
          </w:p>
        </w:tc>
      </w:tr>
      <w:tr w:rsidR="003E2B7C" w:rsidRPr="00BB6E67" w14:paraId="289396EB"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829B1F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w:t>
            </w:r>
          </w:p>
        </w:tc>
        <w:tc>
          <w:tcPr>
            <w:tcW w:w="0" w:type="auto"/>
            <w:tcBorders>
              <w:top w:val="nil"/>
              <w:left w:val="nil"/>
              <w:bottom w:val="single" w:sz="4" w:space="0" w:color="000000"/>
              <w:right w:val="single" w:sz="4" w:space="0" w:color="000000"/>
            </w:tcBorders>
            <w:shd w:val="clear" w:color="auto" w:fill="auto"/>
            <w:vAlign w:val="center"/>
            <w:hideMark/>
          </w:tcPr>
          <w:p w14:paraId="029D255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TUXPAN</w:t>
            </w:r>
          </w:p>
        </w:tc>
        <w:tc>
          <w:tcPr>
            <w:tcW w:w="0" w:type="auto"/>
            <w:tcBorders>
              <w:top w:val="nil"/>
              <w:left w:val="nil"/>
              <w:bottom w:val="single" w:sz="4" w:space="0" w:color="000000"/>
              <w:right w:val="single" w:sz="4" w:space="0" w:color="000000"/>
            </w:tcBorders>
            <w:shd w:val="clear" w:color="FFFFFF" w:fill="FFFFFF"/>
            <w:vAlign w:val="center"/>
            <w:hideMark/>
          </w:tcPr>
          <w:p w14:paraId="61ADBDC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6155CF2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$16,535,966.13</w:t>
            </w:r>
          </w:p>
        </w:tc>
        <w:tc>
          <w:tcPr>
            <w:tcW w:w="0" w:type="auto"/>
            <w:tcBorders>
              <w:top w:val="nil"/>
              <w:left w:val="nil"/>
              <w:bottom w:val="single" w:sz="4" w:space="0" w:color="000000"/>
              <w:right w:val="nil"/>
            </w:tcBorders>
            <w:shd w:val="clear" w:color="FFFFFF" w:fill="FFFFFF"/>
            <w:vAlign w:val="center"/>
            <w:hideMark/>
          </w:tcPr>
          <w:p w14:paraId="33F9494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$5,016,546.86</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D7C625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27D6472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P14-0318016</w:t>
            </w:r>
          </w:p>
        </w:tc>
        <w:tc>
          <w:tcPr>
            <w:tcW w:w="0" w:type="auto"/>
            <w:tcBorders>
              <w:top w:val="nil"/>
              <w:left w:val="nil"/>
              <w:bottom w:val="single" w:sz="4" w:space="0" w:color="auto"/>
              <w:right w:val="single" w:sz="4" w:space="0" w:color="auto"/>
            </w:tcBorders>
            <w:shd w:val="clear" w:color="FFFFFF" w:fill="FFFFFF"/>
            <w:noWrap/>
            <w:vAlign w:val="center"/>
            <w:hideMark/>
          </w:tcPr>
          <w:p w14:paraId="6274740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042/2017</w:t>
            </w:r>
          </w:p>
        </w:tc>
      </w:tr>
      <w:tr w:rsidR="003E2B7C" w:rsidRPr="00BB6E67" w14:paraId="1831BE13"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1118A9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109</w:t>
            </w:r>
          </w:p>
        </w:tc>
        <w:tc>
          <w:tcPr>
            <w:tcW w:w="0" w:type="auto"/>
            <w:tcBorders>
              <w:top w:val="nil"/>
              <w:left w:val="nil"/>
              <w:bottom w:val="single" w:sz="4" w:space="0" w:color="000000"/>
              <w:right w:val="single" w:sz="4" w:space="0" w:color="000000"/>
            </w:tcBorders>
            <w:shd w:val="clear" w:color="auto" w:fill="auto"/>
            <w:vAlign w:val="center"/>
            <w:hideMark/>
          </w:tcPr>
          <w:p w14:paraId="58FDA44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UNION DE SAN ANTONIO</w:t>
            </w:r>
          </w:p>
        </w:tc>
        <w:tc>
          <w:tcPr>
            <w:tcW w:w="0" w:type="auto"/>
            <w:tcBorders>
              <w:top w:val="nil"/>
              <w:left w:val="nil"/>
              <w:bottom w:val="single" w:sz="4" w:space="0" w:color="000000"/>
              <w:right w:val="single" w:sz="4" w:space="0" w:color="000000"/>
            </w:tcBorders>
            <w:shd w:val="clear" w:color="FFFFFF" w:fill="FFFFFF"/>
            <w:vAlign w:val="center"/>
            <w:hideMark/>
          </w:tcPr>
          <w:p w14:paraId="1595370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186DCB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$12,129,420.00</w:t>
            </w:r>
          </w:p>
        </w:tc>
        <w:tc>
          <w:tcPr>
            <w:tcW w:w="0" w:type="auto"/>
            <w:tcBorders>
              <w:top w:val="nil"/>
              <w:left w:val="nil"/>
              <w:bottom w:val="single" w:sz="4" w:space="0" w:color="000000"/>
              <w:right w:val="nil"/>
            </w:tcBorders>
            <w:shd w:val="clear" w:color="FFFFFF" w:fill="FFFFFF"/>
            <w:vAlign w:val="center"/>
            <w:hideMark/>
          </w:tcPr>
          <w:p w14:paraId="4714CAE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$10,021,264.34</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3B8FDC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AED5A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P14-0514071</w:t>
            </w:r>
          </w:p>
        </w:tc>
        <w:tc>
          <w:tcPr>
            <w:tcW w:w="0" w:type="auto"/>
            <w:tcBorders>
              <w:top w:val="nil"/>
              <w:left w:val="nil"/>
              <w:bottom w:val="single" w:sz="4" w:space="0" w:color="auto"/>
              <w:right w:val="single" w:sz="4" w:space="0" w:color="auto"/>
            </w:tcBorders>
            <w:shd w:val="clear" w:color="FFFFFF" w:fill="FFFFFF"/>
            <w:noWrap/>
            <w:vAlign w:val="center"/>
            <w:hideMark/>
          </w:tcPr>
          <w:p w14:paraId="2EC6B59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009/2014</w:t>
            </w:r>
          </w:p>
        </w:tc>
      </w:tr>
      <w:tr w:rsidR="003E2B7C" w:rsidRPr="00BB6E67" w14:paraId="6BB1F5CD"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7558C4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110</w:t>
            </w:r>
          </w:p>
        </w:tc>
        <w:tc>
          <w:tcPr>
            <w:tcW w:w="0" w:type="auto"/>
            <w:tcBorders>
              <w:top w:val="nil"/>
              <w:left w:val="nil"/>
              <w:bottom w:val="single" w:sz="4" w:space="0" w:color="000000"/>
              <w:right w:val="single" w:sz="4" w:space="0" w:color="000000"/>
            </w:tcBorders>
            <w:shd w:val="clear" w:color="auto" w:fill="auto"/>
            <w:vAlign w:val="center"/>
            <w:hideMark/>
          </w:tcPr>
          <w:p w14:paraId="37F48F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UNION DE TULA</w:t>
            </w:r>
          </w:p>
        </w:tc>
        <w:tc>
          <w:tcPr>
            <w:tcW w:w="0" w:type="auto"/>
            <w:tcBorders>
              <w:top w:val="nil"/>
              <w:left w:val="nil"/>
              <w:bottom w:val="single" w:sz="4" w:space="0" w:color="000000"/>
              <w:right w:val="single" w:sz="4" w:space="0" w:color="000000"/>
            </w:tcBorders>
            <w:shd w:val="clear" w:color="FFFFFF" w:fill="FFFFFF"/>
            <w:vAlign w:val="center"/>
            <w:hideMark/>
          </w:tcPr>
          <w:p w14:paraId="3C2D96E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3C027F1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$10,310,789.01</w:t>
            </w:r>
          </w:p>
        </w:tc>
        <w:tc>
          <w:tcPr>
            <w:tcW w:w="0" w:type="auto"/>
            <w:tcBorders>
              <w:top w:val="nil"/>
              <w:left w:val="nil"/>
              <w:bottom w:val="single" w:sz="4" w:space="0" w:color="000000"/>
              <w:right w:val="nil"/>
            </w:tcBorders>
            <w:shd w:val="clear" w:color="FFFFFF" w:fill="FFFFFF"/>
            <w:vAlign w:val="center"/>
            <w:hideMark/>
          </w:tcPr>
          <w:p w14:paraId="46D1B20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$8,040,753.15</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5A6896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10F1573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P14-0815108</w:t>
            </w:r>
          </w:p>
        </w:tc>
        <w:tc>
          <w:tcPr>
            <w:tcW w:w="0" w:type="auto"/>
            <w:tcBorders>
              <w:top w:val="nil"/>
              <w:left w:val="nil"/>
              <w:bottom w:val="single" w:sz="4" w:space="0" w:color="auto"/>
              <w:right w:val="single" w:sz="4" w:space="0" w:color="auto"/>
            </w:tcBorders>
            <w:shd w:val="clear" w:color="FFFFFF" w:fill="FFFFFF"/>
            <w:noWrap/>
            <w:vAlign w:val="center"/>
            <w:hideMark/>
          </w:tcPr>
          <w:p w14:paraId="15AB679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029/2015</w:t>
            </w:r>
          </w:p>
        </w:tc>
      </w:tr>
      <w:tr w:rsidR="003E2B7C" w:rsidRPr="00BB6E67" w14:paraId="132B93BB"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52FB38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111</w:t>
            </w:r>
          </w:p>
        </w:tc>
        <w:tc>
          <w:tcPr>
            <w:tcW w:w="0" w:type="auto"/>
            <w:tcBorders>
              <w:top w:val="nil"/>
              <w:left w:val="nil"/>
              <w:bottom w:val="single" w:sz="4" w:space="0" w:color="000000"/>
              <w:right w:val="single" w:sz="4" w:space="0" w:color="000000"/>
            </w:tcBorders>
            <w:shd w:val="clear" w:color="auto" w:fill="auto"/>
            <w:vAlign w:val="center"/>
            <w:hideMark/>
          </w:tcPr>
          <w:p w14:paraId="32073E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VALLE DE GUADALUPE</w:t>
            </w:r>
          </w:p>
        </w:tc>
        <w:tc>
          <w:tcPr>
            <w:tcW w:w="0" w:type="auto"/>
            <w:tcBorders>
              <w:top w:val="nil"/>
              <w:left w:val="nil"/>
              <w:bottom w:val="single" w:sz="4" w:space="0" w:color="000000"/>
              <w:right w:val="single" w:sz="4" w:space="0" w:color="000000"/>
            </w:tcBorders>
            <w:shd w:val="clear" w:color="FFFFFF" w:fill="FFFFFF"/>
            <w:vAlign w:val="center"/>
            <w:hideMark/>
          </w:tcPr>
          <w:p w14:paraId="5AEA038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E96BD3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$7,367,145.30</w:t>
            </w:r>
          </w:p>
        </w:tc>
        <w:tc>
          <w:tcPr>
            <w:tcW w:w="0" w:type="auto"/>
            <w:tcBorders>
              <w:top w:val="nil"/>
              <w:left w:val="nil"/>
              <w:bottom w:val="single" w:sz="4" w:space="0" w:color="000000"/>
              <w:right w:val="nil"/>
            </w:tcBorders>
            <w:shd w:val="clear" w:color="FFFFFF" w:fill="FFFFFF"/>
            <w:vAlign w:val="center"/>
            <w:hideMark/>
          </w:tcPr>
          <w:p w14:paraId="57E6D3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D5B4F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2FA706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B6280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77673C2"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9CF1CF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112</w:t>
            </w:r>
          </w:p>
        </w:tc>
        <w:tc>
          <w:tcPr>
            <w:tcW w:w="0" w:type="auto"/>
            <w:tcBorders>
              <w:top w:val="nil"/>
              <w:left w:val="nil"/>
              <w:bottom w:val="single" w:sz="4" w:space="0" w:color="000000"/>
              <w:right w:val="single" w:sz="4" w:space="0" w:color="000000"/>
            </w:tcBorders>
            <w:shd w:val="clear" w:color="auto" w:fill="auto"/>
            <w:vAlign w:val="center"/>
            <w:hideMark/>
          </w:tcPr>
          <w:p w14:paraId="6996F3C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VALLE DE JUAREZ</w:t>
            </w:r>
          </w:p>
        </w:tc>
        <w:tc>
          <w:tcPr>
            <w:tcW w:w="0" w:type="auto"/>
            <w:tcBorders>
              <w:top w:val="nil"/>
              <w:left w:val="nil"/>
              <w:bottom w:val="single" w:sz="4" w:space="0" w:color="000000"/>
              <w:right w:val="single" w:sz="4" w:space="0" w:color="000000"/>
            </w:tcBorders>
            <w:shd w:val="clear" w:color="FFFFFF" w:fill="FFFFFF"/>
            <w:vAlign w:val="center"/>
            <w:hideMark/>
          </w:tcPr>
          <w:p w14:paraId="5F127D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35F7C5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$4,266,830.60</w:t>
            </w:r>
          </w:p>
        </w:tc>
        <w:tc>
          <w:tcPr>
            <w:tcW w:w="0" w:type="auto"/>
            <w:tcBorders>
              <w:top w:val="nil"/>
              <w:left w:val="nil"/>
              <w:bottom w:val="single" w:sz="4" w:space="0" w:color="000000"/>
              <w:right w:val="nil"/>
            </w:tcBorders>
            <w:shd w:val="clear" w:color="FFFFFF" w:fill="FFFFFF"/>
            <w:vAlign w:val="center"/>
            <w:hideMark/>
          </w:tcPr>
          <w:p w14:paraId="6131507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BE80C8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034FB6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B9D2A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7390B889"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643C21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114</w:t>
            </w:r>
          </w:p>
        </w:tc>
        <w:tc>
          <w:tcPr>
            <w:tcW w:w="0" w:type="auto"/>
            <w:tcBorders>
              <w:top w:val="nil"/>
              <w:left w:val="nil"/>
              <w:bottom w:val="single" w:sz="4" w:space="0" w:color="000000"/>
              <w:right w:val="single" w:sz="4" w:space="0" w:color="000000"/>
            </w:tcBorders>
            <w:shd w:val="clear" w:color="auto" w:fill="auto"/>
            <w:vAlign w:val="center"/>
            <w:hideMark/>
          </w:tcPr>
          <w:p w14:paraId="4079429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CORONA</w:t>
            </w:r>
          </w:p>
        </w:tc>
        <w:tc>
          <w:tcPr>
            <w:tcW w:w="0" w:type="auto"/>
            <w:tcBorders>
              <w:top w:val="nil"/>
              <w:left w:val="nil"/>
              <w:bottom w:val="single" w:sz="4" w:space="0" w:color="000000"/>
              <w:right w:val="single" w:sz="4" w:space="0" w:color="000000"/>
            </w:tcBorders>
            <w:shd w:val="clear" w:color="FFFFFF" w:fill="FFFFFF"/>
            <w:vAlign w:val="center"/>
            <w:hideMark/>
          </w:tcPr>
          <w:p w14:paraId="06FDA0F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4B13BC2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$7,426,358.10</w:t>
            </w:r>
          </w:p>
        </w:tc>
        <w:tc>
          <w:tcPr>
            <w:tcW w:w="0" w:type="auto"/>
            <w:tcBorders>
              <w:top w:val="nil"/>
              <w:left w:val="nil"/>
              <w:bottom w:val="single" w:sz="4" w:space="0" w:color="000000"/>
              <w:right w:val="nil"/>
            </w:tcBorders>
            <w:shd w:val="clear" w:color="FFFFFF" w:fill="FFFFFF"/>
            <w:vAlign w:val="center"/>
            <w:hideMark/>
          </w:tcPr>
          <w:p w14:paraId="4F25068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5A77EF8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62E399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7663F3E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3451E23D" w14:textId="77777777" w:rsidTr="00374210">
        <w:trPr>
          <w:trHeight w:val="102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20454E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lastRenderedPageBreak/>
              <w:t>115</w:t>
            </w:r>
          </w:p>
        </w:tc>
        <w:tc>
          <w:tcPr>
            <w:tcW w:w="0" w:type="auto"/>
            <w:tcBorders>
              <w:top w:val="nil"/>
              <w:left w:val="nil"/>
              <w:bottom w:val="single" w:sz="4" w:space="0" w:color="000000"/>
              <w:right w:val="single" w:sz="4" w:space="0" w:color="000000"/>
            </w:tcBorders>
            <w:shd w:val="clear" w:color="auto" w:fill="auto"/>
            <w:vAlign w:val="center"/>
            <w:hideMark/>
          </w:tcPr>
          <w:p w14:paraId="4B3938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GUERRERO</w:t>
            </w:r>
          </w:p>
        </w:tc>
        <w:tc>
          <w:tcPr>
            <w:tcW w:w="0" w:type="auto"/>
            <w:tcBorders>
              <w:top w:val="nil"/>
              <w:left w:val="nil"/>
              <w:bottom w:val="single" w:sz="4" w:space="0" w:color="000000"/>
              <w:right w:val="single" w:sz="4" w:space="0" w:color="000000"/>
            </w:tcBorders>
            <w:shd w:val="clear" w:color="FFFFFF" w:fill="FFFFFF"/>
            <w:vAlign w:val="center"/>
            <w:hideMark/>
          </w:tcPr>
          <w:p w14:paraId="6D33646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 suficiente para llevar a cabo la medición.</w:t>
            </w:r>
          </w:p>
        </w:tc>
        <w:tc>
          <w:tcPr>
            <w:tcW w:w="0" w:type="auto"/>
            <w:tcBorders>
              <w:top w:val="nil"/>
              <w:left w:val="nil"/>
              <w:bottom w:val="single" w:sz="4" w:space="0" w:color="000000"/>
              <w:right w:val="single" w:sz="4" w:space="0" w:color="000000"/>
            </w:tcBorders>
            <w:shd w:val="clear" w:color="FFFFFF" w:fill="FFFFFF"/>
            <w:vAlign w:val="center"/>
            <w:hideMark/>
          </w:tcPr>
          <w:p w14:paraId="67A0AF5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$7,081,865.70</w:t>
            </w:r>
          </w:p>
        </w:tc>
        <w:tc>
          <w:tcPr>
            <w:tcW w:w="0" w:type="auto"/>
            <w:tcBorders>
              <w:top w:val="nil"/>
              <w:left w:val="nil"/>
              <w:bottom w:val="single" w:sz="4" w:space="0" w:color="000000"/>
              <w:right w:val="nil"/>
            </w:tcBorders>
            <w:shd w:val="clear" w:color="FFFFFF" w:fill="FFFFFF"/>
            <w:vAlign w:val="center"/>
            <w:hideMark/>
          </w:tcPr>
          <w:p w14:paraId="1A73A5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$2,575,306.43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1A6B39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53454D8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P14-0418025</w:t>
            </w:r>
          </w:p>
        </w:tc>
        <w:tc>
          <w:tcPr>
            <w:tcW w:w="0" w:type="auto"/>
            <w:tcBorders>
              <w:top w:val="nil"/>
              <w:left w:val="nil"/>
              <w:bottom w:val="single" w:sz="4" w:space="0" w:color="auto"/>
              <w:right w:val="single" w:sz="4" w:space="0" w:color="auto"/>
            </w:tcBorders>
            <w:shd w:val="clear" w:color="FFFFFF" w:fill="FFFFFF"/>
            <w:noWrap/>
            <w:vAlign w:val="center"/>
            <w:hideMark/>
          </w:tcPr>
          <w:p w14:paraId="24BAFB9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028/2017</w:t>
            </w:r>
          </w:p>
        </w:tc>
      </w:tr>
      <w:tr w:rsidR="003E2B7C" w:rsidRPr="00BB6E67" w14:paraId="21D2A720"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460FB9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116</w:t>
            </w:r>
          </w:p>
        </w:tc>
        <w:tc>
          <w:tcPr>
            <w:tcW w:w="0" w:type="auto"/>
            <w:tcBorders>
              <w:top w:val="nil"/>
              <w:left w:val="nil"/>
              <w:bottom w:val="single" w:sz="4" w:space="0" w:color="000000"/>
              <w:right w:val="single" w:sz="4" w:space="0" w:color="000000"/>
            </w:tcBorders>
            <w:shd w:val="clear" w:color="auto" w:fill="auto"/>
            <w:vAlign w:val="center"/>
            <w:hideMark/>
          </w:tcPr>
          <w:p w14:paraId="57A11AA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HIDALGO</w:t>
            </w:r>
          </w:p>
        </w:tc>
        <w:tc>
          <w:tcPr>
            <w:tcW w:w="0" w:type="auto"/>
            <w:tcBorders>
              <w:top w:val="nil"/>
              <w:left w:val="nil"/>
              <w:bottom w:val="single" w:sz="4" w:space="0" w:color="000000"/>
              <w:right w:val="single" w:sz="4" w:space="0" w:color="000000"/>
            </w:tcBorders>
            <w:shd w:val="clear" w:color="FFFFFF" w:fill="FFFFFF"/>
            <w:vAlign w:val="center"/>
            <w:hideMark/>
          </w:tcPr>
          <w:p w14:paraId="5A89A05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CD7F6C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$15,920,323.22</w:t>
            </w:r>
          </w:p>
        </w:tc>
        <w:tc>
          <w:tcPr>
            <w:tcW w:w="0" w:type="auto"/>
            <w:tcBorders>
              <w:top w:val="nil"/>
              <w:left w:val="nil"/>
              <w:bottom w:val="single" w:sz="4" w:space="0" w:color="000000"/>
              <w:right w:val="nil"/>
            </w:tcBorders>
            <w:shd w:val="clear" w:color="FFFFFF" w:fill="FFFFFF"/>
            <w:vAlign w:val="center"/>
            <w:hideMark/>
          </w:tcPr>
          <w:p w14:paraId="34220DD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$10,548,860.23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97A1F7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D15E5B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P14-0917049</w:t>
            </w:r>
          </w:p>
        </w:tc>
        <w:tc>
          <w:tcPr>
            <w:tcW w:w="0" w:type="auto"/>
            <w:tcBorders>
              <w:top w:val="nil"/>
              <w:left w:val="nil"/>
              <w:bottom w:val="single" w:sz="4" w:space="0" w:color="auto"/>
              <w:right w:val="single" w:sz="4" w:space="0" w:color="auto"/>
            </w:tcBorders>
            <w:shd w:val="clear" w:color="FFFFFF" w:fill="FFFFFF"/>
            <w:vAlign w:val="center"/>
            <w:hideMark/>
          </w:tcPr>
          <w:p w14:paraId="4C1A238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010/2017</w:t>
            </w:r>
          </w:p>
        </w:tc>
      </w:tr>
      <w:tr w:rsidR="003E2B7C" w:rsidRPr="00BB6E67" w14:paraId="1B0E292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2962345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68</w:t>
            </w:r>
          </w:p>
        </w:tc>
        <w:tc>
          <w:tcPr>
            <w:tcW w:w="0" w:type="auto"/>
            <w:tcBorders>
              <w:top w:val="nil"/>
              <w:left w:val="nil"/>
              <w:bottom w:val="single" w:sz="4" w:space="0" w:color="000000"/>
              <w:right w:val="single" w:sz="4" w:space="0" w:color="000000"/>
            </w:tcBorders>
            <w:shd w:val="clear" w:color="auto" w:fill="auto"/>
            <w:vAlign w:val="center"/>
            <w:hideMark/>
          </w:tcPr>
          <w:p w14:paraId="377FC76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VILLA PURIFICACION</w:t>
            </w:r>
          </w:p>
        </w:tc>
        <w:tc>
          <w:tcPr>
            <w:tcW w:w="0" w:type="auto"/>
            <w:tcBorders>
              <w:top w:val="nil"/>
              <w:left w:val="nil"/>
              <w:bottom w:val="single" w:sz="4" w:space="0" w:color="000000"/>
              <w:right w:val="single" w:sz="4" w:space="0" w:color="000000"/>
            </w:tcBorders>
            <w:shd w:val="clear" w:color="FFFFFF" w:fill="FFFFFF"/>
            <w:vAlign w:val="center"/>
            <w:hideMark/>
          </w:tcPr>
          <w:p w14:paraId="3C11784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054149E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$11,499,111.15</w:t>
            </w:r>
          </w:p>
        </w:tc>
        <w:tc>
          <w:tcPr>
            <w:tcW w:w="0" w:type="auto"/>
            <w:tcBorders>
              <w:top w:val="nil"/>
              <w:left w:val="nil"/>
              <w:bottom w:val="single" w:sz="4" w:space="0" w:color="000000"/>
              <w:right w:val="nil"/>
            </w:tcBorders>
            <w:shd w:val="clear" w:color="FFFFFF" w:fill="FFFFFF"/>
            <w:vAlign w:val="center"/>
            <w:hideMark/>
          </w:tcPr>
          <w:p w14:paraId="34BC657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$19,430,952.28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A8DD54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6E3B19F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P14-1219075</w:t>
            </w:r>
          </w:p>
        </w:tc>
        <w:tc>
          <w:tcPr>
            <w:tcW w:w="0" w:type="auto"/>
            <w:tcBorders>
              <w:top w:val="nil"/>
              <w:left w:val="nil"/>
              <w:bottom w:val="single" w:sz="4" w:space="0" w:color="auto"/>
              <w:right w:val="single" w:sz="4" w:space="0" w:color="auto"/>
            </w:tcBorders>
            <w:shd w:val="clear" w:color="FFFFFF" w:fill="FFFFFF"/>
            <w:noWrap/>
            <w:vAlign w:val="center"/>
            <w:hideMark/>
          </w:tcPr>
          <w:p w14:paraId="6C5F320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030/2019</w:t>
            </w:r>
          </w:p>
        </w:tc>
      </w:tr>
      <w:tr w:rsidR="003E2B7C" w:rsidRPr="00BB6E67" w14:paraId="6D8DCD90" w14:textId="77777777" w:rsidTr="00374210">
        <w:trPr>
          <w:trHeight w:val="76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94DA07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118</w:t>
            </w:r>
          </w:p>
        </w:tc>
        <w:tc>
          <w:tcPr>
            <w:tcW w:w="0" w:type="auto"/>
            <w:tcBorders>
              <w:top w:val="nil"/>
              <w:left w:val="nil"/>
              <w:bottom w:val="single" w:sz="4" w:space="0" w:color="000000"/>
              <w:right w:val="single" w:sz="4" w:space="0" w:color="000000"/>
            </w:tcBorders>
            <w:shd w:val="clear" w:color="auto" w:fill="auto"/>
            <w:vAlign w:val="center"/>
            <w:hideMark/>
          </w:tcPr>
          <w:p w14:paraId="0211291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YAHUALICA DE GONZALEZ GALLO</w:t>
            </w:r>
          </w:p>
        </w:tc>
        <w:tc>
          <w:tcPr>
            <w:tcW w:w="0" w:type="auto"/>
            <w:tcBorders>
              <w:top w:val="nil"/>
              <w:left w:val="nil"/>
              <w:bottom w:val="single" w:sz="4" w:space="0" w:color="000000"/>
              <w:right w:val="single" w:sz="4" w:space="0" w:color="000000"/>
            </w:tcBorders>
            <w:shd w:val="clear" w:color="FFFFFF" w:fill="FFFFFF"/>
            <w:vAlign w:val="center"/>
            <w:hideMark/>
          </w:tcPr>
          <w:p w14:paraId="6762B5A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50E038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$15,667,056.59</w:t>
            </w:r>
          </w:p>
        </w:tc>
        <w:tc>
          <w:tcPr>
            <w:tcW w:w="0" w:type="auto"/>
            <w:tcBorders>
              <w:top w:val="nil"/>
              <w:left w:val="nil"/>
              <w:bottom w:val="single" w:sz="4" w:space="0" w:color="000000"/>
              <w:right w:val="nil"/>
            </w:tcBorders>
            <w:shd w:val="clear" w:color="FFFFFF" w:fill="FFFFFF"/>
            <w:vAlign w:val="center"/>
            <w:hideMark/>
          </w:tcPr>
          <w:p w14:paraId="44D87CD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$15,452,670.99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4039A0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DC9F75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P14-1117071</w:t>
            </w:r>
          </w:p>
        </w:tc>
        <w:tc>
          <w:tcPr>
            <w:tcW w:w="0" w:type="auto"/>
            <w:tcBorders>
              <w:top w:val="nil"/>
              <w:left w:val="nil"/>
              <w:bottom w:val="single" w:sz="4" w:space="0" w:color="auto"/>
              <w:right w:val="single" w:sz="4" w:space="0" w:color="auto"/>
            </w:tcBorders>
            <w:shd w:val="clear" w:color="FFFFFF" w:fill="FFFFFF"/>
            <w:noWrap/>
            <w:vAlign w:val="center"/>
            <w:hideMark/>
          </w:tcPr>
          <w:p w14:paraId="4822792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037/2017</w:t>
            </w:r>
          </w:p>
        </w:tc>
      </w:tr>
      <w:tr w:rsidR="003E2B7C" w:rsidRPr="00BB6E67" w14:paraId="3DF9E52B"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741400B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119</w:t>
            </w:r>
          </w:p>
        </w:tc>
        <w:tc>
          <w:tcPr>
            <w:tcW w:w="0" w:type="auto"/>
            <w:tcBorders>
              <w:top w:val="nil"/>
              <w:left w:val="nil"/>
              <w:bottom w:val="single" w:sz="4" w:space="0" w:color="000000"/>
              <w:right w:val="single" w:sz="4" w:space="0" w:color="000000"/>
            </w:tcBorders>
            <w:shd w:val="clear" w:color="auto" w:fill="auto"/>
            <w:vAlign w:val="center"/>
            <w:hideMark/>
          </w:tcPr>
          <w:p w14:paraId="3E6BC8B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ZACOALCO DE TORRES</w:t>
            </w:r>
          </w:p>
        </w:tc>
        <w:tc>
          <w:tcPr>
            <w:tcW w:w="0" w:type="auto"/>
            <w:tcBorders>
              <w:top w:val="nil"/>
              <w:left w:val="nil"/>
              <w:bottom w:val="single" w:sz="4" w:space="0" w:color="000000"/>
              <w:right w:val="single" w:sz="4" w:space="0" w:color="000000"/>
            </w:tcBorders>
            <w:shd w:val="clear" w:color="FFFFFF" w:fill="FFFFFF"/>
            <w:vAlign w:val="center"/>
            <w:hideMark/>
          </w:tcPr>
          <w:p w14:paraId="4800E24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64F5EC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$13,545,158.25</w:t>
            </w:r>
          </w:p>
        </w:tc>
        <w:tc>
          <w:tcPr>
            <w:tcW w:w="0" w:type="auto"/>
            <w:tcBorders>
              <w:top w:val="nil"/>
              <w:left w:val="nil"/>
              <w:bottom w:val="single" w:sz="4" w:space="0" w:color="000000"/>
              <w:right w:val="nil"/>
            </w:tcBorders>
            <w:shd w:val="clear" w:color="FFFFFF" w:fill="FFFFFF"/>
            <w:vAlign w:val="center"/>
            <w:hideMark/>
          </w:tcPr>
          <w:p w14:paraId="497A014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88F076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521C171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AAEC64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6E79DE5"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6D965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120</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D2193B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ZAPOPAN</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1C2D0EA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0797EC7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$1,515,246,039.99</w:t>
            </w:r>
          </w:p>
        </w:tc>
        <w:tc>
          <w:tcPr>
            <w:tcW w:w="0" w:type="auto"/>
            <w:tcBorders>
              <w:top w:val="nil"/>
              <w:left w:val="nil"/>
              <w:bottom w:val="single" w:sz="4" w:space="0" w:color="000000"/>
              <w:right w:val="nil"/>
            </w:tcBorders>
            <w:shd w:val="clear" w:color="FFFFFF" w:fill="FFFFFF"/>
            <w:vAlign w:val="center"/>
            <w:hideMark/>
          </w:tcPr>
          <w:p w14:paraId="6A577C3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$267,248,730.51</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945A59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FEEA0F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P14-0220021</w:t>
            </w:r>
          </w:p>
        </w:tc>
        <w:tc>
          <w:tcPr>
            <w:tcW w:w="0" w:type="auto"/>
            <w:tcBorders>
              <w:top w:val="nil"/>
              <w:left w:val="nil"/>
              <w:bottom w:val="single" w:sz="4" w:space="0" w:color="auto"/>
              <w:right w:val="single" w:sz="4" w:space="0" w:color="auto"/>
            </w:tcBorders>
            <w:shd w:val="clear" w:color="FFFFFF" w:fill="FFFFFF"/>
            <w:vAlign w:val="center"/>
            <w:hideMark/>
          </w:tcPr>
          <w:p w14:paraId="40A221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004/2020</w:t>
            </w:r>
          </w:p>
        </w:tc>
      </w:tr>
      <w:tr w:rsidR="003E2B7C" w:rsidRPr="00BB6E67" w14:paraId="1DE5C64F"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1EA1263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2745006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D2C3347"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3B7DA73"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7F44355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$615,192,207.40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6BEE99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BBVA México</w:t>
            </w:r>
          </w:p>
        </w:tc>
        <w:tc>
          <w:tcPr>
            <w:tcW w:w="0" w:type="auto"/>
            <w:tcBorders>
              <w:top w:val="nil"/>
              <w:left w:val="nil"/>
              <w:bottom w:val="single" w:sz="4" w:space="0" w:color="auto"/>
              <w:right w:val="single" w:sz="4" w:space="0" w:color="auto"/>
            </w:tcBorders>
            <w:shd w:val="clear" w:color="FFFFFF" w:fill="FFFFFF"/>
            <w:vAlign w:val="center"/>
            <w:hideMark/>
          </w:tcPr>
          <w:p w14:paraId="151580C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P14-1222053</w:t>
            </w:r>
          </w:p>
        </w:tc>
        <w:tc>
          <w:tcPr>
            <w:tcW w:w="0" w:type="auto"/>
            <w:tcBorders>
              <w:top w:val="nil"/>
              <w:left w:val="nil"/>
              <w:bottom w:val="single" w:sz="4" w:space="0" w:color="auto"/>
              <w:right w:val="single" w:sz="4" w:space="0" w:color="auto"/>
            </w:tcBorders>
            <w:shd w:val="clear" w:color="FFFFFF" w:fill="FFFFFF"/>
            <w:noWrap/>
            <w:vAlign w:val="center"/>
            <w:hideMark/>
          </w:tcPr>
          <w:p w14:paraId="74F9600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020/2022</w:t>
            </w:r>
          </w:p>
        </w:tc>
      </w:tr>
      <w:tr w:rsidR="003E2B7C" w:rsidRPr="00BB6E67" w14:paraId="2C1A644C"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12F58F8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121</w:t>
            </w:r>
          </w:p>
        </w:tc>
        <w:tc>
          <w:tcPr>
            <w:tcW w:w="0" w:type="auto"/>
            <w:tcBorders>
              <w:top w:val="nil"/>
              <w:left w:val="nil"/>
              <w:bottom w:val="single" w:sz="4" w:space="0" w:color="000000"/>
              <w:right w:val="single" w:sz="4" w:space="0" w:color="000000"/>
            </w:tcBorders>
            <w:shd w:val="clear" w:color="auto" w:fill="auto"/>
            <w:vAlign w:val="center"/>
            <w:hideMark/>
          </w:tcPr>
          <w:p w14:paraId="7190FFA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ZAPOTILTIC</w:t>
            </w:r>
          </w:p>
        </w:tc>
        <w:tc>
          <w:tcPr>
            <w:tcW w:w="0" w:type="auto"/>
            <w:tcBorders>
              <w:top w:val="nil"/>
              <w:left w:val="nil"/>
              <w:bottom w:val="single" w:sz="4" w:space="0" w:color="000000"/>
              <w:right w:val="single" w:sz="4" w:space="0" w:color="000000"/>
            </w:tcBorders>
            <w:shd w:val="clear" w:color="FFFFFF" w:fill="FFFFFF"/>
            <w:vAlign w:val="center"/>
            <w:hideMark/>
          </w:tcPr>
          <w:p w14:paraId="62AD2F1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28F47BD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$16,774,193.79</w:t>
            </w:r>
          </w:p>
        </w:tc>
        <w:tc>
          <w:tcPr>
            <w:tcW w:w="0" w:type="auto"/>
            <w:tcBorders>
              <w:top w:val="nil"/>
              <w:left w:val="nil"/>
              <w:bottom w:val="single" w:sz="4" w:space="0" w:color="000000"/>
              <w:right w:val="nil"/>
            </w:tcBorders>
            <w:shd w:val="clear" w:color="FFFFFF" w:fill="FFFFFF"/>
            <w:vAlign w:val="center"/>
            <w:hideMark/>
          </w:tcPr>
          <w:p w14:paraId="463EE16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$7,970,201.39</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755B375D"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767D50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P14-0718072</w:t>
            </w:r>
          </w:p>
        </w:tc>
        <w:tc>
          <w:tcPr>
            <w:tcW w:w="0" w:type="auto"/>
            <w:tcBorders>
              <w:top w:val="nil"/>
              <w:left w:val="nil"/>
              <w:bottom w:val="single" w:sz="4" w:space="0" w:color="auto"/>
              <w:right w:val="single" w:sz="4" w:space="0" w:color="auto"/>
            </w:tcBorders>
            <w:shd w:val="clear" w:color="FFFFFF" w:fill="FFFFFF"/>
            <w:vAlign w:val="center"/>
            <w:hideMark/>
          </w:tcPr>
          <w:p w14:paraId="7564839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020/2017</w:t>
            </w:r>
          </w:p>
        </w:tc>
      </w:tr>
      <w:tr w:rsidR="003E2B7C" w:rsidRPr="00BB6E67" w14:paraId="74003CC4"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0B86831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122</w:t>
            </w:r>
          </w:p>
        </w:tc>
        <w:tc>
          <w:tcPr>
            <w:tcW w:w="0" w:type="auto"/>
            <w:tcBorders>
              <w:top w:val="nil"/>
              <w:left w:val="nil"/>
              <w:bottom w:val="single" w:sz="4" w:space="0" w:color="000000"/>
              <w:right w:val="single" w:sz="4" w:space="0" w:color="000000"/>
            </w:tcBorders>
            <w:shd w:val="clear" w:color="auto" w:fill="auto"/>
            <w:vAlign w:val="center"/>
            <w:hideMark/>
          </w:tcPr>
          <w:p w14:paraId="425ED34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ZAPOTITLAN DE VADILLO</w:t>
            </w:r>
          </w:p>
        </w:tc>
        <w:tc>
          <w:tcPr>
            <w:tcW w:w="0" w:type="auto"/>
            <w:tcBorders>
              <w:top w:val="nil"/>
              <w:left w:val="nil"/>
              <w:bottom w:val="single" w:sz="4" w:space="0" w:color="000000"/>
              <w:right w:val="single" w:sz="4" w:space="0" w:color="000000"/>
            </w:tcBorders>
            <w:shd w:val="clear" w:color="FFFFFF" w:fill="FFFFFF"/>
            <w:vAlign w:val="center"/>
            <w:hideMark/>
          </w:tcPr>
          <w:p w14:paraId="4ADC3C2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7DFCC3E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$6,126,242.64</w:t>
            </w:r>
          </w:p>
        </w:tc>
        <w:tc>
          <w:tcPr>
            <w:tcW w:w="0" w:type="auto"/>
            <w:tcBorders>
              <w:top w:val="nil"/>
              <w:left w:val="nil"/>
              <w:bottom w:val="single" w:sz="4" w:space="0" w:color="000000"/>
              <w:right w:val="nil"/>
            </w:tcBorders>
            <w:shd w:val="clear" w:color="FFFFFF" w:fill="FFFFFF"/>
            <w:vAlign w:val="center"/>
            <w:hideMark/>
          </w:tcPr>
          <w:p w14:paraId="64F4CBB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$2,457,415.58</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1E38E2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07566EB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P14-0418030</w:t>
            </w:r>
          </w:p>
        </w:tc>
        <w:tc>
          <w:tcPr>
            <w:tcW w:w="0" w:type="auto"/>
            <w:tcBorders>
              <w:top w:val="nil"/>
              <w:left w:val="nil"/>
              <w:bottom w:val="single" w:sz="4" w:space="0" w:color="auto"/>
              <w:right w:val="single" w:sz="4" w:space="0" w:color="auto"/>
            </w:tcBorders>
            <w:shd w:val="clear" w:color="FFFFFF" w:fill="FFFFFF"/>
            <w:noWrap/>
            <w:vAlign w:val="center"/>
            <w:hideMark/>
          </w:tcPr>
          <w:p w14:paraId="19E1517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041/2017</w:t>
            </w:r>
          </w:p>
        </w:tc>
      </w:tr>
      <w:tr w:rsidR="003E2B7C" w:rsidRPr="00BB6E67" w14:paraId="7B1A5408" w14:textId="77777777" w:rsidTr="00374210">
        <w:trPr>
          <w:trHeight w:val="510"/>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8281DE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123</w:t>
            </w:r>
          </w:p>
        </w:tc>
        <w:tc>
          <w:tcPr>
            <w:tcW w:w="0" w:type="auto"/>
            <w:tcBorders>
              <w:top w:val="nil"/>
              <w:left w:val="nil"/>
              <w:bottom w:val="single" w:sz="4" w:space="0" w:color="000000"/>
              <w:right w:val="single" w:sz="4" w:space="0" w:color="000000"/>
            </w:tcBorders>
            <w:shd w:val="clear" w:color="auto" w:fill="auto"/>
            <w:vAlign w:val="center"/>
            <w:hideMark/>
          </w:tcPr>
          <w:p w14:paraId="46109DC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 DEL REY</w:t>
            </w:r>
          </w:p>
        </w:tc>
        <w:tc>
          <w:tcPr>
            <w:tcW w:w="0" w:type="auto"/>
            <w:tcBorders>
              <w:top w:val="nil"/>
              <w:left w:val="nil"/>
              <w:bottom w:val="single" w:sz="4" w:space="0" w:color="000000"/>
              <w:right w:val="single" w:sz="4" w:space="0" w:color="000000"/>
            </w:tcBorders>
            <w:shd w:val="clear" w:color="FFFFFF" w:fill="FFFFFF"/>
            <w:vAlign w:val="center"/>
            <w:hideMark/>
          </w:tcPr>
          <w:p w14:paraId="0682D51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El municipio no entregó información.</w:t>
            </w:r>
          </w:p>
        </w:tc>
        <w:tc>
          <w:tcPr>
            <w:tcW w:w="0" w:type="auto"/>
            <w:tcBorders>
              <w:top w:val="nil"/>
              <w:left w:val="nil"/>
              <w:bottom w:val="single" w:sz="4" w:space="0" w:color="000000"/>
              <w:right w:val="single" w:sz="4" w:space="0" w:color="000000"/>
            </w:tcBorders>
            <w:shd w:val="clear" w:color="FFFFFF" w:fill="FFFFFF"/>
            <w:vAlign w:val="center"/>
            <w:hideMark/>
          </w:tcPr>
          <w:p w14:paraId="64355A0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$10,804,789.14</w:t>
            </w:r>
          </w:p>
        </w:tc>
        <w:tc>
          <w:tcPr>
            <w:tcW w:w="0" w:type="auto"/>
            <w:tcBorders>
              <w:top w:val="nil"/>
              <w:left w:val="nil"/>
              <w:bottom w:val="single" w:sz="4" w:space="0" w:color="000000"/>
              <w:right w:val="nil"/>
            </w:tcBorders>
            <w:shd w:val="clear" w:color="FFFFFF" w:fill="FFFFFF"/>
            <w:vAlign w:val="center"/>
            <w:hideMark/>
          </w:tcPr>
          <w:p w14:paraId="6DCB786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1D6507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05DAEC9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3AB2DEC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2678DBB8" w14:textId="77777777" w:rsidTr="00374210">
        <w:trPr>
          <w:trHeight w:val="255"/>
        </w:trPr>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3C16B6E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23</w:t>
            </w:r>
          </w:p>
        </w:tc>
        <w:tc>
          <w:tcPr>
            <w:tcW w:w="0" w:type="auto"/>
            <w:vMerge w:val="restart"/>
            <w:tcBorders>
              <w:top w:val="nil"/>
              <w:left w:val="single" w:sz="4" w:space="0" w:color="000000"/>
              <w:bottom w:val="single" w:sz="4" w:space="0" w:color="000000"/>
              <w:right w:val="single" w:sz="4" w:space="0" w:color="000000"/>
            </w:tcBorders>
            <w:shd w:val="clear" w:color="auto" w:fill="auto"/>
            <w:vAlign w:val="center"/>
            <w:hideMark/>
          </w:tcPr>
          <w:p w14:paraId="4E72DF3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 EL GRANDE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27EAC0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vMerge w:val="restart"/>
            <w:tcBorders>
              <w:top w:val="nil"/>
              <w:left w:val="single" w:sz="4" w:space="0" w:color="000000"/>
              <w:bottom w:val="single" w:sz="4" w:space="0" w:color="000000"/>
              <w:right w:val="single" w:sz="4" w:space="0" w:color="000000"/>
            </w:tcBorders>
            <w:shd w:val="clear" w:color="FFFFFF" w:fill="FFFFFF"/>
            <w:vAlign w:val="center"/>
            <w:hideMark/>
          </w:tcPr>
          <w:p w14:paraId="73DBBE8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$71,031,215.90</w:t>
            </w:r>
          </w:p>
        </w:tc>
        <w:tc>
          <w:tcPr>
            <w:tcW w:w="0" w:type="auto"/>
            <w:tcBorders>
              <w:top w:val="nil"/>
              <w:left w:val="nil"/>
              <w:bottom w:val="single" w:sz="4" w:space="0" w:color="000000"/>
              <w:right w:val="nil"/>
            </w:tcBorders>
            <w:shd w:val="clear" w:color="FFFFFF" w:fill="FFFFFF"/>
            <w:vAlign w:val="center"/>
            <w:hideMark/>
          </w:tcPr>
          <w:p w14:paraId="50298A7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$93,890,248.33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64B1413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7F1F69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P14-1216063</w:t>
            </w:r>
          </w:p>
        </w:tc>
        <w:tc>
          <w:tcPr>
            <w:tcW w:w="0" w:type="auto"/>
            <w:tcBorders>
              <w:top w:val="nil"/>
              <w:left w:val="nil"/>
              <w:bottom w:val="single" w:sz="4" w:space="0" w:color="auto"/>
              <w:right w:val="single" w:sz="4" w:space="0" w:color="auto"/>
            </w:tcBorders>
            <w:shd w:val="clear" w:color="FFFFFF" w:fill="FFFFFF"/>
            <w:noWrap/>
            <w:vAlign w:val="bottom"/>
            <w:hideMark/>
          </w:tcPr>
          <w:p w14:paraId="731FCFEE"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xml:space="preserve">009/2016 </w:t>
            </w:r>
          </w:p>
        </w:tc>
      </w:tr>
      <w:tr w:rsidR="003E2B7C" w:rsidRPr="00BB6E67" w14:paraId="51E3F253"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0591D7DF"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713381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475AA48A"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7B671D18"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3DD40F3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$46,946,302.93</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0B578CD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38C1E260"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P14-0220019</w:t>
            </w:r>
          </w:p>
        </w:tc>
        <w:tc>
          <w:tcPr>
            <w:tcW w:w="0" w:type="auto"/>
            <w:tcBorders>
              <w:top w:val="nil"/>
              <w:left w:val="nil"/>
              <w:bottom w:val="single" w:sz="4" w:space="0" w:color="auto"/>
              <w:right w:val="single" w:sz="4" w:space="0" w:color="auto"/>
            </w:tcBorders>
            <w:shd w:val="clear" w:color="FFFFFF" w:fill="FFFFFF"/>
            <w:noWrap/>
            <w:vAlign w:val="bottom"/>
            <w:hideMark/>
          </w:tcPr>
          <w:p w14:paraId="01165C6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001/2020</w:t>
            </w:r>
          </w:p>
        </w:tc>
      </w:tr>
      <w:tr w:rsidR="003E2B7C" w:rsidRPr="00BB6E67" w14:paraId="50615699" w14:textId="77777777" w:rsidTr="00374210">
        <w:trPr>
          <w:trHeight w:val="255"/>
        </w:trPr>
        <w:tc>
          <w:tcPr>
            <w:tcW w:w="0" w:type="auto"/>
            <w:vMerge/>
            <w:tcBorders>
              <w:top w:val="nil"/>
              <w:left w:val="single" w:sz="4" w:space="0" w:color="000000"/>
              <w:bottom w:val="single" w:sz="4" w:space="0" w:color="000000"/>
              <w:right w:val="single" w:sz="4" w:space="0" w:color="000000"/>
            </w:tcBorders>
            <w:vAlign w:val="center"/>
            <w:hideMark/>
          </w:tcPr>
          <w:p w14:paraId="30D42D40"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6D8C00C"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544C775B"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vMerge/>
            <w:tcBorders>
              <w:top w:val="nil"/>
              <w:left w:val="single" w:sz="4" w:space="0" w:color="000000"/>
              <w:bottom w:val="single" w:sz="4" w:space="0" w:color="000000"/>
              <w:right w:val="single" w:sz="4" w:space="0" w:color="000000"/>
            </w:tcBorders>
            <w:vAlign w:val="center"/>
            <w:hideMark/>
          </w:tcPr>
          <w:p w14:paraId="148BC696" w14:textId="77777777" w:rsidR="003E2B7C" w:rsidRPr="00BB6E67" w:rsidRDefault="003E2B7C" w:rsidP="00374210">
            <w:pPr>
              <w:spacing w:after="0" w:line="240" w:lineRule="auto"/>
              <w:rPr>
                <w:rFonts w:ascii="Arial" w:eastAsia="Times New Roman" w:hAnsi="Arial" w:cs="Arial"/>
                <w:color w:val="000000"/>
                <w:sz w:val="14"/>
                <w:szCs w:val="14"/>
              </w:rPr>
            </w:pPr>
          </w:p>
        </w:tc>
        <w:tc>
          <w:tcPr>
            <w:tcW w:w="0" w:type="auto"/>
            <w:tcBorders>
              <w:top w:val="nil"/>
              <w:left w:val="nil"/>
              <w:bottom w:val="single" w:sz="4" w:space="0" w:color="000000"/>
              <w:right w:val="nil"/>
            </w:tcBorders>
            <w:shd w:val="clear" w:color="FFFFFF" w:fill="FFFFFF"/>
            <w:vAlign w:val="center"/>
            <w:hideMark/>
          </w:tcPr>
          <w:p w14:paraId="514E2AE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$8,102,955.67</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ECFD10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Banobras</w:t>
            </w:r>
          </w:p>
        </w:tc>
        <w:tc>
          <w:tcPr>
            <w:tcW w:w="0" w:type="auto"/>
            <w:tcBorders>
              <w:top w:val="nil"/>
              <w:left w:val="nil"/>
              <w:bottom w:val="single" w:sz="4" w:space="0" w:color="auto"/>
              <w:right w:val="single" w:sz="4" w:space="0" w:color="auto"/>
            </w:tcBorders>
            <w:shd w:val="clear" w:color="FFFFFF" w:fill="FFFFFF"/>
            <w:vAlign w:val="center"/>
            <w:hideMark/>
          </w:tcPr>
          <w:p w14:paraId="4592EAD6"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P14-1221043</w:t>
            </w:r>
          </w:p>
        </w:tc>
        <w:tc>
          <w:tcPr>
            <w:tcW w:w="0" w:type="auto"/>
            <w:tcBorders>
              <w:top w:val="nil"/>
              <w:left w:val="nil"/>
              <w:bottom w:val="single" w:sz="4" w:space="0" w:color="auto"/>
              <w:right w:val="single" w:sz="4" w:space="0" w:color="auto"/>
            </w:tcBorders>
            <w:shd w:val="clear" w:color="FFFFFF" w:fill="FFFFFF"/>
            <w:noWrap/>
            <w:vAlign w:val="center"/>
            <w:hideMark/>
          </w:tcPr>
          <w:p w14:paraId="3047DFC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001/2021</w:t>
            </w:r>
          </w:p>
        </w:tc>
      </w:tr>
      <w:tr w:rsidR="003E2B7C" w:rsidRPr="00BB6E67" w14:paraId="573832D2" w14:textId="77777777" w:rsidTr="00374210">
        <w:trPr>
          <w:trHeight w:val="255"/>
        </w:trPr>
        <w:tc>
          <w:tcPr>
            <w:tcW w:w="0" w:type="auto"/>
            <w:tcBorders>
              <w:top w:val="nil"/>
              <w:left w:val="single" w:sz="4" w:space="0" w:color="000000"/>
              <w:bottom w:val="single" w:sz="4" w:space="0" w:color="000000"/>
              <w:right w:val="single" w:sz="4" w:space="0" w:color="000000"/>
            </w:tcBorders>
            <w:shd w:val="clear" w:color="FFFFFF" w:fill="FFFFFF"/>
            <w:vAlign w:val="center"/>
            <w:hideMark/>
          </w:tcPr>
          <w:p w14:paraId="4143FBFB"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124</w:t>
            </w:r>
          </w:p>
        </w:tc>
        <w:tc>
          <w:tcPr>
            <w:tcW w:w="0" w:type="auto"/>
            <w:tcBorders>
              <w:top w:val="nil"/>
              <w:left w:val="nil"/>
              <w:bottom w:val="single" w:sz="4" w:space="0" w:color="000000"/>
              <w:right w:val="single" w:sz="4" w:space="0" w:color="000000"/>
            </w:tcBorders>
            <w:shd w:val="clear" w:color="auto" w:fill="auto"/>
            <w:vAlign w:val="center"/>
            <w:hideMark/>
          </w:tcPr>
          <w:p w14:paraId="6826A23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ZAPOTLANEJO</w:t>
            </w:r>
          </w:p>
        </w:tc>
        <w:tc>
          <w:tcPr>
            <w:tcW w:w="0" w:type="auto"/>
            <w:tcBorders>
              <w:top w:val="nil"/>
              <w:left w:val="nil"/>
              <w:bottom w:val="single" w:sz="4" w:space="0" w:color="000000"/>
              <w:right w:val="single" w:sz="4" w:space="0" w:color="000000"/>
            </w:tcBorders>
            <w:shd w:val="clear" w:color="FFFFFF" w:fill="FFFFFF"/>
            <w:vAlign w:val="center"/>
            <w:hideMark/>
          </w:tcPr>
          <w:p w14:paraId="2D296C7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Sostenible</w:t>
            </w:r>
          </w:p>
        </w:tc>
        <w:tc>
          <w:tcPr>
            <w:tcW w:w="0" w:type="auto"/>
            <w:tcBorders>
              <w:top w:val="nil"/>
              <w:left w:val="nil"/>
              <w:bottom w:val="single" w:sz="4" w:space="0" w:color="000000"/>
              <w:right w:val="single" w:sz="4" w:space="0" w:color="000000"/>
            </w:tcBorders>
            <w:shd w:val="clear" w:color="FFFFFF" w:fill="FFFFFF"/>
            <w:vAlign w:val="center"/>
            <w:hideMark/>
          </w:tcPr>
          <w:p w14:paraId="29323D2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$48,831,485.09</w:t>
            </w:r>
          </w:p>
        </w:tc>
        <w:tc>
          <w:tcPr>
            <w:tcW w:w="0" w:type="auto"/>
            <w:tcBorders>
              <w:top w:val="nil"/>
              <w:left w:val="nil"/>
              <w:bottom w:val="single" w:sz="4" w:space="0" w:color="000000"/>
              <w:right w:val="nil"/>
            </w:tcBorders>
            <w:shd w:val="clear" w:color="FFFFFF" w:fill="FFFFFF"/>
            <w:vAlign w:val="center"/>
            <w:hideMark/>
          </w:tcPr>
          <w:p w14:paraId="07612F61"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$0.00</w:t>
            </w:r>
          </w:p>
        </w:tc>
        <w:tc>
          <w:tcPr>
            <w:tcW w:w="0" w:type="auto"/>
            <w:tcBorders>
              <w:top w:val="nil"/>
              <w:left w:val="single" w:sz="4" w:space="0" w:color="auto"/>
              <w:bottom w:val="single" w:sz="4" w:space="0" w:color="auto"/>
              <w:right w:val="single" w:sz="4" w:space="0" w:color="auto"/>
            </w:tcBorders>
            <w:shd w:val="clear" w:color="FFFFFF" w:fill="FFFFFF"/>
            <w:vAlign w:val="center"/>
            <w:hideMark/>
          </w:tcPr>
          <w:p w14:paraId="36635BC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1CC4BC55"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w:t>
            </w:r>
          </w:p>
        </w:tc>
        <w:tc>
          <w:tcPr>
            <w:tcW w:w="0" w:type="auto"/>
            <w:tcBorders>
              <w:top w:val="nil"/>
              <w:left w:val="nil"/>
              <w:bottom w:val="single" w:sz="4" w:space="0" w:color="auto"/>
              <w:right w:val="single" w:sz="4" w:space="0" w:color="auto"/>
            </w:tcBorders>
            <w:shd w:val="clear" w:color="FFFFFF" w:fill="FFFFFF"/>
            <w:vAlign w:val="center"/>
            <w:hideMark/>
          </w:tcPr>
          <w:p w14:paraId="4279D6F4"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445AE1E1" w14:textId="77777777" w:rsidTr="00374210">
        <w:trPr>
          <w:trHeight w:val="300"/>
        </w:trPr>
        <w:tc>
          <w:tcPr>
            <w:tcW w:w="0" w:type="auto"/>
            <w:tcBorders>
              <w:top w:val="nil"/>
              <w:left w:val="nil"/>
              <w:bottom w:val="nil"/>
              <w:right w:val="nil"/>
            </w:tcBorders>
            <w:shd w:val="clear" w:color="FFFFFF" w:fill="FFFFFF"/>
            <w:noWrap/>
            <w:vAlign w:val="bottom"/>
            <w:hideMark/>
          </w:tcPr>
          <w:p w14:paraId="2202768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389395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Total</w:t>
            </w:r>
          </w:p>
        </w:tc>
        <w:tc>
          <w:tcPr>
            <w:tcW w:w="0" w:type="auto"/>
            <w:tcBorders>
              <w:top w:val="nil"/>
              <w:left w:val="nil"/>
              <w:bottom w:val="single" w:sz="4" w:space="0" w:color="000000"/>
              <w:right w:val="single" w:sz="4" w:space="0" w:color="000000"/>
            </w:tcBorders>
            <w:shd w:val="clear" w:color="FFFFFF" w:fill="FFFFFF"/>
            <w:noWrap/>
            <w:vAlign w:val="bottom"/>
            <w:hideMark/>
          </w:tcPr>
          <w:p w14:paraId="526A59FC"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$6,532,889,620.61</w:t>
            </w:r>
          </w:p>
        </w:tc>
        <w:tc>
          <w:tcPr>
            <w:tcW w:w="0" w:type="auto"/>
            <w:tcBorders>
              <w:top w:val="nil"/>
              <w:left w:val="nil"/>
              <w:bottom w:val="single" w:sz="4" w:space="0" w:color="000000"/>
              <w:right w:val="nil"/>
            </w:tcBorders>
            <w:shd w:val="clear" w:color="FFFFFF" w:fill="FFFFFF"/>
            <w:vAlign w:val="center"/>
            <w:hideMark/>
          </w:tcPr>
          <w:p w14:paraId="550AF109" w14:textId="77777777" w:rsidR="003E2B7C" w:rsidRPr="00BB6E67" w:rsidRDefault="003E2B7C" w:rsidP="00374210">
            <w:pPr>
              <w:spacing w:after="0" w:line="240" w:lineRule="auto"/>
              <w:jc w:val="center"/>
              <w:rPr>
                <w:rFonts w:ascii="Arial" w:eastAsia="Times New Roman" w:hAnsi="Arial" w:cs="Arial"/>
                <w:b/>
                <w:bCs/>
                <w:color w:val="000000"/>
                <w:sz w:val="14"/>
                <w:szCs w:val="14"/>
              </w:rPr>
            </w:pPr>
            <w:r w:rsidRPr="00BB6E67">
              <w:rPr>
                <w:rFonts w:ascii="Arial" w:eastAsia="Times New Roman" w:hAnsi="Arial" w:cs="Arial"/>
                <w:b/>
                <w:bCs/>
                <w:color w:val="000000"/>
                <w:sz w:val="14"/>
                <w:szCs w:val="14"/>
              </w:rPr>
              <w:t>$4,534,239,612.65</w:t>
            </w:r>
          </w:p>
        </w:tc>
        <w:tc>
          <w:tcPr>
            <w:tcW w:w="0" w:type="auto"/>
            <w:tcBorders>
              <w:top w:val="nil"/>
              <w:left w:val="single" w:sz="4" w:space="0" w:color="auto"/>
              <w:bottom w:val="single" w:sz="4" w:space="0" w:color="auto"/>
              <w:right w:val="single" w:sz="4" w:space="0" w:color="auto"/>
            </w:tcBorders>
            <w:shd w:val="clear" w:color="FFFFFF" w:fill="FFFFFF"/>
            <w:noWrap/>
            <w:vAlign w:val="bottom"/>
            <w:hideMark/>
          </w:tcPr>
          <w:p w14:paraId="1FCDD3F8"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FFFFFF" w:fill="FFFFFF"/>
            <w:noWrap/>
            <w:vAlign w:val="bottom"/>
            <w:hideMark/>
          </w:tcPr>
          <w:p w14:paraId="36498193"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FFFFFF" w:fill="FFFFFF"/>
            <w:noWrap/>
            <w:vAlign w:val="bottom"/>
            <w:hideMark/>
          </w:tcPr>
          <w:p w14:paraId="3CFCABE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13E46CA8" w14:textId="77777777" w:rsidTr="00374210">
        <w:trPr>
          <w:trHeight w:val="300"/>
        </w:trPr>
        <w:tc>
          <w:tcPr>
            <w:tcW w:w="0" w:type="auto"/>
            <w:tcBorders>
              <w:top w:val="nil"/>
              <w:left w:val="nil"/>
              <w:bottom w:val="nil"/>
              <w:right w:val="nil"/>
            </w:tcBorders>
            <w:shd w:val="clear" w:color="FFFFFF" w:fill="FFFFFF"/>
            <w:noWrap/>
            <w:vAlign w:val="bottom"/>
            <w:hideMark/>
          </w:tcPr>
          <w:p w14:paraId="6D985A5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auto" w:fill="auto"/>
            <w:noWrap/>
            <w:vAlign w:val="bottom"/>
            <w:hideMark/>
          </w:tcPr>
          <w:p w14:paraId="08CEA123" w14:textId="77777777" w:rsidR="003E2B7C" w:rsidRPr="00BB6E67" w:rsidRDefault="003E2B7C" w:rsidP="00374210">
            <w:pPr>
              <w:spacing w:after="0" w:line="240" w:lineRule="auto"/>
              <w:jc w:val="center"/>
              <w:rPr>
                <w:rFonts w:ascii="Arial" w:eastAsia="Times New Roman" w:hAnsi="Arial" w:cs="Arial"/>
                <w:color w:val="000000"/>
                <w:sz w:val="14"/>
                <w:szCs w:val="14"/>
              </w:rPr>
            </w:pPr>
          </w:p>
        </w:tc>
        <w:tc>
          <w:tcPr>
            <w:tcW w:w="0" w:type="auto"/>
            <w:tcBorders>
              <w:top w:val="nil"/>
              <w:left w:val="nil"/>
              <w:bottom w:val="nil"/>
              <w:right w:val="nil"/>
            </w:tcBorders>
            <w:shd w:val="clear" w:color="FFFFFF" w:fill="FFFFFF"/>
            <w:noWrap/>
            <w:vAlign w:val="bottom"/>
            <w:hideMark/>
          </w:tcPr>
          <w:p w14:paraId="7A0873FC"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31567432"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5CB4807F"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13B27C47"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41567819"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c>
          <w:tcPr>
            <w:tcW w:w="0" w:type="auto"/>
            <w:tcBorders>
              <w:top w:val="nil"/>
              <w:left w:val="nil"/>
              <w:bottom w:val="nil"/>
              <w:right w:val="nil"/>
            </w:tcBorders>
            <w:shd w:val="clear" w:color="FFFFFF" w:fill="FFFFFF"/>
            <w:noWrap/>
            <w:vAlign w:val="bottom"/>
            <w:hideMark/>
          </w:tcPr>
          <w:p w14:paraId="2D4A3BCA" w14:textId="77777777" w:rsidR="003E2B7C" w:rsidRPr="00BB6E67" w:rsidRDefault="003E2B7C" w:rsidP="00374210">
            <w:pPr>
              <w:spacing w:after="0" w:line="240" w:lineRule="auto"/>
              <w:jc w:val="center"/>
              <w:rPr>
                <w:rFonts w:ascii="Arial" w:eastAsia="Times New Roman" w:hAnsi="Arial" w:cs="Arial"/>
                <w:color w:val="000000"/>
                <w:sz w:val="14"/>
                <w:szCs w:val="14"/>
              </w:rPr>
            </w:pPr>
            <w:r w:rsidRPr="00BB6E67">
              <w:rPr>
                <w:rFonts w:ascii="Arial" w:eastAsia="Times New Roman" w:hAnsi="Arial" w:cs="Arial"/>
                <w:color w:val="000000"/>
                <w:sz w:val="14"/>
                <w:szCs w:val="14"/>
              </w:rPr>
              <w:t> </w:t>
            </w:r>
          </w:p>
        </w:tc>
      </w:tr>
      <w:tr w:rsidR="003E2B7C" w:rsidRPr="00BB6E67" w14:paraId="682F2FDF" w14:textId="77777777" w:rsidTr="00374210">
        <w:trPr>
          <w:trHeight w:val="300"/>
        </w:trPr>
        <w:tc>
          <w:tcPr>
            <w:tcW w:w="0" w:type="auto"/>
            <w:gridSpan w:val="8"/>
            <w:tcBorders>
              <w:top w:val="nil"/>
              <w:left w:val="nil"/>
              <w:bottom w:val="nil"/>
              <w:right w:val="nil"/>
            </w:tcBorders>
            <w:shd w:val="clear" w:color="FFFFFF" w:fill="FFFFFF"/>
            <w:vAlign w:val="center"/>
            <w:hideMark/>
          </w:tcPr>
          <w:p w14:paraId="3D292C51" w14:textId="77777777" w:rsidR="003E2B7C" w:rsidRPr="00BB6E67" w:rsidRDefault="003E2B7C" w:rsidP="00374210">
            <w:pPr>
              <w:spacing w:after="0" w:line="240" w:lineRule="auto"/>
              <w:jc w:val="both"/>
              <w:rPr>
                <w:rFonts w:ascii="Arial" w:eastAsia="Times New Roman" w:hAnsi="Arial" w:cs="Arial"/>
                <w:color w:val="000000"/>
                <w:sz w:val="24"/>
                <w:szCs w:val="24"/>
              </w:rPr>
            </w:pPr>
          </w:p>
          <w:p w14:paraId="6F95FD9C" w14:textId="77777777" w:rsidR="003E2B7C" w:rsidRPr="00BB6E67" w:rsidRDefault="003E2B7C" w:rsidP="00374210">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Nota: -En términos del artículo 4 del Reglamento del Sistema de Alertas y último párrafo del artículo 46 de la Ley de Disciplina Financiera de las Entidades Federativas y los Municipios, el acceso a financiamiento estará condicionado a que el Municipio proporcione la información financiera necesaria solicitada por la SHCP para ser evaluado en su nivel de endeudamiento y se determine el Techo de Financiamiento Neto aplicable al presente Ejercicio. </w:t>
            </w:r>
          </w:p>
        </w:tc>
      </w:tr>
      <w:tr w:rsidR="003E2B7C" w:rsidRPr="00BB6E67" w14:paraId="3BFFF6C4" w14:textId="77777777" w:rsidTr="00374210">
        <w:trPr>
          <w:trHeight w:val="300"/>
        </w:trPr>
        <w:tc>
          <w:tcPr>
            <w:tcW w:w="0" w:type="auto"/>
            <w:gridSpan w:val="8"/>
            <w:tcBorders>
              <w:top w:val="nil"/>
              <w:left w:val="nil"/>
              <w:bottom w:val="nil"/>
              <w:right w:val="nil"/>
            </w:tcBorders>
            <w:shd w:val="clear" w:color="FFFFFF" w:fill="FFFFFF"/>
            <w:vAlign w:val="center"/>
            <w:hideMark/>
          </w:tcPr>
          <w:p w14:paraId="754C74EC" w14:textId="77777777" w:rsidR="003E2B7C" w:rsidRPr="00BB6E67" w:rsidRDefault="003E2B7C" w:rsidP="00374210">
            <w:pPr>
              <w:spacing w:after="0" w:line="240" w:lineRule="auto"/>
              <w:jc w:val="both"/>
              <w:rPr>
                <w:rFonts w:ascii="Arial" w:eastAsia="Times New Roman" w:hAnsi="Arial" w:cs="Arial"/>
                <w:color w:val="000000"/>
                <w:sz w:val="24"/>
                <w:szCs w:val="24"/>
              </w:rPr>
            </w:pPr>
          </w:p>
          <w:p w14:paraId="112E65B1" w14:textId="77777777" w:rsidR="003E2B7C" w:rsidRPr="00BB6E67" w:rsidRDefault="003E2B7C" w:rsidP="00374210">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 xml:space="preserve">-Para los Municipios que presentaron información al Sistema de Alertas de la SHCP, se estima su Techo de Financiamiento con base en los Ingresos de Libre Disposición proporcionados al Sistema de Alertas de la SHCP. </w:t>
            </w:r>
          </w:p>
        </w:tc>
      </w:tr>
      <w:tr w:rsidR="003E2B7C" w:rsidRPr="00BB6E67" w14:paraId="574F69EE" w14:textId="77777777" w:rsidTr="00374210">
        <w:trPr>
          <w:trHeight w:val="300"/>
        </w:trPr>
        <w:tc>
          <w:tcPr>
            <w:tcW w:w="0" w:type="auto"/>
            <w:gridSpan w:val="8"/>
            <w:tcBorders>
              <w:top w:val="nil"/>
              <w:left w:val="nil"/>
              <w:bottom w:val="nil"/>
              <w:right w:val="nil"/>
            </w:tcBorders>
            <w:shd w:val="clear" w:color="FFFFFF" w:fill="FFFFFF"/>
            <w:vAlign w:val="center"/>
            <w:hideMark/>
          </w:tcPr>
          <w:p w14:paraId="65AA9145" w14:textId="77777777" w:rsidR="003E2B7C" w:rsidRPr="00BB6E67" w:rsidRDefault="003E2B7C" w:rsidP="00374210">
            <w:pPr>
              <w:spacing w:after="0" w:line="240" w:lineRule="auto"/>
              <w:jc w:val="both"/>
              <w:rPr>
                <w:rFonts w:ascii="Arial" w:eastAsia="Times New Roman" w:hAnsi="Arial" w:cs="Arial"/>
                <w:color w:val="000000"/>
                <w:sz w:val="24"/>
                <w:szCs w:val="24"/>
              </w:rPr>
            </w:pPr>
          </w:p>
          <w:p w14:paraId="5B93FCA0" w14:textId="77777777" w:rsidR="003E2B7C" w:rsidRPr="00BB6E67" w:rsidRDefault="003E2B7C" w:rsidP="00374210">
            <w:pPr>
              <w:spacing w:after="0" w:line="240" w:lineRule="auto"/>
              <w:jc w:val="both"/>
              <w:rPr>
                <w:rFonts w:ascii="Arial" w:eastAsia="Times New Roman" w:hAnsi="Arial" w:cs="Arial"/>
                <w:color w:val="000000"/>
                <w:sz w:val="24"/>
                <w:szCs w:val="24"/>
              </w:rPr>
            </w:pPr>
            <w:r w:rsidRPr="00BB6E67">
              <w:rPr>
                <w:rFonts w:ascii="Arial" w:eastAsia="Times New Roman" w:hAnsi="Arial" w:cs="Arial"/>
                <w:color w:val="000000"/>
                <w:sz w:val="24"/>
                <w:szCs w:val="24"/>
              </w:rPr>
              <w:t>-Para los Municipios que no presentaron información al Sistema de Alertas de la SHCP, se estima su Techo de Financiamiento con base en información de sus Leyes de ingresos 2022.</w:t>
            </w:r>
          </w:p>
        </w:tc>
      </w:tr>
    </w:tbl>
    <w:p w14:paraId="01B2FA59" w14:textId="77777777" w:rsidR="003E2B7C" w:rsidRPr="003E2B7C" w:rsidRDefault="003E2B7C" w:rsidP="00DC421D">
      <w:pPr>
        <w:jc w:val="both"/>
        <w:rPr>
          <w:rFonts w:ascii="Arial" w:eastAsia="Calibri" w:hAnsi="Arial" w:cs="Arial"/>
          <w:sz w:val="16"/>
          <w:szCs w:val="16"/>
        </w:rPr>
      </w:pPr>
      <w:bookmarkStart w:id="3" w:name="_GoBack"/>
      <w:bookmarkEnd w:id="3"/>
    </w:p>
    <w:sectPr w:rsidR="003E2B7C" w:rsidRPr="003E2B7C" w:rsidSect="00E1064E">
      <w:pgSz w:w="12240" w:h="15840"/>
      <w:pgMar w:top="1417" w:right="1041" w:bottom="1417" w:left="283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JNIIJ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utiger 55 Roman">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G Times">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ntique Olive">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venir Next">
    <w:panose1 w:val="00000000000000000000"/>
    <w:charset w:val="00"/>
    <w:family w:val="swiss"/>
    <w:notTrueType/>
    <w:pitch w:val="default"/>
    <w:sig w:usb0="00000003" w:usb1="00000000" w:usb2="00000000" w:usb3="00000000" w:csb0="00000001" w:csb1="00000000"/>
  </w:font>
  <w:font w:name="Adobe Caslon Pro SmBd">
    <w:panose1 w:val="00000000000000000000"/>
    <w:charset w:val="00"/>
    <w:family w:val="auto"/>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Humnst777 BT">
    <w:panose1 w:val="00000000000000000000"/>
    <w:charset w:val="00"/>
    <w:family w:val="swiss"/>
    <w:notTrueType/>
    <w:pitch w:val="default"/>
    <w:sig w:usb0="00000003" w:usb1="00000000" w:usb2="00000000" w:usb3="00000000" w:csb0="00000001" w:csb1="00000000"/>
  </w:font>
  <w:font w:name="Arial,Bold">
    <w:panose1 w:val="00000000000000000000"/>
    <w:charset w:val="00"/>
    <w:family w:val="roman"/>
    <w:notTrueType/>
    <w:pitch w:val="default"/>
    <w:sig w:usb0="00000003" w:usb1="00000000" w:usb2="00000000" w:usb3="00000000" w:csb0="00000001" w:csb1="00000000"/>
  </w:font>
  <w:font w:name="Frutiger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AAD"/>
    <w:multiLevelType w:val="multilevel"/>
    <w:tmpl w:val="D8BAFB40"/>
    <w:lvl w:ilvl="0">
      <w:start w:val="1"/>
      <w:numFmt w:val="lowerLetter"/>
      <w:lvlText w:val="%1)"/>
      <w:lvlJc w:val="left"/>
      <w:pPr>
        <w:ind w:left="66" w:hanging="360"/>
      </w:pPr>
      <w:rPr>
        <w:rFonts w:ascii="Arial" w:hAnsi="Arial" w:cs="Arial" w:hint="default"/>
        <w:b/>
        <w:color w:val="000000"/>
        <w:sz w:val="24"/>
      </w:rPr>
    </w:lvl>
    <w:lvl w:ilvl="1">
      <w:start w:val="1"/>
      <w:numFmt w:val="lowerLetter"/>
      <w:lvlText w:val="%2."/>
      <w:lvlJc w:val="left"/>
      <w:pPr>
        <w:ind w:left="786" w:hanging="360"/>
      </w:pPr>
    </w:lvl>
    <w:lvl w:ilvl="2">
      <w:start w:val="1"/>
      <w:numFmt w:val="lowerRoman"/>
      <w:lvlText w:val="%3."/>
      <w:lvlJc w:val="right"/>
      <w:pPr>
        <w:ind w:left="1506" w:hanging="180"/>
      </w:pPr>
    </w:lvl>
    <w:lvl w:ilvl="3">
      <w:start w:val="1"/>
      <w:numFmt w:val="decimal"/>
      <w:lvlText w:val="%4."/>
      <w:lvlJc w:val="left"/>
      <w:pPr>
        <w:ind w:left="2226" w:hanging="360"/>
      </w:pPr>
    </w:lvl>
    <w:lvl w:ilvl="4">
      <w:start w:val="1"/>
      <w:numFmt w:val="lowerLetter"/>
      <w:lvlText w:val="%5."/>
      <w:lvlJc w:val="left"/>
      <w:pPr>
        <w:ind w:left="2946" w:hanging="360"/>
      </w:pPr>
    </w:lvl>
    <w:lvl w:ilvl="5">
      <w:start w:val="1"/>
      <w:numFmt w:val="lowerRoman"/>
      <w:lvlText w:val="%6."/>
      <w:lvlJc w:val="right"/>
      <w:pPr>
        <w:ind w:left="3666" w:hanging="180"/>
      </w:pPr>
    </w:lvl>
    <w:lvl w:ilvl="6">
      <w:start w:val="1"/>
      <w:numFmt w:val="decimal"/>
      <w:lvlText w:val="%7."/>
      <w:lvlJc w:val="left"/>
      <w:pPr>
        <w:ind w:left="4386" w:hanging="360"/>
      </w:pPr>
    </w:lvl>
    <w:lvl w:ilvl="7">
      <w:start w:val="1"/>
      <w:numFmt w:val="lowerLetter"/>
      <w:lvlText w:val="%8."/>
      <w:lvlJc w:val="left"/>
      <w:pPr>
        <w:ind w:left="5106" w:hanging="360"/>
      </w:pPr>
    </w:lvl>
    <w:lvl w:ilvl="8">
      <w:start w:val="1"/>
      <w:numFmt w:val="lowerRoman"/>
      <w:lvlText w:val="%9."/>
      <w:lvlJc w:val="right"/>
      <w:pPr>
        <w:ind w:left="5826" w:hanging="180"/>
      </w:pPr>
    </w:lvl>
  </w:abstractNum>
  <w:abstractNum w:abstractNumId="1" w15:restartNumberingAfterBreak="0">
    <w:nsid w:val="04DB06BC"/>
    <w:multiLevelType w:val="hybridMultilevel"/>
    <w:tmpl w:val="1E3C5B20"/>
    <w:lvl w:ilvl="0" w:tplc="588C5B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54ACC"/>
    <w:multiLevelType w:val="hybridMultilevel"/>
    <w:tmpl w:val="8DF0D698"/>
    <w:lvl w:ilvl="0" w:tplc="020CF33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250DB5"/>
    <w:multiLevelType w:val="hybridMultilevel"/>
    <w:tmpl w:val="DAE06740"/>
    <w:lvl w:ilvl="0" w:tplc="67FC9A46">
      <w:start w:val="9"/>
      <w:numFmt w:val="upperRoman"/>
      <w:lvlText w:val="%1."/>
      <w:lvlJc w:val="left"/>
      <w:pPr>
        <w:ind w:left="862" w:hanging="720"/>
      </w:pPr>
      <w:rPr>
        <w:rFonts w:hint="default"/>
        <w:b w:val="0"/>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 w15:restartNumberingAfterBreak="0">
    <w:nsid w:val="13F70D1B"/>
    <w:multiLevelType w:val="hybridMultilevel"/>
    <w:tmpl w:val="45927AF0"/>
    <w:lvl w:ilvl="0" w:tplc="F056BBC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307D03"/>
    <w:multiLevelType w:val="hybridMultilevel"/>
    <w:tmpl w:val="21F2886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4F6F01"/>
    <w:multiLevelType w:val="multilevel"/>
    <w:tmpl w:val="8CD8A0B2"/>
    <w:lvl w:ilvl="0">
      <w:start w:val="1"/>
      <w:numFmt w:val="lowerLetter"/>
      <w:lvlText w:val="%1)"/>
      <w:lvlJc w:val="left"/>
      <w:pPr>
        <w:ind w:left="358" w:hanging="360"/>
      </w:pPr>
      <w:rPr>
        <w:rFonts w:ascii="Arial" w:hAnsi="Arial" w:cs="Arial" w:hint="default"/>
        <w:b w:val="0"/>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7" w15:restartNumberingAfterBreak="0">
    <w:nsid w:val="1DAB6EE1"/>
    <w:multiLevelType w:val="multilevel"/>
    <w:tmpl w:val="05E8D04E"/>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0895C8B"/>
    <w:multiLevelType w:val="hybridMultilevel"/>
    <w:tmpl w:val="2E04C0E6"/>
    <w:lvl w:ilvl="0" w:tplc="8EB40864">
      <w:start w:val="9"/>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35A6B53"/>
    <w:multiLevelType w:val="multilevel"/>
    <w:tmpl w:val="56B4D138"/>
    <w:lvl w:ilvl="0">
      <w:start w:val="1"/>
      <w:numFmt w:val="upperRoman"/>
      <w:lvlText w:val="%1."/>
      <w:lvlJc w:val="left"/>
      <w:pPr>
        <w:ind w:left="1080" w:hanging="72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58E5F4E"/>
    <w:multiLevelType w:val="multilevel"/>
    <w:tmpl w:val="48A8C178"/>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AC219FA"/>
    <w:multiLevelType w:val="multilevel"/>
    <w:tmpl w:val="A8182876"/>
    <w:lvl w:ilvl="0">
      <w:start w:val="1"/>
      <w:numFmt w:val="decimal"/>
      <w:lvlText w:val="%1)"/>
      <w:lvlJc w:val="left"/>
      <w:pPr>
        <w:ind w:left="720" w:hanging="360"/>
      </w:pPr>
      <w:rPr>
        <w:b/>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2FA339B0"/>
    <w:multiLevelType w:val="hybridMultilevel"/>
    <w:tmpl w:val="BBECF4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37E1423"/>
    <w:multiLevelType w:val="multilevel"/>
    <w:tmpl w:val="5DC85E3E"/>
    <w:lvl w:ilvl="0">
      <w:start w:val="1"/>
      <w:numFmt w:val="lowerLetter"/>
      <w:lvlText w:val="%1)"/>
      <w:lvlJc w:val="left"/>
      <w:pPr>
        <w:ind w:left="358" w:hanging="360"/>
      </w:pPr>
      <w:rPr>
        <w:b w:val="0"/>
        <w:sz w:val="24"/>
        <w:szCs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4" w15:restartNumberingAfterBreak="0">
    <w:nsid w:val="3392220A"/>
    <w:multiLevelType w:val="multilevel"/>
    <w:tmpl w:val="9E689730"/>
    <w:lvl w:ilvl="0">
      <w:start w:val="1"/>
      <w:numFmt w:val="lowerLetter"/>
      <w:lvlText w:val="%1)"/>
      <w:lvlJc w:val="left"/>
      <w:pPr>
        <w:ind w:left="358" w:hanging="360"/>
      </w:pPr>
      <w:rPr>
        <w:rFonts w:ascii="Arial" w:hAnsi="Arial" w:cs="Arial" w:hint="default"/>
        <w:b/>
        <w:sz w:val="24"/>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5" w15:restartNumberingAfterBreak="0">
    <w:nsid w:val="33AE5E3C"/>
    <w:multiLevelType w:val="hybridMultilevel"/>
    <w:tmpl w:val="E65A8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B30702"/>
    <w:multiLevelType w:val="hybridMultilevel"/>
    <w:tmpl w:val="75441780"/>
    <w:lvl w:ilvl="0" w:tplc="0756B71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49A3EAD"/>
    <w:multiLevelType w:val="multilevel"/>
    <w:tmpl w:val="430A2B74"/>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8" w15:restartNumberingAfterBreak="0">
    <w:nsid w:val="355B1F56"/>
    <w:multiLevelType w:val="hybridMultilevel"/>
    <w:tmpl w:val="1E3C5B20"/>
    <w:lvl w:ilvl="0" w:tplc="588C5B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13400"/>
    <w:multiLevelType w:val="hybridMultilevel"/>
    <w:tmpl w:val="1248BEA2"/>
    <w:lvl w:ilvl="0" w:tplc="CD76DD8E">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0" w15:restartNumberingAfterBreak="0">
    <w:nsid w:val="404139D9"/>
    <w:multiLevelType w:val="hybridMultilevel"/>
    <w:tmpl w:val="1E3C5B20"/>
    <w:lvl w:ilvl="0" w:tplc="588C5B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E67D1B"/>
    <w:multiLevelType w:val="multilevel"/>
    <w:tmpl w:val="538482E2"/>
    <w:lvl w:ilvl="0">
      <w:start w:val="1"/>
      <w:numFmt w:val="lowerLetter"/>
      <w:lvlText w:val="%1)"/>
      <w:lvlJc w:val="left"/>
      <w:pPr>
        <w:ind w:left="1080" w:hanging="360"/>
      </w:pPr>
      <w:rPr>
        <w:rFonts w:ascii="Arial" w:hAnsi="Arial" w:cs="Arial" w:hint="default"/>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44F121FB"/>
    <w:multiLevelType w:val="multilevel"/>
    <w:tmpl w:val="045CB626"/>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D8B2159"/>
    <w:multiLevelType w:val="multilevel"/>
    <w:tmpl w:val="D1485E5C"/>
    <w:lvl w:ilvl="0">
      <w:start w:val="1"/>
      <w:numFmt w:val="decimal"/>
      <w:lvlText w:val="%1."/>
      <w:lvlJc w:val="left"/>
      <w:pPr>
        <w:ind w:left="720" w:hanging="360"/>
      </w:pPr>
      <w:rPr>
        <w:rFonts w:ascii="Arial" w:hAnsi="Arial" w:cs="Arial" w:hint="default"/>
        <w:b/>
        <w:strike w:val="0"/>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4F0C533E"/>
    <w:multiLevelType w:val="multilevel"/>
    <w:tmpl w:val="8B442472"/>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27D5C77"/>
    <w:multiLevelType w:val="multilevel"/>
    <w:tmpl w:val="0172E882"/>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26" w15:restartNumberingAfterBreak="0">
    <w:nsid w:val="56606AB8"/>
    <w:multiLevelType w:val="hybridMultilevel"/>
    <w:tmpl w:val="1E3C5B20"/>
    <w:lvl w:ilvl="0" w:tplc="588C5BC4">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CA51E1"/>
    <w:multiLevelType w:val="multilevel"/>
    <w:tmpl w:val="DC044510"/>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5EF82990"/>
    <w:multiLevelType w:val="multilevel"/>
    <w:tmpl w:val="0590C966"/>
    <w:lvl w:ilvl="0">
      <w:start w:val="1"/>
      <w:numFmt w:val="lowerLetter"/>
      <w:lvlText w:val="%1)"/>
      <w:lvlJc w:val="left"/>
      <w:pPr>
        <w:ind w:left="1080" w:hanging="360"/>
      </w:pPr>
      <w:rPr>
        <w:rFonts w:ascii="Arial" w:hAnsi="Arial" w:cs="Arial" w:hint="default"/>
        <w:b/>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626D3671"/>
    <w:multiLevelType w:val="hybridMultilevel"/>
    <w:tmpl w:val="D3FC023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8F4C18"/>
    <w:multiLevelType w:val="multilevel"/>
    <w:tmpl w:val="0B9E2C36"/>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63614C84"/>
    <w:multiLevelType w:val="multilevel"/>
    <w:tmpl w:val="ED961286"/>
    <w:lvl w:ilvl="0">
      <w:start w:val="1"/>
      <w:numFmt w:val="decimal"/>
      <w:lvlText w:val="%1."/>
      <w:lvlJc w:val="left"/>
      <w:pPr>
        <w:ind w:left="360" w:hanging="360"/>
      </w:pPr>
      <w:rPr>
        <w:rFonts w:ascii="Arial" w:hAnsi="Arial" w:cs="Arial" w:hint="default"/>
        <w:b/>
        <w:strike w:val="0"/>
        <w:color w:val="00000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6423608F"/>
    <w:multiLevelType w:val="multilevel"/>
    <w:tmpl w:val="29B8E932"/>
    <w:lvl w:ilvl="0">
      <w:start w:val="1"/>
      <w:numFmt w:val="lowerLetter"/>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3" w15:restartNumberingAfterBreak="0">
    <w:nsid w:val="66CA1032"/>
    <w:multiLevelType w:val="multilevel"/>
    <w:tmpl w:val="F2CC2D80"/>
    <w:lvl w:ilvl="0">
      <w:start w:val="1"/>
      <w:numFmt w:val="decimal"/>
      <w:pStyle w:val="xl8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4" w15:restartNumberingAfterBreak="0">
    <w:nsid w:val="66DF5070"/>
    <w:multiLevelType w:val="multilevel"/>
    <w:tmpl w:val="59D6E44E"/>
    <w:lvl w:ilvl="0">
      <w:start w:val="9"/>
      <w:numFmt w:val="lowerLetter"/>
      <w:lvlText w:val="%1)"/>
      <w:lvlJc w:val="left"/>
      <w:pPr>
        <w:ind w:left="358" w:hanging="360"/>
      </w:pPr>
      <w:rPr>
        <w:b/>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35" w15:restartNumberingAfterBreak="0">
    <w:nsid w:val="6ABB487A"/>
    <w:multiLevelType w:val="multilevel"/>
    <w:tmpl w:val="36D61FDE"/>
    <w:lvl w:ilvl="0">
      <w:start w:val="1"/>
      <w:numFmt w:val="decimal"/>
      <w:lvlText w:val="%1"/>
      <w:lvlJc w:val="left"/>
      <w:pPr>
        <w:ind w:left="720" w:hanging="360"/>
      </w:pPr>
      <w:rPr>
        <w:rFonts w:ascii="Arial" w:hAnsi="Arial" w:cs="Arial" w:hint="default"/>
        <w:b/>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C622B29"/>
    <w:multiLevelType w:val="multilevel"/>
    <w:tmpl w:val="55DA04CC"/>
    <w:lvl w:ilvl="0">
      <w:start w:val="1"/>
      <w:numFmt w:val="lowerLetter"/>
      <w:lvlText w:val="%1)"/>
      <w:lvlJc w:val="left"/>
      <w:pPr>
        <w:ind w:left="720" w:hanging="360"/>
      </w:pPr>
      <w:rPr>
        <w:rFonts w:ascii="Arial" w:hAnsi="Arial" w:cs="Arial" w:hint="default"/>
        <w:b/>
        <w:sz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D0D6A83"/>
    <w:multiLevelType w:val="multilevel"/>
    <w:tmpl w:val="0786FD8E"/>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15:restartNumberingAfterBreak="0">
    <w:nsid w:val="6DA21BFE"/>
    <w:multiLevelType w:val="multilevel"/>
    <w:tmpl w:val="3E2698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3D92FF3"/>
    <w:multiLevelType w:val="multilevel"/>
    <w:tmpl w:val="5CF0FCA0"/>
    <w:lvl w:ilvl="0">
      <w:start w:val="1"/>
      <w:numFmt w:val="lowerLetter"/>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77705F04"/>
    <w:multiLevelType w:val="hybridMultilevel"/>
    <w:tmpl w:val="13CCEF1C"/>
    <w:lvl w:ilvl="0" w:tplc="487C48D8">
      <w:start w:val="8"/>
      <w:numFmt w:val="upperRoman"/>
      <w:lvlText w:val="%1."/>
      <w:lvlJc w:val="left"/>
      <w:pPr>
        <w:ind w:left="1080" w:hanging="72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8DF52B1"/>
    <w:multiLevelType w:val="multilevel"/>
    <w:tmpl w:val="8F18217C"/>
    <w:lvl w:ilvl="0">
      <w:start w:val="8"/>
      <w:numFmt w:val="upperRoman"/>
      <w:lvlText w:val="%1."/>
      <w:lvlJc w:val="right"/>
      <w:pPr>
        <w:ind w:left="720" w:hanging="360"/>
      </w:pPr>
      <w:rPr>
        <w:rFonts w:hint="default"/>
        <w:u w:val="none"/>
      </w:rPr>
    </w:lvl>
    <w:lvl w:ilvl="1">
      <w:start w:val="1"/>
      <w:numFmt w:val="upperLetter"/>
      <w:lvlText w:val="%2."/>
      <w:lvlJc w:val="lef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decimal"/>
      <w:lvlText w:val="(%5)"/>
      <w:lvlJc w:val="left"/>
      <w:pPr>
        <w:ind w:left="3600" w:hanging="360"/>
      </w:pPr>
      <w:rPr>
        <w:rFonts w:hint="default"/>
        <w:u w:val="none"/>
      </w:rPr>
    </w:lvl>
    <w:lvl w:ilvl="5">
      <w:start w:val="1"/>
      <w:numFmt w:val="lowerLetter"/>
      <w:lvlText w:val="(%6)"/>
      <w:lvlJc w:val="left"/>
      <w:pPr>
        <w:ind w:left="4320" w:hanging="360"/>
      </w:pPr>
      <w:rPr>
        <w:rFonts w:hint="default"/>
        <w:u w:val="none"/>
      </w:rPr>
    </w:lvl>
    <w:lvl w:ilvl="6">
      <w:start w:val="1"/>
      <w:numFmt w:val="lowerRoman"/>
      <w:lvlText w:val="(%7)"/>
      <w:lvlJc w:val="righ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2" w15:restartNumberingAfterBreak="0">
    <w:nsid w:val="79E631A8"/>
    <w:multiLevelType w:val="multilevel"/>
    <w:tmpl w:val="073E16B0"/>
    <w:lvl w:ilvl="0">
      <w:start w:val="1"/>
      <w:numFmt w:val="lowerLetter"/>
      <w:lvlText w:val="%1)"/>
      <w:lvlJc w:val="left"/>
      <w:pPr>
        <w:ind w:left="720" w:hanging="360"/>
      </w:pPr>
      <w:rPr>
        <w:rFonts w:ascii="Arial" w:hAnsi="Arial" w:cs="Arial" w:hint="default"/>
        <w:b/>
        <w:color w:val="00000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A4E5FF8"/>
    <w:multiLevelType w:val="hybridMultilevel"/>
    <w:tmpl w:val="121400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EBD7348"/>
    <w:multiLevelType w:val="hybridMultilevel"/>
    <w:tmpl w:val="3D683B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2"/>
  </w:num>
  <w:num w:numId="3">
    <w:abstractNumId w:val="40"/>
  </w:num>
  <w:num w:numId="4">
    <w:abstractNumId w:val="8"/>
  </w:num>
  <w:num w:numId="5">
    <w:abstractNumId w:val="3"/>
  </w:num>
  <w:num w:numId="6">
    <w:abstractNumId w:val="41"/>
  </w:num>
  <w:num w:numId="7">
    <w:abstractNumId w:val="5"/>
  </w:num>
  <w:num w:numId="8">
    <w:abstractNumId w:val="16"/>
  </w:num>
  <w:num w:numId="9">
    <w:abstractNumId w:val="44"/>
  </w:num>
  <w:num w:numId="10">
    <w:abstractNumId w:val="28"/>
  </w:num>
  <w:num w:numId="11">
    <w:abstractNumId w:val="17"/>
  </w:num>
  <w:num w:numId="12">
    <w:abstractNumId w:val="31"/>
  </w:num>
  <w:num w:numId="13">
    <w:abstractNumId w:val="1"/>
    <w:lvlOverride w:ilvl="0">
      <w:startOverride w:val="1"/>
    </w:lvlOverride>
  </w:num>
  <w:num w:numId="14">
    <w:abstractNumId w:val="15"/>
  </w:num>
  <w:num w:numId="15">
    <w:abstractNumId w:val="20"/>
  </w:num>
  <w:num w:numId="16">
    <w:abstractNumId w:val="18"/>
  </w:num>
  <w:num w:numId="17">
    <w:abstractNumId w:val="43"/>
  </w:num>
  <w:num w:numId="18">
    <w:abstractNumId w:val="26"/>
  </w:num>
  <w:num w:numId="19">
    <w:abstractNumId w:val="12"/>
  </w:num>
  <w:num w:numId="20">
    <w:abstractNumId w:val="27"/>
  </w:num>
  <w:num w:numId="21">
    <w:abstractNumId w:val="25"/>
  </w:num>
  <w:num w:numId="22">
    <w:abstractNumId w:val="19"/>
  </w:num>
  <w:num w:numId="23">
    <w:abstractNumId w:val="29"/>
  </w:num>
  <w:num w:numId="24">
    <w:abstractNumId w:val="7"/>
  </w:num>
  <w:num w:numId="25">
    <w:abstractNumId w:val="11"/>
  </w:num>
  <w:num w:numId="26">
    <w:abstractNumId w:val="24"/>
  </w:num>
  <w:num w:numId="27">
    <w:abstractNumId w:val="34"/>
  </w:num>
  <w:num w:numId="28">
    <w:abstractNumId w:val="10"/>
  </w:num>
  <w:num w:numId="29">
    <w:abstractNumId w:val="6"/>
  </w:num>
  <w:num w:numId="30">
    <w:abstractNumId w:val="0"/>
  </w:num>
  <w:num w:numId="31">
    <w:abstractNumId w:val="39"/>
  </w:num>
  <w:num w:numId="32">
    <w:abstractNumId w:val="42"/>
  </w:num>
  <w:num w:numId="33">
    <w:abstractNumId w:val="14"/>
  </w:num>
  <w:num w:numId="34">
    <w:abstractNumId w:val="21"/>
  </w:num>
  <w:num w:numId="35">
    <w:abstractNumId w:val="22"/>
  </w:num>
  <w:num w:numId="36">
    <w:abstractNumId w:val="36"/>
  </w:num>
  <w:num w:numId="37">
    <w:abstractNumId w:val="9"/>
  </w:num>
  <w:num w:numId="38">
    <w:abstractNumId w:val="32"/>
  </w:num>
  <w:num w:numId="39">
    <w:abstractNumId w:val="37"/>
  </w:num>
  <w:num w:numId="40">
    <w:abstractNumId w:val="30"/>
  </w:num>
  <w:num w:numId="41">
    <w:abstractNumId w:val="13"/>
  </w:num>
  <w:num w:numId="42">
    <w:abstractNumId w:val="35"/>
  </w:num>
  <w:num w:numId="43">
    <w:abstractNumId w:val="33"/>
  </w:num>
  <w:num w:numId="44">
    <w:abstractNumId w:val="23"/>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4E"/>
    <w:rsid w:val="00002FE3"/>
    <w:rsid w:val="00024F6B"/>
    <w:rsid w:val="00035862"/>
    <w:rsid w:val="000468DB"/>
    <w:rsid w:val="00052A0D"/>
    <w:rsid w:val="000551AB"/>
    <w:rsid w:val="00084C61"/>
    <w:rsid w:val="00084F91"/>
    <w:rsid w:val="00097426"/>
    <w:rsid w:val="000A0001"/>
    <w:rsid w:val="000A2AA0"/>
    <w:rsid w:val="000A32D0"/>
    <w:rsid w:val="000A3E54"/>
    <w:rsid w:val="000A4572"/>
    <w:rsid w:val="000C49F3"/>
    <w:rsid w:val="000D1026"/>
    <w:rsid w:val="000E1D29"/>
    <w:rsid w:val="000E2B51"/>
    <w:rsid w:val="000E3FA2"/>
    <w:rsid w:val="000E6610"/>
    <w:rsid w:val="000F549D"/>
    <w:rsid w:val="000F7168"/>
    <w:rsid w:val="000F749A"/>
    <w:rsid w:val="001235EF"/>
    <w:rsid w:val="00134957"/>
    <w:rsid w:val="001368C9"/>
    <w:rsid w:val="00140E9F"/>
    <w:rsid w:val="001449F1"/>
    <w:rsid w:val="001451A2"/>
    <w:rsid w:val="0015553A"/>
    <w:rsid w:val="00155C78"/>
    <w:rsid w:val="0015790C"/>
    <w:rsid w:val="001735B4"/>
    <w:rsid w:val="00173F2D"/>
    <w:rsid w:val="00182B6E"/>
    <w:rsid w:val="00191770"/>
    <w:rsid w:val="0019404D"/>
    <w:rsid w:val="001B0377"/>
    <w:rsid w:val="001B4E3F"/>
    <w:rsid w:val="001C18A1"/>
    <w:rsid w:val="001C41B2"/>
    <w:rsid w:val="001D252B"/>
    <w:rsid w:val="001D4BC5"/>
    <w:rsid w:val="001D7F21"/>
    <w:rsid w:val="001D7F7E"/>
    <w:rsid w:val="001F6B15"/>
    <w:rsid w:val="00211828"/>
    <w:rsid w:val="002123B0"/>
    <w:rsid w:val="00217B5C"/>
    <w:rsid w:val="00223B3C"/>
    <w:rsid w:val="00254593"/>
    <w:rsid w:val="00255396"/>
    <w:rsid w:val="00257277"/>
    <w:rsid w:val="002605E1"/>
    <w:rsid w:val="00265370"/>
    <w:rsid w:val="00272846"/>
    <w:rsid w:val="002806B8"/>
    <w:rsid w:val="00286CE0"/>
    <w:rsid w:val="00287B16"/>
    <w:rsid w:val="002A1113"/>
    <w:rsid w:val="002A3503"/>
    <w:rsid w:val="002A4FCB"/>
    <w:rsid w:val="002B5764"/>
    <w:rsid w:val="002C4D0B"/>
    <w:rsid w:val="002D1230"/>
    <w:rsid w:val="002E699C"/>
    <w:rsid w:val="002F16CF"/>
    <w:rsid w:val="002F3704"/>
    <w:rsid w:val="00301935"/>
    <w:rsid w:val="003050EA"/>
    <w:rsid w:val="00310569"/>
    <w:rsid w:val="00315FF1"/>
    <w:rsid w:val="003217D7"/>
    <w:rsid w:val="0032604F"/>
    <w:rsid w:val="003273EC"/>
    <w:rsid w:val="003404C5"/>
    <w:rsid w:val="00345491"/>
    <w:rsid w:val="003463AD"/>
    <w:rsid w:val="00365962"/>
    <w:rsid w:val="00365E62"/>
    <w:rsid w:val="003671E4"/>
    <w:rsid w:val="0037629E"/>
    <w:rsid w:val="00376DB9"/>
    <w:rsid w:val="003804C6"/>
    <w:rsid w:val="0039528B"/>
    <w:rsid w:val="003A5BA7"/>
    <w:rsid w:val="003A5ECA"/>
    <w:rsid w:val="003B07AA"/>
    <w:rsid w:val="003B71D3"/>
    <w:rsid w:val="003C7B01"/>
    <w:rsid w:val="003D421C"/>
    <w:rsid w:val="003D45CB"/>
    <w:rsid w:val="003D6280"/>
    <w:rsid w:val="003E0EF8"/>
    <w:rsid w:val="003E2820"/>
    <w:rsid w:val="003E2B7C"/>
    <w:rsid w:val="003E6D5B"/>
    <w:rsid w:val="003F456A"/>
    <w:rsid w:val="003F53E5"/>
    <w:rsid w:val="00405429"/>
    <w:rsid w:val="00407B49"/>
    <w:rsid w:val="004108E5"/>
    <w:rsid w:val="00412542"/>
    <w:rsid w:val="00415072"/>
    <w:rsid w:val="00417389"/>
    <w:rsid w:val="004200D2"/>
    <w:rsid w:val="00422465"/>
    <w:rsid w:val="00424F30"/>
    <w:rsid w:val="00427825"/>
    <w:rsid w:val="00433853"/>
    <w:rsid w:val="004338A5"/>
    <w:rsid w:val="0043700E"/>
    <w:rsid w:val="00444896"/>
    <w:rsid w:val="0044497A"/>
    <w:rsid w:val="00463281"/>
    <w:rsid w:val="00463EEC"/>
    <w:rsid w:val="00480087"/>
    <w:rsid w:val="00481371"/>
    <w:rsid w:val="00481A4A"/>
    <w:rsid w:val="00483392"/>
    <w:rsid w:val="00484C21"/>
    <w:rsid w:val="00496009"/>
    <w:rsid w:val="004977B2"/>
    <w:rsid w:val="004A3514"/>
    <w:rsid w:val="004A438A"/>
    <w:rsid w:val="004B6B11"/>
    <w:rsid w:val="004D0294"/>
    <w:rsid w:val="004E0E8C"/>
    <w:rsid w:val="004F30BB"/>
    <w:rsid w:val="004F37EE"/>
    <w:rsid w:val="00503EED"/>
    <w:rsid w:val="00521111"/>
    <w:rsid w:val="00526033"/>
    <w:rsid w:val="00526CEE"/>
    <w:rsid w:val="00532E4D"/>
    <w:rsid w:val="005378DF"/>
    <w:rsid w:val="005411B8"/>
    <w:rsid w:val="00555038"/>
    <w:rsid w:val="0057174C"/>
    <w:rsid w:val="00574083"/>
    <w:rsid w:val="005B58DF"/>
    <w:rsid w:val="005C6392"/>
    <w:rsid w:val="005C7C9C"/>
    <w:rsid w:val="005D1B8B"/>
    <w:rsid w:val="005E1570"/>
    <w:rsid w:val="005F615A"/>
    <w:rsid w:val="006049FE"/>
    <w:rsid w:val="00614514"/>
    <w:rsid w:val="0061703C"/>
    <w:rsid w:val="00635241"/>
    <w:rsid w:val="0063726A"/>
    <w:rsid w:val="00642649"/>
    <w:rsid w:val="00656F3B"/>
    <w:rsid w:val="00670042"/>
    <w:rsid w:val="00671ADB"/>
    <w:rsid w:val="00676D9D"/>
    <w:rsid w:val="00682C30"/>
    <w:rsid w:val="00696B1B"/>
    <w:rsid w:val="006A6885"/>
    <w:rsid w:val="006B2A9C"/>
    <w:rsid w:val="006C2C39"/>
    <w:rsid w:val="006D4E68"/>
    <w:rsid w:val="006E27FC"/>
    <w:rsid w:val="006F0896"/>
    <w:rsid w:val="006F3C57"/>
    <w:rsid w:val="00701F4C"/>
    <w:rsid w:val="00703E10"/>
    <w:rsid w:val="00710772"/>
    <w:rsid w:val="00711E99"/>
    <w:rsid w:val="00717C82"/>
    <w:rsid w:val="00724EA3"/>
    <w:rsid w:val="00726ABB"/>
    <w:rsid w:val="00731822"/>
    <w:rsid w:val="00741546"/>
    <w:rsid w:val="0074155D"/>
    <w:rsid w:val="00753D04"/>
    <w:rsid w:val="0076275F"/>
    <w:rsid w:val="00764561"/>
    <w:rsid w:val="007734D3"/>
    <w:rsid w:val="00796610"/>
    <w:rsid w:val="00796927"/>
    <w:rsid w:val="007A325C"/>
    <w:rsid w:val="007B591B"/>
    <w:rsid w:val="007C076E"/>
    <w:rsid w:val="007D4F53"/>
    <w:rsid w:val="007D6433"/>
    <w:rsid w:val="007E1240"/>
    <w:rsid w:val="007E1F84"/>
    <w:rsid w:val="007F5A9D"/>
    <w:rsid w:val="00805A56"/>
    <w:rsid w:val="00806C3D"/>
    <w:rsid w:val="00807482"/>
    <w:rsid w:val="0081300B"/>
    <w:rsid w:val="00822E71"/>
    <w:rsid w:val="008326DC"/>
    <w:rsid w:val="00833ED6"/>
    <w:rsid w:val="008342E7"/>
    <w:rsid w:val="008571A0"/>
    <w:rsid w:val="00860A2A"/>
    <w:rsid w:val="00865B8A"/>
    <w:rsid w:val="00873815"/>
    <w:rsid w:val="00876404"/>
    <w:rsid w:val="008926E5"/>
    <w:rsid w:val="008A129F"/>
    <w:rsid w:val="008B08CE"/>
    <w:rsid w:val="008C2836"/>
    <w:rsid w:val="008C4135"/>
    <w:rsid w:val="008E3DA3"/>
    <w:rsid w:val="008F1892"/>
    <w:rsid w:val="008F6563"/>
    <w:rsid w:val="00901849"/>
    <w:rsid w:val="00904A3C"/>
    <w:rsid w:val="00906CD6"/>
    <w:rsid w:val="00910B7A"/>
    <w:rsid w:val="009113F9"/>
    <w:rsid w:val="00922BCA"/>
    <w:rsid w:val="00924B3E"/>
    <w:rsid w:val="00927F34"/>
    <w:rsid w:val="00936A99"/>
    <w:rsid w:val="00940902"/>
    <w:rsid w:val="00952DBE"/>
    <w:rsid w:val="00953E78"/>
    <w:rsid w:val="00963BAD"/>
    <w:rsid w:val="009644CD"/>
    <w:rsid w:val="00977798"/>
    <w:rsid w:val="009945D1"/>
    <w:rsid w:val="009A704A"/>
    <w:rsid w:val="009B4DE6"/>
    <w:rsid w:val="009B7580"/>
    <w:rsid w:val="009C1F26"/>
    <w:rsid w:val="009D0213"/>
    <w:rsid w:val="009D04BB"/>
    <w:rsid w:val="009D5151"/>
    <w:rsid w:val="009E2132"/>
    <w:rsid w:val="009E281C"/>
    <w:rsid w:val="009E50DD"/>
    <w:rsid w:val="009E5830"/>
    <w:rsid w:val="009F0901"/>
    <w:rsid w:val="009F6661"/>
    <w:rsid w:val="00A015C8"/>
    <w:rsid w:val="00A07171"/>
    <w:rsid w:val="00A17630"/>
    <w:rsid w:val="00A20119"/>
    <w:rsid w:val="00A31502"/>
    <w:rsid w:val="00A538A2"/>
    <w:rsid w:val="00A57815"/>
    <w:rsid w:val="00A6671F"/>
    <w:rsid w:val="00A70BC3"/>
    <w:rsid w:val="00A72FAC"/>
    <w:rsid w:val="00A73E94"/>
    <w:rsid w:val="00A74019"/>
    <w:rsid w:val="00A76FB6"/>
    <w:rsid w:val="00A838C4"/>
    <w:rsid w:val="00A83A34"/>
    <w:rsid w:val="00A9085A"/>
    <w:rsid w:val="00A942C3"/>
    <w:rsid w:val="00AA13FE"/>
    <w:rsid w:val="00AB0E0A"/>
    <w:rsid w:val="00AB7BF9"/>
    <w:rsid w:val="00AC11E8"/>
    <w:rsid w:val="00AC6B81"/>
    <w:rsid w:val="00AC6CD4"/>
    <w:rsid w:val="00AC7B66"/>
    <w:rsid w:val="00AF0FD7"/>
    <w:rsid w:val="00B0528F"/>
    <w:rsid w:val="00B12304"/>
    <w:rsid w:val="00B2234F"/>
    <w:rsid w:val="00B256C1"/>
    <w:rsid w:val="00B33177"/>
    <w:rsid w:val="00B34F98"/>
    <w:rsid w:val="00B34FC6"/>
    <w:rsid w:val="00B424AB"/>
    <w:rsid w:val="00B47CFD"/>
    <w:rsid w:val="00B501FE"/>
    <w:rsid w:val="00B54CC0"/>
    <w:rsid w:val="00B6760E"/>
    <w:rsid w:val="00B74D4A"/>
    <w:rsid w:val="00B74E9D"/>
    <w:rsid w:val="00B7794C"/>
    <w:rsid w:val="00B80856"/>
    <w:rsid w:val="00B9600D"/>
    <w:rsid w:val="00BA40DD"/>
    <w:rsid w:val="00BA700E"/>
    <w:rsid w:val="00BB43CF"/>
    <w:rsid w:val="00BE1DF3"/>
    <w:rsid w:val="00BF0FC8"/>
    <w:rsid w:val="00BF1437"/>
    <w:rsid w:val="00BF39AB"/>
    <w:rsid w:val="00BF4F52"/>
    <w:rsid w:val="00BF6DEE"/>
    <w:rsid w:val="00BF7BFF"/>
    <w:rsid w:val="00C0705F"/>
    <w:rsid w:val="00C104E1"/>
    <w:rsid w:val="00C17806"/>
    <w:rsid w:val="00C208D2"/>
    <w:rsid w:val="00C26DF1"/>
    <w:rsid w:val="00C36BBC"/>
    <w:rsid w:val="00C40E3A"/>
    <w:rsid w:val="00C529BF"/>
    <w:rsid w:val="00C739F9"/>
    <w:rsid w:val="00C739FF"/>
    <w:rsid w:val="00C76C11"/>
    <w:rsid w:val="00C76D50"/>
    <w:rsid w:val="00C77772"/>
    <w:rsid w:val="00C77CD1"/>
    <w:rsid w:val="00C84D1D"/>
    <w:rsid w:val="00C87CB2"/>
    <w:rsid w:val="00C95F42"/>
    <w:rsid w:val="00CA656C"/>
    <w:rsid w:val="00CC37C0"/>
    <w:rsid w:val="00CC628C"/>
    <w:rsid w:val="00CD6BAE"/>
    <w:rsid w:val="00CE0EF1"/>
    <w:rsid w:val="00CF3F11"/>
    <w:rsid w:val="00D03EBC"/>
    <w:rsid w:val="00D35FFA"/>
    <w:rsid w:val="00D42254"/>
    <w:rsid w:val="00D65D11"/>
    <w:rsid w:val="00D7241F"/>
    <w:rsid w:val="00D7584A"/>
    <w:rsid w:val="00D76254"/>
    <w:rsid w:val="00D92190"/>
    <w:rsid w:val="00D937FE"/>
    <w:rsid w:val="00D96C36"/>
    <w:rsid w:val="00DA66E3"/>
    <w:rsid w:val="00DC0464"/>
    <w:rsid w:val="00DC1FC1"/>
    <w:rsid w:val="00DC264F"/>
    <w:rsid w:val="00DC421D"/>
    <w:rsid w:val="00DC434E"/>
    <w:rsid w:val="00DD48A4"/>
    <w:rsid w:val="00DD4BCE"/>
    <w:rsid w:val="00DD616F"/>
    <w:rsid w:val="00DE0DE0"/>
    <w:rsid w:val="00DF101C"/>
    <w:rsid w:val="00DF302E"/>
    <w:rsid w:val="00DF37A3"/>
    <w:rsid w:val="00DF6D17"/>
    <w:rsid w:val="00DF718D"/>
    <w:rsid w:val="00E1064E"/>
    <w:rsid w:val="00E11059"/>
    <w:rsid w:val="00E1420B"/>
    <w:rsid w:val="00E42161"/>
    <w:rsid w:val="00E44213"/>
    <w:rsid w:val="00E451D6"/>
    <w:rsid w:val="00E455D1"/>
    <w:rsid w:val="00E534CB"/>
    <w:rsid w:val="00E602E3"/>
    <w:rsid w:val="00E742D0"/>
    <w:rsid w:val="00EA0696"/>
    <w:rsid w:val="00EA10BF"/>
    <w:rsid w:val="00EA501D"/>
    <w:rsid w:val="00EB07E7"/>
    <w:rsid w:val="00EB2AD0"/>
    <w:rsid w:val="00EB499D"/>
    <w:rsid w:val="00EC1CC5"/>
    <w:rsid w:val="00EC2CE1"/>
    <w:rsid w:val="00EC33AA"/>
    <w:rsid w:val="00ED1D7F"/>
    <w:rsid w:val="00F0736C"/>
    <w:rsid w:val="00F27FCB"/>
    <w:rsid w:val="00F41354"/>
    <w:rsid w:val="00F51F52"/>
    <w:rsid w:val="00F55E67"/>
    <w:rsid w:val="00F60701"/>
    <w:rsid w:val="00F60FF3"/>
    <w:rsid w:val="00F668E9"/>
    <w:rsid w:val="00F7450A"/>
    <w:rsid w:val="00F801B4"/>
    <w:rsid w:val="00F93143"/>
    <w:rsid w:val="00FA29F4"/>
    <w:rsid w:val="00FB2F95"/>
    <w:rsid w:val="00FC1496"/>
    <w:rsid w:val="00FD0823"/>
    <w:rsid w:val="00FD144C"/>
    <w:rsid w:val="00FE1E96"/>
    <w:rsid w:val="00FE2335"/>
    <w:rsid w:val="00FF2C13"/>
    <w:rsid w:val="00FF54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4D38E"/>
  <w15:chartTrackingRefBased/>
  <w15:docId w15:val="{DEF5A4AC-AD42-494A-B35D-58BE0ABF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qFormat="1"/>
    <w:lsdException w:name="page number" w:semiHidden="1" w:uiPriority="0"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nhideWhenUsed="1"/>
    <w:lsdException w:name="List 2" w:semiHidden="1" w:uiPriority="0" w:unhideWhenUsed="1" w:qFormat="1"/>
    <w:lsdException w:name="List 3" w:semiHidden="1" w:uiPriority="0" w:unhideWhenUsed="1" w:qFormat="1"/>
    <w:lsdException w:name="List 4" w:semiHidden="1" w:uiPriority="0"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iPriority="0" w:unhideWhenUsed="1" w:qFormat="1"/>
    <w:lsdException w:name="List Continue 3" w:semiHidden="1" w:unhideWhenUsed="1"/>
    <w:lsdException w:name="List Continue 4" w:semiHidden="1" w:uiPriority="0" w:unhideWhenUsed="1" w:qFormat="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nhideWhenUsed="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qFormat="1"/>
    <w:lsdException w:name="Table Simple 3" w:semiHidden="1" w:unhideWhenUsed="1"/>
    <w:lsdException w:name="Table Classic 1" w:semiHidden="1" w:unhideWhenUsed="1"/>
    <w:lsdException w:name="Table Classic 2" w:semiHidden="1" w:unhideWhenUsed="1"/>
    <w:lsdException w:name="Table Classic 3" w:semiHidden="1" w:uiPriority="0" w:unhideWhenUsed="1" w:qFormat="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iPriority="0" w:unhideWhenUsed="1" w:qFormat="1"/>
    <w:lsdException w:name="Table Columns 2" w:semiHidden="1" w:unhideWhenUsed="1"/>
    <w:lsdException w:name="Table Columns 3" w:semiHidden="1" w:unhideWhenUsed="1"/>
    <w:lsdException w:name="Table Columns 4" w:semiHidden="1" w:uiPriority="0" w:unhideWhenUsed="1" w:qFormat="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iPriority="0" w:unhideWhenUsed="1" w:qFormat="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qFormat="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0"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2C3"/>
  </w:style>
  <w:style w:type="paragraph" w:styleId="Ttulo1">
    <w:name w:val="heading 1"/>
    <w:basedOn w:val="Normal"/>
    <w:next w:val="Normal"/>
    <w:link w:val="Ttulo1Car"/>
    <w:autoRedefine/>
    <w:hidden/>
    <w:qFormat/>
    <w:rsid w:val="003E2B7C"/>
    <w:pPr>
      <w:keepNext/>
      <w:suppressAutoHyphens/>
      <w:spacing w:before="240" w:after="60" w:line="240" w:lineRule="auto"/>
      <w:ind w:leftChars="-1" w:left="-1" w:hangingChars="1" w:hanging="1"/>
      <w:textDirection w:val="btLr"/>
      <w:textAlignment w:val="top"/>
      <w:outlineLvl w:val="0"/>
    </w:pPr>
    <w:rPr>
      <w:rFonts w:ascii="Arial" w:eastAsia="Calibri" w:hAnsi="Arial" w:cs="Times New Roman"/>
      <w:b/>
      <w:bCs/>
      <w:kern w:val="32"/>
      <w:position w:val="-1"/>
      <w:sz w:val="32"/>
      <w:szCs w:val="32"/>
      <w:lang w:val="es-ES" w:eastAsia="es-MX"/>
    </w:rPr>
  </w:style>
  <w:style w:type="paragraph" w:styleId="Ttulo2">
    <w:name w:val="heading 2"/>
    <w:basedOn w:val="Normal"/>
    <w:next w:val="Normal"/>
    <w:link w:val="Ttulo2Car"/>
    <w:autoRedefine/>
    <w:hidden/>
    <w:qFormat/>
    <w:rsid w:val="003E2B7C"/>
    <w:pPr>
      <w:keepNext/>
      <w:keepLines/>
      <w:suppressAutoHyphens/>
      <w:spacing w:before="200" w:after="0" w:line="240" w:lineRule="auto"/>
      <w:ind w:leftChars="-1" w:left="-1" w:hangingChars="1" w:hanging="1"/>
      <w:textDirection w:val="btLr"/>
      <w:textAlignment w:val="top"/>
      <w:outlineLvl w:val="1"/>
    </w:pPr>
    <w:rPr>
      <w:rFonts w:ascii="Cambria" w:eastAsia="Calibri" w:hAnsi="Cambria" w:cs="Times New Roman"/>
      <w:b/>
      <w:bCs/>
      <w:color w:val="4F81BD"/>
      <w:position w:val="-1"/>
      <w:sz w:val="26"/>
      <w:szCs w:val="26"/>
      <w:lang w:val="es-ES" w:eastAsia="es-ES"/>
    </w:rPr>
  </w:style>
  <w:style w:type="paragraph" w:styleId="Ttulo3">
    <w:name w:val="heading 3"/>
    <w:basedOn w:val="Normal"/>
    <w:next w:val="Normal"/>
    <w:link w:val="Ttulo3Car"/>
    <w:autoRedefine/>
    <w:hidden/>
    <w:qFormat/>
    <w:rsid w:val="003E2B7C"/>
    <w:pPr>
      <w:keepNext/>
      <w:suppressAutoHyphens/>
      <w:spacing w:after="0" w:line="360" w:lineRule="auto"/>
      <w:ind w:leftChars="-1" w:left="-1" w:hangingChars="1" w:hanging="1"/>
      <w:textDirection w:val="btLr"/>
      <w:textAlignment w:val="top"/>
      <w:outlineLvl w:val="2"/>
    </w:pPr>
    <w:rPr>
      <w:rFonts w:ascii="Arial" w:eastAsia="Calibri" w:hAnsi="Arial" w:cs="Times New Roman"/>
      <w:b/>
      <w:bCs/>
      <w:position w:val="-1"/>
      <w:sz w:val="24"/>
      <w:szCs w:val="24"/>
      <w:lang w:eastAsia="es-ES"/>
    </w:rPr>
  </w:style>
  <w:style w:type="paragraph" w:styleId="Ttulo4">
    <w:name w:val="heading 4"/>
    <w:basedOn w:val="Normal"/>
    <w:next w:val="Normal"/>
    <w:link w:val="Ttulo4Car"/>
    <w:autoRedefine/>
    <w:hidden/>
    <w:qFormat/>
    <w:rsid w:val="003E2B7C"/>
    <w:pPr>
      <w:keepNext/>
      <w:suppressAutoHyphens/>
      <w:spacing w:after="0" w:line="240" w:lineRule="auto"/>
      <w:ind w:leftChars="-1" w:left="-1" w:hangingChars="1" w:hanging="1"/>
      <w:jc w:val="both"/>
      <w:textDirection w:val="btLr"/>
      <w:textAlignment w:val="top"/>
      <w:outlineLvl w:val="3"/>
    </w:pPr>
    <w:rPr>
      <w:rFonts w:ascii="Arial" w:eastAsia="Calibri" w:hAnsi="Arial" w:cs="Times New Roman"/>
      <w:position w:val="-1"/>
      <w:sz w:val="24"/>
      <w:szCs w:val="24"/>
      <w:lang w:val="es-ES" w:eastAsia="es-MX"/>
    </w:rPr>
  </w:style>
  <w:style w:type="paragraph" w:styleId="Ttulo5">
    <w:name w:val="heading 5"/>
    <w:basedOn w:val="Normal"/>
    <w:next w:val="Normal"/>
    <w:link w:val="Ttulo5Car"/>
    <w:autoRedefine/>
    <w:hidden/>
    <w:qFormat/>
    <w:rsid w:val="003E2B7C"/>
    <w:pPr>
      <w:suppressAutoHyphens/>
      <w:spacing w:before="240" w:after="60" w:line="240" w:lineRule="auto"/>
      <w:ind w:leftChars="-1" w:left="-1" w:hangingChars="1" w:hanging="1"/>
      <w:textDirection w:val="btLr"/>
      <w:textAlignment w:val="top"/>
      <w:outlineLvl w:val="4"/>
    </w:pPr>
    <w:rPr>
      <w:rFonts w:ascii="Calibri" w:eastAsia="Calibri" w:hAnsi="Calibri" w:cs="Calibri"/>
      <w:b/>
      <w:bCs/>
      <w:i/>
      <w:iCs/>
      <w:position w:val="-1"/>
      <w:sz w:val="26"/>
      <w:szCs w:val="26"/>
      <w:lang w:val="es-ES" w:eastAsia="es-ES"/>
    </w:rPr>
  </w:style>
  <w:style w:type="paragraph" w:styleId="Ttulo6">
    <w:name w:val="heading 6"/>
    <w:basedOn w:val="Normal"/>
    <w:next w:val="Normal"/>
    <w:link w:val="Ttulo6Car"/>
    <w:autoRedefine/>
    <w:hidden/>
    <w:qFormat/>
    <w:rsid w:val="003E2B7C"/>
    <w:pPr>
      <w:suppressAutoHyphens/>
      <w:spacing w:before="240" w:after="60" w:line="240" w:lineRule="auto"/>
      <w:ind w:leftChars="-1" w:left="-1" w:hangingChars="1" w:hanging="1"/>
      <w:textDirection w:val="btLr"/>
      <w:textAlignment w:val="top"/>
      <w:outlineLvl w:val="5"/>
    </w:pPr>
    <w:rPr>
      <w:rFonts w:ascii="Times New Roman" w:eastAsia="Calibri" w:hAnsi="Times New Roman" w:cs="Times New Roman"/>
      <w:b/>
      <w:bCs/>
      <w:position w:val="-1"/>
      <w:sz w:val="20"/>
      <w:szCs w:val="20"/>
      <w:lang w:val="es-ES" w:eastAsia="es-MX"/>
    </w:rPr>
  </w:style>
  <w:style w:type="paragraph" w:styleId="Ttulo7">
    <w:name w:val="heading 7"/>
    <w:basedOn w:val="Normal"/>
    <w:next w:val="Normal"/>
    <w:link w:val="Ttulo7Car"/>
    <w:autoRedefine/>
    <w:hidden/>
    <w:qFormat/>
    <w:rsid w:val="003E2B7C"/>
    <w:pPr>
      <w:suppressAutoHyphens/>
      <w:spacing w:before="240" w:after="60" w:line="240" w:lineRule="auto"/>
      <w:ind w:leftChars="-1" w:left="-1" w:hangingChars="1" w:hanging="1"/>
      <w:textDirection w:val="btLr"/>
      <w:textAlignment w:val="top"/>
      <w:outlineLvl w:val="6"/>
    </w:pPr>
    <w:rPr>
      <w:rFonts w:ascii="Times New Roman" w:eastAsia="Calibri" w:hAnsi="Times New Roman" w:cs="Times New Roman"/>
      <w:position w:val="-1"/>
      <w:sz w:val="24"/>
      <w:szCs w:val="24"/>
      <w:lang w:val="es-ES" w:eastAsia="es-MX"/>
    </w:rPr>
  </w:style>
  <w:style w:type="paragraph" w:styleId="Ttulo8">
    <w:name w:val="heading 8"/>
    <w:basedOn w:val="Normal"/>
    <w:next w:val="Normal"/>
    <w:link w:val="Ttulo8Car"/>
    <w:autoRedefine/>
    <w:hidden/>
    <w:qFormat/>
    <w:rsid w:val="003E2B7C"/>
    <w:pPr>
      <w:suppressAutoHyphens/>
      <w:spacing w:before="240" w:after="60" w:line="240" w:lineRule="auto"/>
      <w:ind w:leftChars="-1" w:left="1439" w:hangingChars="1" w:hanging="1440"/>
      <w:jc w:val="both"/>
      <w:textDirection w:val="btLr"/>
      <w:textAlignment w:val="top"/>
      <w:outlineLvl w:val="7"/>
    </w:pPr>
    <w:rPr>
      <w:rFonts w:ascii="Arial" w:eastAsia="Calibri" w:hAnsi="Arial" w:cs="Times New Roman"/>
      <w:i/>
      <w:iCs/>
      <w:position w:val="-1"/>
      <w:sz w:val="20"/>
      <w:szCs w:val="20"/>
      <w:lang w:eastAsia="es-MX"/>
    </w:rPr>
  </w:style>
  <w:style w:type="paragraph" w:styleId="Ttulo9">
    <w:name w:val="heading 9"/>
    <w:basedOn w:val="Normal"/>
    <w:next w:val="Normal"/>
    <w:link w:val="Ttulo9Car"/>
    <w:autoRedefine/>
    <w:hidden/>
    <w:qFormat/>
    <w:rsid w:val="003E2B7C"/>
    <w:pPr>
      <w:suppressAutoHyphens/>
      <w:spacing w:before="240" w:after="60" w:line="240" w:lineRule="auto"/>
      <w:ind w:leftChars="-1" w:left="1583" w:hangingChars="1" w:hanging="1584"/>
      <w:jc w:val="both"/>
      <w:textDirection w:val="btLr"/>
      <w:textAlignment w:val="top"/>
      <w:outlineLvl w:val="8"/>
    </w:pPr>
    <w:rPr>
      <w:rFonts w:ascii="Arial" w:eastAsia="Calibri" w:hAnsi="Arial" w:cs="Times New Roman"/>
      <w:position w:val="-1"/>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qFormat/>
    <w:rsid w:val="00E1064E"/>
    <w:rPr>
      <w:color w:val="0563C1"/>
      <w:u w:val="single"/>
    </w:rPr>
  </w:style>
  <w:style w:type="character" w:styleId="Hipervnculovisitado">
    <w:name w:val="FollowedHyperlink"/>
    <w:basedOn w:val="Fuentedeprrafopredeter"/>
    <w:uiPriority w:val="99"/>
    <w:unhideWhenUsed/>
    <w:qFormat/>
    <w:rsid w:val="00E1064E"/>
    <w:rPr>
      <w:color w:val="954F72"/>
      <w:u w:val="single"/>
    </w:rPr>
  </w:style>
  <w:style w:type="paragraph" w:customStyle="1" w:styleId="msonormal0">
    <w:name w:val="msonormal"/>
    <w:basedOn w:val="Normal"/>
    <w:rsid w:val="00E1064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font5">
    <w:name w:val="font5"/>
    <w:basedOn w:val="Normal"/>
    <w:qFormat/>
    <w:rsid w:val="00E1064E"/>
    <w:pPr>
      <w:spacing w:before="100" w:beforeAutospacing="1" w:after="100" w:afterAutospacing="1" w:line="240" w:lineRule="auto"/>
    </w:pPr>
    <w:rPr>
      <w:rFonts w:ascii="Arial" w:eastAsia="Times New Roman" w:hAnsi="Arial" w:cs="Arial"/>
      <w:b/>
      <w:bCs/>
      <w:color w:val="000000"/>
      <w:sz w:val="24"/>
      <w:szCs w:val="24"/>
      <w:lang w:eastAsia="es-MX"/>
    </w:rPr>
  </w:style>
  <w:style w:type="paragraph" w:customStyle="1" w:styleId="font6">
    <w:name w:val="font6"/>
    <w:basedOn w:val="Normal"/>
    <w:qFormat/>
    <w:rsid w:val="00E1064E"/>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font7">
    <w:name w:val="font7"/>
    <w:basedOn w:val="Normal"/>
    <w:qFormat/>
    <w:rsid w:val="00E1064E"/>
    <w:pPr>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font8">
    <w:name w:val="font8"/>
    <w:basedOn w:val="Normal"/>
    <w:qFormat/>
    <w:rsid w:val="00E1064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9">
    <w:name w:val="font9"/>
    <w:basedOn w:val="Normal"/>
    <w:qFormat/>
    <w:rsid w:val="00E1064E"/>
    <w:pPr>
      <w:spacing w:before="100" w:beforeAutospacing="1" w:after="100" w:afterAutospacing="1" w:line="240" w:lineRule="auto"/>
    </w:pPr>
    <w:rPr>
      <w:rFonts w:ascii="Arial" w:eastAsia="Times New Roman" w:hAnsi="Arial" w:cs="Arial"/>
      <w:color w:val="000000"/>
      <w:sz w:val="24"/>
      <w:szCs w:val="24"/>
      <w:lang w:eastAsia="es-MX"/>
    </w:rPr>
  </w:style>
  <w:style w:type="paragraph" w:customStyle="1" w:styleId="font10">
    <w:name w:val="font10"/>
    <w:basedOn w:val="Normal"/>
    <w:qFormat/>
    <w:rsid w:val="00E1064E"/>
    <w:pPr>
      <w:spacing w:before="100" w:beforeAutospacing="1" w:after="100" w:afterAutospacing="1" w:line="240" w:lineRule="auto"/>
    </w:pPr>
    <w:rPr>
      <w:rFonts w:ascii="Arial" w:eastAsia="Times New Roman" w:hAnsi="Arial" w:cs="Arial"/>
      <w:color w:val="000000"/>
      <w:sz w:val="18"/>
      <w:szCs w:val="18"/>
      <w:lang w:eastAsia="es-MX"/>
    </w:rPr>
  </w:style>
  <w:style w:type="paragraph" w:customStyle="1" w:styleId="font11">
    <w:name w:val="font11"/>
    <w:basedOn w:val="Normal"/>
    <w:rsid w:val="00E1064E"/>
    <w:pPr>
      <w:spacing w:before="100" w:beforeAutospacing="1" w:after="100" w:afterAutospacing="1" w:line="240" w:lineRule="auto"/>
    </w:pPr>
    <w:rPr>
      <w:rFonts w:ascii="Arial" w:eastAsia="Times New Roman" w:hAnsi="Arial" w:cs="Arial"/>
      <w:i/>
      <w:iCs/>
      <w:color w:val="000000"/>
      <w:sz w:val="18"/>
      <w:szCs w:val="18"/>
      <w:lang w:eastAsia="es-MX"/>
    </w:rPr>
  </w:style>
  <w:style w:type="paragraph" w:customStyle="1" w:styleId="font12">
    <w:name w:val="font12"/>
    <w:basedOn w:val="Normal"/>
    <w:rsid w:val="00E1064E"/>
    <w:pPr>
      <w:spacing w:before="100" w:beforeAutospacing="1" w:after="100" w:afterAutospacing="1" w:line="240" w:lineRule="auto"/>
    </w:pPr>
    <w:rPr>
      <w:rFonts w:ascii="Arial" w:eastAsia="Times New Roman" w:hAnsi="Arial" w:cs="Arial"/>
      <w:b/>
      <w:bCs/>
      <w:color w:val="FFFFFF"/>
      <w:sz w:val="24"/>
      <w:szCs w:val="24"/>
      <w:lang w:eastAsia="es-MX"/>
    </w:rPr>
  </w:style>
  <w:style w:type="paragraph" w:customStyle="1" w:styleId="font13">
    <w:name w:val="font13"/>
    <w:basedOn w:val="Normal"/>
    <w:rsid w:val="00E1064E"/>
    <w:pPr>
      <w:spacing w:before="100" w:beforeAutospacing="1" w:after="100" w:afterAutospacing="1" w:line="240" w:lineRule="auto"/>
    </w:pPr>
    <w:rPr>
      <w:rFonts w:ascii="Arial" w:eastAsia="Times New Roman" w:hAnsi="Arial" w:cs="Arial"/>
      <w:color w:val="FFFFFF"/>
      <w:lang w:eastAsia="es-MX"/>
    </w:rPr>
  </w:style>
  <w:style w:type="paragraph" w:customStyle="1" w:styleId="xl63">
    <w:name w:val="xl63"/>
    <w:basedOn w:val="Normal"/>
    <w:qFormat/>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64">
    <w:name w:val="xl64"/>
    <w:basedOn w:val="Normal"/>
    <w:qFormat/>
    <w:rsid w:val="00E1064E"/>
    <w:pPr>
      <w:spacing w:before="100" w:beforeAutospacing="1" w:after="100" w:afterAutospacing="1" w:line="240" w:lineRule="auto"/>
      <w:jc w:val="right"/>
    </w:pPr>
    <w:rPr>
      <w:rFonts w:ascii="Arial" w:eastAsia="Times New Roman" w:hAnsi="Arial" w:cs="Arial"/>
      <w:sz w:val="24"/>
      <w:szCs w:val="24"/>
      <w:lang w:eastAsia="es-MX"/>
    </w:rPr>
  </w:style>
  <w:style w:type="paragraph" w:customStyle="1" w:styleId="xl65">
    <w:name w:val="xl65"/>
    <w:basedOn w:val="Normal"/>
    <w:qFormat/>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66">
    <w:name w:val="xl66"/>
    <w:basedOn w:val="Normal"/>
    <w:qFormat/>
    <w:rsid w:val="00E1064E"/>
    <w:pP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67">
    <w:name w:val="xl67"/>
    <w:basedOn w:val="Normal"/>
    <w:qFormat/>
    <w:rsid w:val="00E1064E"/>
    <w:pPr>
      <w:spacing w:before="100" w:beforeAutospacing="1" w:after="100" w:afterAutospacing="1" w:line="240" w:lineRule="auto"/>
      <w:jc w:val="both"/>
      <w:textAlignment w:val="center"/>
    </w:pPr>
    <w:rPr>
      <w:rFonts w:ascii="Arial" w:eastAsia="Times New Roman" w:hAnsi="Arial" w:cs="Arial"/>
      <w:sz w:val="24"/>
      <w:szCs w:val="24"/>
      <w:lang w:eastAsia="es-MX"/>
    </w:rPr>
  </w:style>
  <w:style w:type="paragraph" w:customStyle="1" w:styleId="xl68">
    <w:name w:val="xl68"/>
    <w:basedOn w:val="Normal"/>
    <w:qFormat/>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69">
    <w:name w:val="xl69"/>
    <w:basedOn w:val="Normal"/>
    <w:qFormat/>
    <w:rsid w:val="00E1064E"/>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sz w:val="14"/>
      <w:szCs w:val="14"/>
      <w:lang w:eastAsia="es-MX"/>
    </w:rPr>
  </w:style>
  <w:style w:type="paragraph" w:customStyle="1" w:styleId="xl70">
    <w:name w:val="xl70"/>
    <w:basedOn w:val="Normal"/>
    <w:qFormat/>
    <w:rsid w:val="00E1064E"/>
    <w:pPr>
      <w:pBdr>
        <w:top w:val="single" w:sz="8" w:space="0" w:color="000000"/>
        <w:left w:val="single" w:sz="8" w:space="0" w:color="000000"/>
        <w:bottom w:val="single" w:sz="8" w:space="0" w:color="000000"/>
        <w:right w:val="single" w:sz="8" w:space="0" w:color="000000"/>
      </w:pBdr>
      <w:shd w:val="clear" w:color="000000" w:fill="A6A6A6"/>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71">
    <w:name w:val="xl71"/>
    <w:basedOn w:val="Normal"/>
    <w:qFormat/>
    <w:rsid w:val="00E1064E"/>
    <w:pPr>
      <w:pBdr>
        <w:top w:val="single" w:sz="8" w:space="0" w:color="000000"/>
        <w:bottom w:val="single" w:sz="8" w:space="0" w:color="000000"/>
        <w:right w:val="single" w:sz="8" w:space="0" w:color="000000"/>
      </w:pBdr>
      <w:shd w:val="clear" w:color="000000" w:fill="A6A6A6"/>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72">
    <w:name w:val="xl72"/>
    <w:basedOn w:val="Normal"/>
    <w:qFormat/>
    <w:rsid w:val="00E1064E"/>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color w:val="000000"/>
      <w:sz w:val="14"/>
      <w:szCs w:val="14"/>
      <w:lang w:eastAsia="es-MX"/>
    </w:rPr>
  </w:style>
  <w:style w:type="paragraph" w:customStyle="1" w:styleId="xl73">
    <w:name w:val="xl73"/>
    <w:basedOn w:val="Normal"/>
    <w:qFormat/>
    <w:rsid w:val="00E1064E"/>
    <w:pPr>
      <w:pBdr>
        <w:left w:val="single" w:sz="8" w:space="0" w:color="000000"/>
        <w:bottom w:val="single" w:sz="8" w:space="0" w:color="000000"/>
        <w:right w:val="single" w:sz="8" w:space="0" w:color="000000"/>
      </w:pBdr>
      <w:shd w:val="clear" w:color="000000" w:fill="A6A6A6"/>
      <w:spacing w:before="100" w:beforeAutospacing="1" w:after="100" w:afterAutospacing="1" w:line="240" w:lineRule="auto"/>
      <w:jc w:val="right"/>
      <w:textAlignment w:val="center"/>
    </w:pPr>
    <w:rPr>
      <w:rFonts w:ascii="Arial" w:eastAsia="Times New Roman" w:hAnsi="Arial" w:cs="Arial"/>
      <w:color w:val="000000"/>
      <w:sz w:val="18"/>
      <w:szCs w:val="18"/>
      <w:lang w:eastAsia="es-MX"/>
    </w:rPr>
  </w:style>
  <w:style w:type="paragraph" w:customStyle="1" w:styleId="xl74">
    <w:name w:val="xl74"/>
    <w:basedOn w:val="Normal"/>
    <w:rsid w:val="00E1064E"/>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textAlignment w:val="center"/>
    </w:pPr>
    <w:rPr>
      <w:rFonts w:ascii="Arial" w:eastAsia="Times New Roman" w:hAnsi="Arial" w:cs="Arial"/>
      <w:color w:val="000000"/>
      <w:sz w:val="18"/>
      <w:szCs w:val="18"/>
      <w:lang w:eastAsia="es-MX"/>
    </w:rPr>
  </w:style>
  <w:style w:type="paragraph" w:customStyle="1" w:styleId="xl75">
    <w:name w:val="xl75"/>
    <w:basedOn w:val="Normal"/>
    <w:rsid w:val="00E1064E"/>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Arial" w:eastAsia="Times New Roman" w:hAnsi="Arial" w:cs="Arial"/>
      <w:i/>
      <w:iCs/>
      <w:color w:val="000000"/>
      <w:sz w:val="18"/>
      <w:szCs w:val="18"/>
      <w:lang w:eastAsia="es-MX"/>
    </w:rPr>
  </w:style>
  <w:style w:type="paragraph" w:customStyle="1" w:styleId="xl76">
    <w:name w:val="xl76"/>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77">
    <w:name w:val="xl77"/>
    <w:basedOn w:val="Normal"/>
    <w:rsid w:val="00E1064E"/>
    <w:pPr>
      <w:pBdr>
        <w:left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78">
    <w:name w:val="xl78"/>
    <w:basedOn w:val="Normal"/>
    <w:rsid w:val="00E1064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79">
    <w:name w:val="xl79"/>
    <w:basedOn w:val="Normal"/>
    <w:rsid w:val="00E1064E"/>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80">
    <w:name w:val="xl80"/>
    <w:basedOn w:val="Normal"/>
    <w:rsid w:val="00E1064E"/>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81">
    <w:name w:val="xl81"/>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82">
    <w:name w:val="xl82"/>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83">
    <w:name w:val="xl83"/>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84">
    <w:name w:val="xl84"/>
    <w:basedOn w:val="Normal"/>
    <w:rsid w:val="00E1064E"/>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85">
    <w:name w:val="xl85"/>
    <w:basedOn w:val="Normal"/>
    <w:rsid w:val="00E1064E"/>
    <w:pPr>
      <w:pBdr>
        <w:left w:val="single" w:sz="8" w:space="0" w:color="000000"/>
        <w:bottom w:val="single" w:sz="8" w:space="0" w:color="000000"/>
        <w:right w:val="single" w:sz="8" w:space="0" w:color="000000"/>
      </w:pBdr>
      <w:spacing w:before="100" w:beforeAutospacing="1" w:after="100" w:afterAutospacing="1" w:line="240" w:lineRule="auto"/>
      <w:jc w:val="both"/>
      <w:textAlignment w:val="center"/>
    </w:pPr>
    <w:rPr>
      <w:rFonts w:ascii="Arial" w:eastAsia="Times New Roman" w:hAnsi="Arial" w:cs="Arial"/>
      <w:color w:val="000000"/>
      <w:sz w:val="18"/>
      <w:szCs w:val="18"/>
      <w:lang w:eastAsia="es-MX"/>
    </w:rPr>
  </w:style>
  <w:style w:type="paragraph" w:customStyle="1" w:styleId="xl86">
    <w:name w:val="xl86"/>
    <w:basedOn w:val="Normal"/>
    <w:rsid w:val="00E1064E"/>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87">
    <w:name w:val="xl87"/>
    <w:basedOn w:val="Normal"/>
    <w:rsid w:val="00E1064E"/>
    <w:pPr>
      <w:spacing w:before="100" w:beforeAutospacing="1" w:after="100" w:afterAutospacing="1" w:line="240" w:lineRule="auto"/>
      <w:jc w:val="center"/>
      <w:textAlignment w:val="top"/>
    </w:pPr>
    <w:rPr>
      <w:rFonts w:ascii="Arial" w:eastAsia="Times New Roman" w:hAnsi="Arial" w:cs="Arial"/>
      <w:sz w:val="24"/>
      <w:szCs w:val="24"/>
      <w:lang w:eastAsia="es-MX"/>
    </w:rPr>
  </w:style>
  <w:style w:type="paragraph" w:customStyle="1" w:styleId="xl88">
    <w:name w:val="xl88"/>
    <w:basedOn w:val="Normal"/>
    <w:rsid w:val="00E1064E"/>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89">
    <w:name w:val="xl89"/>
    <w:basedOn w:val="Normal"/>
    <w:rsid w:val="00E1064E"/>
    <w:pP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0">
    <w:name w:val="xl90"/>
    <w:basedOn w:val="Normal"/>
    <w:rsid w:val="00E1064E"/>
    <w:pP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91">
    <w:name w:val="xl91"/>
    <w:basedOn w:val="Normal"/>
    <w:rsid w:val="00E1064E"/>
    <w:pPr>
      <w:pBdr>
        <w:top w:val="single" w:sz="8" w:space="0" w:color="000000"/>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2">
    <w:name w:val="xl92"/>
    <w:basedOn w:val="Normal"/>
    <w:rsid w:val="00E1064E"/>
    <w:pPr>
      <w:pBdr>
        <w:bottom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3">
    <w:name w:val="xl93"/>
    <w:basedOn w:val="Normal"/>
    <w:rsid w:val="00E1064E"/>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94">
    <w:name w:val="xl94"/>
    <w:basedOn w:val="Normal"/>
    <w:qFormat/>
    <w:rsid w:val="00E1064E"/>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95">
    <w:name w:val="xl95"/>
    <w:basedOn w:val="Normal"/>
    <w:rsid w:val="00E1064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96">
    <w:name w:val="xl96"/>
    <w:basedOn w:val="Normal"/>
    <w:rsid w:val="00E1064E"/>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97">
    <w:name w:val="xl97"/>
    <w:basedOn w:val="Normal"/>
    <w:rsid w:val="00E1064E"/>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98">
    <w:name w:val="xl98"/>
    <w:basedOn w:val="Normal"/>
    <w:rsid w:val="00E1064E"/>
    <w:pP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99">
    <w:name w:val="xl99"/>
    <w:basedOn w:val="Normal"/>
    <w:rsid w:val="00E1064E"/>
    <w:pPr>
      <w:pBdr>
        <w:bottom w:val="single" w:sz="8" w:space="0" w:color="000000"/>
      </w:pBdr>
      <w:spacing w:before="100" w:beforeAutospacing="1" w:after="100" w:afterAutospacing="1" w:line="240" w:lineRule="auto"/>
      <w:jc w:val="center"/>
    </w:pPr>
    <w:rPr>
      <w:rFonts w:ascii="Arial" w:eastAsia="Times New Roman" w:hAnsi="Arial" w:cs="Arial"/>
      <w:sz w:val="24"/>
      <w:szCs w:val="24"/>
      <w:lang w:eastAsia="es-MX"/>
    </w:rPr>
  </w:style>
  <w:style w:type="paragraph" w:customStyle="1" w:styleId="xl100">
    <w:name w:val="xl100"/>
    <w:basedOn w:val="Normal"/>
    <w:rsid w:val="00E1064E"/>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1">
    <w:name w:val="xl101"/>
    <w:basedOn w:val="Normal"/>
    <w:rsid w:val="00E1064E"/>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02">
    <w:name w:val="xl102"/>
    <w:basedOn w:val="Normal"/>
    <w:rsid w:val="00E1064E"/>
    <w:pPr>
      <w:pBdr>
        <w:top w:val="single" w:sz="4" w:space="0" w:color="auto"/>
        <w:lef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03">
    <w:name w:val="xl103"/>
    <w:basedOn w:val="Normal"/>
    <w:rsid w:val="00E1064E"/>
    <w:pPr>
      <w:pBdr>
        <w:top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04">
    <w:name w:val="xl104"/>
    <w:basedOn w:val="Normal"/>
    <w:rsid w:val="00E1064E"/>
    <w:pPr>
      <w:pBdr>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05">
    <w:name w:val="xl105"/>
    <w:basedOn w:val="Normal"/>
    <w:rsid w:val="00E1064E"/>
    <w:pPr>
      <w:pBdr>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06">
    <w:name w:val="xl106"/>
    <w:basedOn w:val="Normal"/>
    <w:rsid w:val="00E1064E"/>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07">
    <w:name w:val="xl107"/>
    <w:basedOn w:val="Normal"/>
    <w:rsid w:val="00E1064E"/>
    <w:pP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08">
    <w:name w:val="xl108"/>
    <w:basedOn w:val="Normal"/>
    <w:rsid w:val="00E1064E"/>
    <w:pPr>
      <w:spacing w:before="100" w:beforeAutospacing="1" w:after="100" w:afterAutospacing="1" w:line="240" w:lineRule="auto"/>
      <w:jc w:val="center"/>
      <w:textAlignment w:val="top"/>
    </w:pPr>
    <w:rPr>
      <w:rFonts w:ascii="Arial" w:eastAsia="Times New Roman" w:hAnsi="Arial" w:cs="Arial"/>
      <w:b/>
      <w:bCs/>
      <w:sz w:val="24"/>
      <w:szCs w:val="24"/>
      <w:lang w:eastAsia="es-MX"/>
    </w:rPr>
  </w:style>
  <w:style w:type="paragraph" w:customStyle="1" w:styleId="xl109">
    <w:name w:val="xl109"/>
    <w:basedOn w:val="Normal"/>
    <w:rsid w:val="00E1064E"/>
    <w:pPr>
      <w:spacing w:before="100" w:beforeAutospacing="1" w:after="100" w:afterAutospacing="1" w:line="240" w:lineRule="auto"/>
      <w:textAlignment w:val="center"/>
    </w:pPr>
    <w:rPr>
      <w:rFonts w:ascii="Arial" w:eastAsia="Times New Roman" w:hAnsi="Arial" w:cs="Arial"/>
      <w:b/>
      <w:bCs/>
      <w:color w:val="000000"/>
      <w:sz w:val="24"/>
      <w:szCs w:val="24"/>
      <w:lang w:eastAsia="es-MX"/>
    </w:rPr>
  </w:style>
  <w:style w:type="paragraph" w:customStyle="1" w:styleId="xl110">
    <w:name w:val="xl110"/>
    <w:basedOn w:val="Normal"/>
    <w:rsid w:val="00E1064E"/>
    <w:pP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11">
    <w:name w:val="xl111"/>
    <w:basedOn w:val="Normal"/>
    <w:rsid w:val="00E1064E"/>
    <w:pP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12">
    <w:name w:val="xl112"/>
    <w:basedOn w:val="Normal"/>
    <w:rsid w:val="00E1064E"/>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13">
    <w:name w:val="xl113"/>
    <w:basedOn w:val="Normal"/>
    <w:rsid w:val="00E1064E"/>
    <w:pPr>
      <w:spacing w:before="100" w:beforeAutospacing="1" w:after="100" w:afterAutospacing="1" w:line="240" w:lineRule="auto"/>
    </w:pPr>
    <w:rPr>
      <w:rFonts w:ascii="Arial" w:eastAsia="Times New Roman" w:hAnsi="Arial" w:cs="Arial"/>
      <w:b/>
      <w:bCs/>
      <w:sz w:val="24"/>
      <w:szCs w:val="24"/>
      <w:lang w:eastAsia="es-MX"/>
    </w:rPr>
  </w:style>
  <w:style w:type="paragraph" w:customStyle="1" w:styleId="xl114">
    <w:name w:val="xl114"/>
    <w:basedOn w:val="Normal"/>
    <w:rsid w:val="00E1064E"/>
    <w:pPr>
      <w:spacing w:before="100" w:beforeAutospacing="1" w:after="100" w:afterAutospacing="1" w:line="240" w:lineRule="auto"/>
      <w:jc w:val="center"/>
    </w:pPr>
    <w:rPr>
      <w:rFonts w:ascii="Arial" w:eastAsia="Times New Roman" w:hAnsi="Arial" w:cs="Arial"/>
      <w:b/>
      <w:bCs/>
      <w:sz w:val="24"/>
      <w:szCs w:val="24"/>
      <w:lang w:eastAsia="es-MX"/>
    </w:rPr>
  </w:style>
  <w:style w:type="paragraph" w:customStyle="1" w:styleId="xl115">
    <w:name w:val="xl115"/>
    <w:basedOn w:val="Normal"/>
    <w:rsid w:val="00E1064E"/>
    <w:pPr>
      <w:pBdr>
        <w:top w:val="single" w:sz="4" w:space="0" w:color="auto"/>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16">
    <w:name w:val="xl116"/>
    <w:basedOn w:val="Normal"/>
    <w:rsid w:val="00E1064E"/>
    <w:pPr>
      <w:pBdr>
        <w:top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17">
    <w:name w:val="xl117"/>
    <w:basedOn w:val="Normal"/>
    <w:rsid w:val="00E1064E"/>
    <w:pPr>
      <w:pBdr>
        <w:lef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18">
    <w:name w:val="xl118"/>
    <w:basedOn w:val="Normal"/>
    <w:rsid w:val="00E1064E"/>
    <w:pPr>
      <w:pBdr>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19">
    <w:name w:val="xl119"/>
    <w:basedOn w:val="Normal"/>
    <w:rsid w:val="00E1064E"/>
    <w:pPr>
      <w:pBdr>
        <w:lef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0">
    <w:name w:val="xl120"/>
    <w:basedOn w:val="Normal"/>
    <w:rsid w:val="00E1064E"/>
    <w:pPr>
      <w:pBdr>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es-MX"/>
    </w:rPr>
  </w:style>
  <w:style w:type="paragraph" w:customStyle="1" w:styleId="xl121">
    <w:name w:val="xl121"/>
    <w:basedOn w:val="Normal"/>
    <w:rsid w:val="00E1064E"/>
    <w:pPr>
      <w:spacing w:before="100" w:beforeAutospacing="1" w:after="100" w:afterAutospacing="1" w:line="240" w:lineRule="auto"/>
      <w:textAlignment w:val="top"/>
    </w:pPr>
    <w:rPr>
      <w:rFonts w:ascii="Arial" w:eastAsia="Times New Roman" w:hAnsi="Arial" w:cs="Arial"/>
      <w:b/>
      <w:bCs/>
      <w:sz w:val="24"/>
      <w:szCs w:val="24"/>
      <w:lang w:eastAsia="es-MX"/>
    </w:rPr>
  </w:style>
  <w:style w:type="paragraph" w:customStyle="1" w:styleId="xl122">
    <w:name w:val="xl122"/>
    <w:basedOn w:val="Normal"/>
    <w:rsid w:val="00E1064E"/>
    <w:pPr>
      <w:pBdr>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23">
    <w:name w:val="xl123"/>
    <w:basedOn w:val="Normal"/>
    <w:rsid w:val="00E1064E"/>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24">
    <w:name w:val="xl124"/>
    <w:basedOn w:val="Normal"/>
    <w:rsid w:val="00E1064E"/>
    <w:pPr>
      <w:pBdr>
        <w:top w:val="single" w:sz="8" w:space="0" w:color="000000"/>
      </w:pBdr>
      <w:spacing w:before="100" w:beforeAutospacing="1" w:after="100" w:afterAutospacing="1" w:line="240" w:lineRule="auto"/>
      <w:textAlignment w:val="center"/>
    </w:pPr>
    <w:rPr>
      <w:rFonts w:ascii="Arial" w:eastAsia="Times New Roman" w:hAnsi="Arial" w:cs="Arial"/>
      <w:b/>
      <w:bCs/>
      <w:sz w:val="18"/>
      <w:szCs w:val="18"/>
      <w:lang w:eastAsia="es-MX"/>
    </w:rPr>
  </w:style>
  <w:style w:type="paragraph" w:customStyle="1" w:styleId="xl125">
    <w:name w:val="xl125"/>
    <w:basedOn w:val="Normal"/>
    <w:rsid w:val="00E1064E"/>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26">
    <w:name w:val="xl126"/>
    <w:basedOn w:val="Normal"/>
    <w:rsid w:val="00E1064E"/>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127">
    <w:name w:val="xl127"/>
    <w:basedOn w:val="Normal"/>
    <w:rsid w:val="00E1064E"/>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8">
    <w:name w:val="xl128"/>
    <w:basedOn w:val="Normal"/>
    <w:rsid w:val="00E1064E"/>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es-MX"/>
    </w:rPr>
  </w:style>
  <w:style w:type="paragraph" w:customStyle="1" w:styleId="xl129">
    <w:name w:val="xl129"/>
    <w:basedOn w:val="Normal"/>
    <w:rsid w:val="00E1064E"/>
    <w:pPr>
      <w:pBdr>
        <w:left w:val="single" w:sz="4" w:space="0" w:color="auto"/>
        <w:bottom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30">
    <w:name w:val="xl130"/>
    <w:basedOn w:val="Normal"/>
    <w:rsid w:val="00E1064E"/>
    <w:pPr>
      <w:pBdr>
        <w:bottom w:val="single" w:sz="4" w:space="0" w:color="auto"/>
        <w:right w:val="single" w:sz="4" w:space="0" w:color="auto"/>
      </w:pBdr>
      <w:shd w:val="clear" w:color="000000" w:fill="BFBFBF"/>
      <w:spacing w:before="100" w:beforeAutospacing="1" w:after="100" w:afterAutospacing="1" w:line="240" w:lineRule="auto"/>
      <w:textAlignment w:val="center"/>
    </w:pPr>
    <w:rPr>
      <w:rFonts w:ascii="Arial" w:eastAsia="Times New Roman" w:hAnsi="Arial" w:cs="Arial"/>
      <w:b/>
      <w:bCs/>
      <w:sz w:val="24"/>
      <w:szCs w:val="24"/>
      <w:lang w:eastAsia="es-MX"/>
    </w:rPr>
  </w:style>
  <w:style w:type="paragraph" w:customStyle="1" w:styleId="xl131">
    <w:name w:val="xl131"/>
    <w:basedOn w:val="Normal"/>
    <w:rsid w:val="00E1064E"/>
    <w:pPr>
      <w:pBdr>
        <w:top w:val="single" w:sz="8" w:space="0" w:color="000000"/>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2">
    <w:name w:val="xl132"/>
    <w:basedOn w:val="Normal"/>
    <w:rsid w:val="00E1064E"/>
    <w:pPr>
      <w:pBdr>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3">
    <w:name w:val="xl133"/>
    <w:basedOn w:val="Normal"/>
    <w:rsid w:val="00E1064E"/>
    <w:pPr>
      <w:pBdr>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4">
    <w:name w:val="xl134"/>
    <w:basedOn w:val="Normal"/>
    <w:rsid w:val="00E1064E"/>
    <w:pPr>
      <w:pBdr>
        <w:right w:val="single" w:sz="8" w:space="0" w:color="000000"/>
      </w:pBdr>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5">
    <w:name w:val="xl135"/>
    <w:basedOn w:val="Normal"/>
    <w:rsid w:val="00E1064E"/>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6">
    <w:name w:val="xl136"/>
    <w:basedOn w:val="Normal"/>
    <w:rsid w:val="00E1064E"/>
    <w:pPr>
      <w:pBdr>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7">
    <w:name w:val="xl137"/>
    <w:basedOn w:val="Normal"/>
    <w:rsid w:val="00E1064E"/>
    <w:pPr>
      <w:pBdr>
        <w:bottom w:val="single" w:sz="8" w:space="0" w:color="000000"/>
        <w:right w:val="single" w:sz="8" w:space="0" w:color="000000"/>
      </w:pBdr>
      <w:shd w:val="clear" w:color="000000" w:fill="FFFFFF"/>
      <w:spacing w:before="100" w:beforeAutospacing="1" w:after="100" w:afterAutospacing="1" w:line="240" w:lineRule="auto"/>
      <w:jc w:val="right"/>
      <w:textAlignment w:val="center"/>
    </w:pPr>
    <w:rPr>
      <w:rFonts w:ascii="Arial" w:eastAsia="Times New Roman" w:hAnsi="Arial" w:cs="Arial"/>
      <w:color w:val="FFFFFF"/>
      <w:sz w:val="18"/>
      <w:szCs w:val="18"/>
      <w:lang w:eastAsia="es-MX"/>
    </w:rPr>
  </w:style>
  <w:style w:type="paragraph" w:customStyle="1" w:styleId="xl138">
    <w:name w:val="xl138"/>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139">
    <w:name w:val="xl139"/>
    <w:basedOn w:val="Normal"/>
    <w:rsid w:val="00E1064E"/>
    <w:pPr>
      <w:spacing w:before="100" w:beforeAutospacing="1" w:after="100" w:afterAutospacing="1" w:line="240" w:lineRule="auto"/>
    </w:pPr>
    <w:rPr>
      <w:rFonts w:ascii="Arial" w:eastAsia="Times New Roman" w:hAnsi="Arial" w:cs="Arial"/>
      <w:sz w:val="24"/>
      <w:szCs w:val="24"/>
      <w:lang w:eastAsia="es-MX"/>
    </w:rPr>
  </w:style>
  <w:style w:type="paragraph" w:customStyle="1" w:styleId="xl140">
    <w:name w:val="xl140"/>
    <w:basedOn w:val="Normal"/>
    <w:rsid w:val="00E1064E"/>
    <w:pPr>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141">
    <w:name w:val="xl141"/>
    <w:basedOn w:val="Normal"/>
    <w:rsid w:val="00E1064E"/>
    <w:pPr>
      <w:spacing w:before="100" w:beforeAutospacing="1" w:after="100" w:afterAutospacing="1" w:line="240" w:lineRule="auto"/>
    </w:pPr>
    <w:rPr>
      <w:rFonts w:ascii="Arial" w:eastAsia="Times New Roman" w:hAnsi="Arial" w:cs="Arial"/>
      <w:color w:val="FFFFFF"/>
      <w:sz w:val="24"/>
      <w:szCs w:val="24"/>
      <w:lang w:eastAsia="es-MX"/>
    </w:rPr>
  </w:style>
  <w:style w:type="paragraph" w:customStyle="1" w:styleId="xl142">
    <w:name w:val="xl142"/>
    <w:basedOn w:val="Normal"/>
    <w:rsid w:val="00E1064E"/>
    <w:pPr>
      <w:spacing w:before="100" w:beforeAutospacing="1" w:after="100" w:afterAutospacing="1" w:line="240" w:lineRule="auto"/>
      <w:jc w:val="right"/>
    </w:pPr>
    <w:rPr>
      <w:rFonts w:ascii="Arial" w:eastAsia="Times New Roman" w:hAnsi="Arial" w:cs="Arial"/>
      <w:color w:val="FFFFFF"/>
      <w:sz w:val="24"/>
      <w:szCs w:val="24"/>
      <w:lang w:eastAsia="es-MX"/>
    </w:rPr>
  </w:style>
  <w:style w:type="paragraph" w:customStyle="1" w:styleId="xl143">
    <w:name w:val="xl143"/>
    <w:basedOn w:val="Normal"/>
    <w:rsid w:val="00E1064E"/>
    <w:pPr>
      <w:spacing w:before="100" w:beforeAutospacing="1" w:after="100" w:afterAutospacing="1" w:line="240" w:lineRule="auto"/>
      <w:jc w:val="right"/>
      <w:textAlignment w:val="center"/>
    </w:pPr>
    <w:rPr>
      <w:rFonts w:ascii="Arial" w:eastAsia="Times New Roman" w:hAnsi="Arial" w:cs="Arial"/>
      <w:color w:val="FFFFFF"/>
      <w:sz w:val="24"/>
      <w:szCs w:val="24"/>
      <w:lang w:eastAsia="es-MX"/>
    </w:rPr>
  </w:style>
  <w:style w:type="paragraph" w:customStyle="1" w:styleId="xl144">
    <w:name w:val="xl144"/>
    <w:basedOn w:val="Normal"/>
    <w:rsid w:val="00E1064E"/>
    <w:pPr>
      <w:spacing w:before="100" w:beforeAutospacing="1" w:after="100" w:afterAutospacing="1" w:line="240" w:lineRule="auto"/>
      <w:jc w:val="right"/>
    </w:pPr>
    <w:rPr>
      <w:rFonts w:ascii="Arial" w:eastAsia="Times New Roman" w:hAnsi="Arial" w:cs="Arial"/>
      <w:color w:val="FFFFFF"/>
      <w:sz w:val="24"/>
      <w:szCs w:val="24"/>
      <w:lang w:eastAsia="es-MX"/>
    </w:rPr>
  </w:style>
  <w:style w:type="paragraph" w:customStyle="1" w:styleId="xl145">
    <w:name w:val="xl145"/>
    <w:basedOn w:val="Normal"/>
    <w:rsid w:val="00E1064E"/>
    <w:pPr>
      <w:spacing w:before="100" w:beforeAutospacing="1" w:after="100" w:afterAutospacing="1" w:line="240" w:lineRule="auto"/>
      <w:jc w:val="right"/>
    </w:pPr>
    <w:rPr>
      <w:rFonts w:ascii="Arial" w:eastAsia="Times New Roman" w:hAnsi="Arial" w:cs="Arial"/>
      <w:color w:val="FFFFFF"/>
      <w:sz w:val="24"/>
      <w:szCs w:val="24"/>
      <w:lang w:eastAsia="es-MX"/>
    </w:rPr>
  </w:style>
  <w:style w:type="paragraph" w:customStyle="1" w:styleId="xl146">
    <w:name w:val="xl146"/>
    <w:basedOn w:val="Normal"/>
    <w:rsid w:val="00E1064E"/>
    <w:pPr>
      <w:spacing w:before="100" w:beforeAutospacing="1" w:after="100" w:afterAutospacing="1" w:line="240" w:lineRule="auto"/>
      <w:jc w:val="right"/>
    </w:pPr>
    <w:rPr>
      <w:rFonts w:ascii="Arial" w:eastAsia="Times New Roman" w:hAnsi="Arial" w:cs="Arial"/>
      <w:color w:val="FFFFFF"/>
      <w:sz w:val="24"/>
      <w:szCs w:val="24"/>
      <w:lang w:eastAsia="es-MX"/>
    </w:rPr>
  </w:style>
  <w:style w:type="paragraph" w:customStyle="1" w:styleId="xl147">
    <w:name w:val="xl147"/>
    <w:basedOn w:val="Normal"/>
    <w:rsid w:val="00E1064E"/>
    <w:pPr>
      <w:pBdr>
        <w:bottom w:val="single" w:sz="8" w:space="0" w:color="000000"/>
        <w:right w:val="single" w:sz="8" w:space="0" w:color="000000"/>
      </w:pBdr>
      <w:spacing w:before="100" w:beforeAutospacing="1" w:after="100" w:afterAutospacing="1" w:line="240" w:lineRule="auto"/>
      <w:jc w:val="right"/>
      <w:textAlignment w:val="center"/>
    </w:pPr>
    <w:rPr>
      <w:rFonts w:ascii="Arial" w:eastAsia="Times New Roman" w:hAnsi="Arial" w:cs="Arial"/>
      <w:color w:val="FFFFFF"/>
      <w:sz w:val="14"/>
      <w:szCs w:val="14"/>
      <w:lang w:eastAsia="es-MX"/>
    </w:rPr>
  </w:style>
  <w:style w:type="paragraph" w:customStyle="1" w:styleId="xl148">
    <w:name w:val="xl148"/>
    <w:basedOn w:val="Normal"/>
    <w:rsid w:val="00E1064E"/>
    <w:pPr>
      <w:pBdr>
        <w:bottom w:val="single" w:sz="8" w:space="0" w:color="000000"/>
        <w:right w:val="single" w:sz="8" w:space="0" w:color="000000"/>
      </w:pBdr>
      <w:shd w:val="clear" w:color="000000" w:fill="A6A6A6"/>
      <w:spacing w:before="100" w:beforeAutospacing="1" w:after="100" w:afterAutospacing="1" w:line="240" w:lineRule="auto"/>
      <w:jc w:val="right"/>
      <w:textAlignment w:val="center"/>
    </w:pPr>
    <w:rPr>
      <w:rFonts w:ascii="Arial" w:eastAsia="Times New Roman" w:hAnsi="Arial" w:cs="Arial"/>
      <w:color w:val="A6A6A6"/>
      <w:sz w:val="16"/>
      <w:szCs w:val="16"/>
      <w:lang w:eastAsia="es-MX"/>
    </w:rPr>
  </w:style>
  <w:style w:type="paragraph" w:styleId="Prrafodelista">
    <w:name w:val="List Paragraph"/>
    <w:basedOn w:val="Normal"/>
    <w:uiPriority w:val="34"/>
    <w:qFormat/>
    <w:rsid w:val="008571A0"/>
    <w:pPr>
      <w:ind w:left="720"/>
      <w:contextualSpacing/>
    </w:pPr>
  </w:style>
  <w:style w:type="character" w:styleId="Refdecomentario">
    <w:name w:val="annotation reference"/>
    <w:basedOn w:val="Fuentedeprrafopredeter"/>
    <w:unhideWhenUsed/>
    <w:qFormat/>
    <w:rsid w:val="00B33177"/>
    <w:rPr>
      <w:sz w:val="16"/>
      <w:szCs w:val="16"/>
    </w:rPr>
  </w:style>
  <w:style w:type="paragraph" w:styleId="Textocomentario">
    <w:name w:val="annotation text"/>
    <w:basedOn w:val="Normal"/>
    <w:link w:val="TextocomentarioCar"/>
    <w:uiPriority w:val="99"/>
    <w:semiHidden/>
    <w:unhideWhenUsed/>
    <w:rsid w:val="00B33177"/>
    <w:pPr>
      <w:spacing w:line="240" w:lineRule="auto"/>
    </w:pPr>
    <w:rPr>
      <w:sz w:val="20"/>
      <w:szCs w:val="20"/>
    </w:rPr>
  </w:style>
  <w:style w:type="character" w:customStyle="1" w:styleId="TextocomentarioCar">
    <w:name w:val="Texto comentario Car"/>
    <w:aliases w:val="Car1 Car,Car11 Car"/>
    <w:basedOn w:val="Fuentedeprrafopredeter"/>
    <w:link w:val="Textocomentario"/>
    <w:qFormat/>
    <w:rsid w:val="00B33177"/>
    <w:rPr>
      <w:sz w:val="20"/>
      <w:szCs w:val="20"/>
    </w:rPr>
  </w:style>
  <w:style w:type="paragraph" w:styleId="Asuntodelcomentario">
    <w:name w:val="annotation subject"/>
    <w:basedOn w:val="Textocomentario"/>
    <w:next w:val="Textocomentario"/>
    <w:link w:val="AsuntodelcomentarioCar"/>
    <w:unhideWhenUsed/>
    <w:qFormat/>
    <w:rsid w:val="00B33177"/>
    <w:rPr>
      <w:b/>
      <w:bCs/>
    </w:rPr>
  </w:style>
  <w:style w:type="character" w:customStyle="1" w:styleId="AsuntodelcomentarioCar">
    <w:name w:val="Asunto del comentario Car"/>
    <w:basedOn w:val="TextocomentarioCar"/>
    <w:link w:val="Asuntodelcomentario"/>
    <w:qFormat/>
    <w:rsid w:val="00B33177"/>
    <w:rPr>
      <w:b/>
      <w:bCs/>
      <w:sz w:val="20"/>
      <w:szCs w:val="20"/>
    </w:rPr>
  </w:style>
  <w:style w:type="paragraph" w:styleId="Textodeglobo">
    <w:name w:val="Balloon Text"/>
    <w:basedOn w:val="Normal"/>
    <w:link w:val="TextodegloboCar"/>
    <w:unhideWhenUsed/>
    <w:qFormat/>
    <w:rsid w:val="00B3317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qFormat/>
    <w:rsid w:val="00B33177"/>
    <w:rPr>
      <w:rFonts w:ascii="Segoe UI" w:hAnsi="Segoe UI" w:cs="Segoe UI"/>
      <w:sz w:val="18"/>
      <w:szCs w:val="18"/>
    </w:rPr>
  </w:style>
  <w:style w:type="table" w:styleId="Tablaconcuadrcula">
    <w:name w:val="Table Grid"/>
    <w:basedOn w:val="Tablanormal"/>
    <w:uiPriority w:val="39"/>
    <w:qFormat/>
    <w:rsid w:val="00833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DF718D"/>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qFormat/>
    <w:rsid w:val="00D65D11"/>
    <w:pPr>
      <w:spacing w:after="120" w:line="240" w:lineRule="auto"/>
    </w:pPr>
    <w:rPr>
      <w:rFonts w:ascii="Calibri" w:eastAsia="Calibri" w:hAnsi="Calibri" w:cs="Calibri"/>
      <w:sz w:val="20"/>
      <w:szCs w:val="20"/>
      <w:lang w:eastAsia="es-MX"/>
    </w:rPr>
  </w:style>
  <w:style w:type="character" w:customStyle="1" w:styleId="TextoindependienteCar">
    <w:name w:val="Texto independiente Car"/>
    <w:basedOn w:val="Fuentedeprrafopredeter"/>
    <w:link w:val="Textoindependiente"/>
    <w:qFormat/>
    <w:rsid w:val="00D65D11"/>
    <w:rPr>
      <w:rFonts w:ascii="Calibri" w:eastAsia="Calibri" w:hAnsi="Calibri" w:cs="Calibri"/>
      <w:sz w:val="20"/>
      <w:szCs w:val="20"/>
      <w:lang w:eastAsia="es-MX"/>
    </w:rPr>
  </w:style>
  <w:style w:type="paragraph" w:styleId="Encabezado">
    <w:name w:val="header"/>
    <w:basedOn w:val="Normal"/>
    <w:link w:val="EncabezadoCar"/>
    <w:unhideWhenUsed/>
    <w:qFormat/>
    <w:rsid w:val="00D65D11"/>
    <w:pPr>
      <w:tabs>
        <w:tab w:val="center" w:pos="4419"/>
        <w:tab w:val="right" w:pos="8838"/>
      </w:tabs>
      <w:spacing w:after="0" w:line="240" w:lineRule="auto"/>
    </w:pPr>
    <w:rPr>
      <w:rFonts w:ascii="Calibri" w:eastAsia="Calibri" w:hAnsi="Calibri" w:cs="Calibri"/>
      <w:lang w:eastAsia="es-MX"/>
    </w:rPr>
  </w:style>
  <w:style w:type="character" w:customStyle="1" w:styleId="EncabezadoCar">
    <w:name w:val="Encabezado Car"/>
    <w:basedOn w:val="Fuentedeprrafopredeter"/>
    <w:link w:val="Encabezado"/>
    <w:qFormat/>
    <w:rsid w:val="00D65D11"/>
    <w:rPr>
      <w:rFonts w:ascii="Calibri" w:eastAsia="Calibri" w:hAnsi="Calibri" w:cs="Calibri"/>
      <w:lang w:eastAsia="es-MX"/>
    </w:rPr>
  </w:style>
  <w:style w:type="paragraph" w:styleId="Piedepgina">
    <w:name w:val="footer"/>
    <w:basedOn w:val="Normal"/>
    <w:link w:val="PiedepginaCar"/>
    <w:uiPriority w:val="99"/>
    <w:unhideWhenUsed/>
    <w:rsid w:val="00D65D11"/>
    <w:pPr>
      <w:tabs>
        <w:tab w:val="center" w:pos="4419"/>
        <w:tab w:val="right" w:pos="8838"/>
      </w:tabs>
      <w:spacing w:after="0" w:line="240" w:lineRule="auto"/>
    </w:pPr>
    <w:rPr>
      <w:rFonts w:ascii="Calibri" w:eastAsia="Calibri" w:hAnsi="Calibri" w:cs="Calibri"/>
      <w:lang w:eastAsia="es-MX"/>
    </w:rPr>
  </w:style>
  <w:style w:type="character" w:customStyle="1" w:styleId="PiedepginaCar">
    <w:name w:val="Pie de página Car"/>
    <w:aliases w:val="Car Car"/>
    <w:basedOn w:val="Fuentedeprrafopredeter"/>
    <w:link w:val="Piedepgina"/>
    <w:uiPriority w:val="99"/>
    <w:qFormat/>
    <w:rsid w:val="00D65D11"/>
    <w:rPr>
      <w:rFonts w:ascii="Calibri" w:eastAsia="Calibri" w:hAnsi="Calibri" w:cs="Calibri"/>
      <w:lang w:eastAsia="es-MX"/>
    </w:rPr>
  </w:style>
  <w:style w:type="character" w:customStyle="1" w:styleId="Ttulo1Car">
    <w:name w:val="Título 1 Car"/>
    <w:basedOn w:val="Fuentedeprrafopredeter"/>
    <w:link w:val="Ttulo1"/>
    <w:qFormat/>
    <w:rsid w:val="003E2B7C"/>
    <w:rPr>
      <w:rFonts w:ascii="Arial" w:eastAsia="Calibri" w:hAnsi="Arial" w:cs="Times New Roman"/>
      <w:b/>
      <w:bCs/>
      <w:kern w:val="32"/>
      <w:position w:val="-1"/>
      <w:sz w:val="32"/>
      <w:szCs w:val="32"/>
      <w:lang w:val="es-ES" w:eastAsia="es-MX"/>
    </w:rPr>
  </w:style>
  <w:style w:type="character" w:customStyle="1" w:styleId="Ttulo2Car">
    <w:name w:val="Título 2 Car"/>
    <w:basedOn w:val="Fuentedeprrafopredeter"/>
    <w:link w:val="Ttulo2"/>
    <w:qFormat/>
    <w:rsid w:val="003E2B7C"/>
    <w:rPr>
      <w:rFonts w:ascii="Cambria" w:eastAsia="Calibri" w:hAnsi="Cambria" w:cs="Times New Roman"/>
      <w:b/>
      <w:bCs/>
      <w:color w:val="4F81BD"/>
      <w:position w:val="-1"/>
      <w:sz w:val="26"/>
      <w:szCs w:val="26"/>
      <w:lang w:val="es-ES" w:eastAsia="es-ES"/>
    </w:rPr>
  </w:style>
  <w:style w:type="character" w:customStyle="1" w:styleId="Ttulo3Car">
    <w:name w:val="Título 3 Car"/>
    <w:basedOn w:val="Fuentedeprrafopredeter"/>
    <w:link w:val="Ttulo3"/>
    <w:qFormat/>
    <w:rsid w:val="003E2B7C"/>
    <w:rPr>
      <w:rFonts w:ascii="Arial" w:eastAsia="Calibri" w:hAnsi="Arial" w:cs="Times New Roman"/>
      <w:b/>
      <w:bCs/>
      <w:position w:val="-1"/>
      <w:sz w:val="24"/>
      <w:szCs w:val="24"/>
      <w:lang w:eastAsia="es-ES"/>
    </w:rPr>
  </w:style>
  <w:style w:type="character" w:customStyle="1" w:styleId="Ttulo4Car">
    <w:name w:val="Título 4 Car"/>
    <w:basedOn w:val="Fuentedeprrafopredeter"/>
    <w:link w:val="Ttulo4"/>
    <w:qFormat/>
    <w:rsid w:val="003E2B7C"/>
    <w:rPr>
      <w:rFonts w:ascii="Arial" w:eastAsia="Calibri" w:hAnsi="Arial" w:cs="Times New Roman"/>
      <w:position w:val="-1"/>
      <w:sz w:val="24"/>
      <w:szCs w:val="24"/>
      <w:lang w:val="es-ES" w:eastAsia="es-MX"/>
    </w:rPr>
  </w:style>
  <w:style w:type="character" w:customStyle="1" w:styleId="Ttulo5Car">
    <w:name w:val="Título 5 Car"/>
    <w:basedOn w:val="Fuentedeprrafopredeter"/>
    <w:link w:val="Ttulo5"/>
    <w:qFormat/>
    <w:rsid w:val="003E2B7C"/>
    <w:rPr>
      <w:rFonts w:ascii="Calibri" w:eastAsia="Calibri" w:hAnsi="Calibri" w:cs="Calibri"/>
      <w:b/>
      <w:bCs/>
      <w:i/>
      <w:iCs/>
      <w:position w:val="-1"/>
      <w:sz w:val="26"/>
      <w:szCs w:val="26"/>
      <w:lang w:val="es-ES" w:eastAsia="es-ES"/>
    </w:rPr>
  </w:style>
  <w:style w:type="character" w:customStyle="1" w:styleId="Ttulo6Car">
    <w:name w:val="Título 6 Car"/>
    <w:basedOn w:val="Fuentedeprrafopredeter"/>
    <w:link w:val="Ttulo6"/>
    <w:qFormat/>
    <w:rsid w:val="003E2B7C"/>
    <w:rPr>
      <w:rFonts w:ascii="Times New Roman" w:eastAsia="Calibri" w:hAnsi="Times New Roman" w:cs="Times New Roman"/>
      <w:b/>
      <w:bCs/>
      <w:position w:val="-1"/>
      <w:sz w:val="20"/>
      <w:szCs w:val="20"/>
      <w:lang w:val="es-ES" w:eastAsia="es-MX"/>
    </w:rPr>
  </w:style>
  <w:style w:type="character" w:customStyle="1" w:styleId="Ttulo7Car">
    <w:name w:val="Título 7 Car"/>
    <w:basedOn w:val="Fuentedeprrafopredeter"/>
    <w:link w:val="Ttulo7"/>
    <w:qFormat/>
    <w:rsid w:val="003E2B7C"/>
    <w:rPr>
      <w:rFonts w:ascii="Times New Roman" w:eastAsia="Calibri" w:hAnsi="Times New Roman" w:cs="Times New Roman"/>
      <w:position w:val="-1"/>
      <w:sz w:val="24"/>
      <w:szCs w:val="24"/>
      <w:lang w:val="es-ES" w:eastAsia="es-MX"/>
    </w:rPr>
  </w:style>
  <w:style w:type="character" w:customStyle="1" w:styleId="Ttulo8Car">
    <w:name w:val="Título 8 Car"/>
    <w:basedOn w:val="Fuentedeprrafopredeter"/>
    <w:link w:val="Ttulo8"/>
    <w:qFormat/>
    <w:rsid w:val="003E2B7C"/>
    <w:rPr>
      <w:rFonts w:ascii="Arial" w:eastAsia="Calibri" w:hAnsi="Arial" w:cs="Times New Roman"/>
      <w:i/>
      <w:iCs/>
      <w:position w:val="-1"/>
      <w:sz w:val="20"/>
      <w:szCs w:val="20"/>
      <w:lang w:eastAsia="es-MX"/>
    </w:rPr>
  </w:style>
  <w:style w:type="character" w:customStyle="1" w:styleId="Ttulo9Car">
    <w:name w:val="Título 9 Car"/>
    <w:basedOn w:val="Fuentedeprrafopredeter"/>
    <w:link w:val="Ttulo9"/>
    <w:qFormat/>
    <w:rsid w:val="003E2B7C"/>
    <w:rPr>
      <w:rFonts w:ascii="Arial" w:eastAsia="Calibri" w:hAnsi="Arial" w:cs="Times New Roman"/>
      <w:position w:val="-1"/>
      <w:sz w:val="20"/>
      <w:szCs w:val="20"/>
      <w:lang w:eastAsia="es-MX"/>
    </w:rPr>
  </w:style>
  <w:style w:type="table" w:customStyle="1" w:styleId="TableNormal">
    <w:name w:val="Table Normal"/>
    <w:rsid w:val="003E2B7C"/>
    <w:rPr>
      <w:rFonts w:ascii="Calibri" w:eastAsia="Calibri" w:hAnsi="Calibri" w:cs="Calibri"/>
      <w:lang w:eastAsia="es-MX"/>
    </w:rPr>
    <w:tblPr>
      <w:tblCellMar>
        <w:top w:w="0" w:type="dxa"/>
        <w:left w:w="0" w:type="dxa"/>
        <w:bottom w:w="0" w:type="dxa"/>
        <w:right w:w="0" w:type="dxa"/>
      </w:tblCellMar>
    </w:tblPr>
  </w:style>
  <w:style w:type="paragraph" w:styleId="Ttulo">
    <w:name w:val="Title"/>
    <w:basedOn w:val="Normal"/>
    <w:link w:val="TtuloCar"/>
    <w:autoRedefine/>
    <w:hidden/>
    <w:qFormat/>
    <w:rsid w:val="003E2B7C"/>
    <w:pPr>
      <w:suppressAutoHyphens/>
      <w:spacing w:after="0" w:line="240" w:lineRule="auto"/>
      <w:ind w:leftChars="-1" w:left="-1" w:hangingChars="1" w:hanging="1"/>
      <w:jc w:val="center"/>
      <w:textDirection w:val="btLr"/>
      <w:textAlignment w:val="top"/>
      <w:outlineLvl w:val="0"/>
    </w:pPr>
    <w:rPr>
      <w:rFonts w:ascii="Arial" w:eastAsia="Calibri" w:hAnsi="Arial" w:cs="Times New Roman"/>
      <w:b/>
      <w:bCs/>
      <w:position w:val="-1"/>
      <w:sz w:val="24"/>
      <w:szCs w:val="24"/>
      <w:lang w:val="en-US" w:eastAsia="es-MX"/>
    </w:rPr>
  </w:style>
  <w:style w:type="character" w:customStyle="1" w:styleId="TtuloCar">
    <w:name w:val="Título Car"/>
    <w:basedOn w:val="Fuentedeprrafopredeter"/>
    <w:link w:val="Ttulo"/>
    <w:qFormat/>
    <w:rsid w:val="003E2B7C"/>
    <w:rPr>
      <w:rFonts w:ascii="Arial" w:eastAsia="Calibri" w:hAnsi="Arial" w:cs="Times New Roman"/>
      <w:b/>
      <w:bCs/>
      <w:position w:val="-1"/>
      <w:sz w:val="24"/>
      <w:szCs w:val="24"/>
      <w:lang w:val="en-US" w:eastAsia="es-MX"/>
    </w:rPr>
  </w:style>
  <w:style w:type="numbering" w:customStyle="1" w:styleId="Sinlista1">
    <w:name w:val="Sin lista1"/>
    <w:next w:val="Sinlista"/>
    <w:uiPriority w:val="99"/>
    <w:semiHidden/>
    <w:unhideWhenUsed/>
    <w:rsid w:val="003E2B7C"/>
  </w:style>
  <w:style w:type="paragraph" w:customStyle="1" w:styleId="Normal1">
    <w:name w:val="Normal1"/>
    <w:rsid w:val="003E2B7C"/>
    <w:pPr>
      <w:ind w:hanging="1"/>
    </w:pPr>
    <w:rPr>
      <w:rFonts w:ascii="Calibri" w:eastAsia="Calibri" w:hAnsi="Calibri" w:cs="Calibri"/>
      <w:lang w:val="es-ES" w:eastAsia="es-MX"/>
    </w:rPr>
  </w:style>
  <w:style w:type="character" w:customStyle="1" w:styleId="Heading1Char">
    <w:name w:val="Heading 1 Char"/>
    <w:autoRedefine/>
    <w:hidden/>
    <w:qFormat/>
    <w:rsid w:val="003E2B7C"/>
    <w:rPr>
      <w:rFonts w:ascii="JNIIJE+Arial,Bold" w:hAnsi="JNIIJE+Arial,Bold" w:cs="JNIIJE+Arial,Bold"/>
      <w:w w:val="100"/>
      <w:position w:val="-1"/>
      <w:sz w:val="24"/>
      <w:szCs w:val="24"/>
      <w:effect w:val="none"/>
      <w:vertAlign w:val="baseline"/>
      <w:cs w:val="0"/>
      <w:em w:val="none"/>
      <w:lang w:val="es-ES" w:eastAsia="es-ES"/>
    </w:rPr>
  </w:style>
  <w:style w:type="character" w:customStyle="1" w:styleId="Heading2Char">
    <w:name w:val="Heading 2 Char"/>
    <w:autoRedefine/>
    <w:hidden/>
    <w:qFormat/>
    <w:rsid w:val="003E2B7C"/>
    <w:rPr>
      <w:rFonts w:ascii="Arial" w:hAnsi="Arial" w:cs="Arial"/>
      <w:w w:val="100"/>
      <w:position w:val="-1"/>
      <w:sz w:val="20"/>
      <w:szCs w:val="20"/>
      <w:effect w:val="none"/>
      <w:vertAlign w:val="baseline"/>
      <w:cs w:val="0"/>
      <w:em w:val="none"/>
      <w:lang w:eastAsia="es-ES"/>
    </w:rPr>
  </w:style>
  <w:style w:type="character" w:customStyle="1" w:styleId="Heading3Char">
    <w:name w:val="Heading 3 Char"/>
    <w:autoRedefine/>
    <w:hidden/>
    <w:qFormat/>
    <w:rsid w:val="003E2B7C"/>
    <w:rPr>
      <w:rFonts w:ascii="Arial" w:hAnsi="Arial" w:cs="Arial"/>
      <w:w w:val="100"/>
      <w:position w:val="-1"/>
      <w:sz w:val="20"/>
      <w:szCs w:val="20"/>
      <w:effect w:val="none"/>
      <w:vertAlign w:val="baseline"/>
      <w:cs w:val="0"/>
      <w:em w:val="none"/>
      <w:lang w:eastAsia="es-ES"/>
    </w:rPr>
  </w:style>
  <w:style w:type="character" w:customStyle="1" w:styleId="Heading4Char">
    <w:name w:val="Heading 4 Char"/>
    <w:autoRedefine/>
    <w:hidden/>
    <w:qFormat/>
    <w:rsid w:val="003E2B7C"/>
    <w:rPr>
      <w:rFonts w:ascii="Calibri" w:hAnsi="Calibri" w:cs="Calibri"/>
      <w:b/>
      <w:bCs/>
      <w:w w:val="100"/>
      <w:position w:val="-1"/>
      <w:sz w:val="28"/>
      <w:szCs w:val="28"/>
      <w:effect w:val="none"/>
      <w:vertAlign w:val="baseline"/>
      <w:cs w:val="0"/>
      <w:em w:val="none"/>
      <w:lang w:eastAsia="es-ES"/>
    </w:rPr>
  </w:style>
  <w:style w:type="character" w:customStyle="1" w:styleId="Heading5Char">
    <w:name w:val="Heading 5 Char"/>
    <w:autoRedefine/>
    <w:hidden/>
    <w:qFormat/>
    <w:rsid w:val="003E2B7C"/>
    <w:rPr>
      <w:rFonts w:ascii="Calibri" w:hAnsi="Calibri" w:cs="Calibri"/>
      <w:b/>
      <w:bCs/>
      <w:i/>
      <w:iCs/>
      <w:w w:val="100"/>
      <w:position w:val="-1"/>
      <w:sz w:val="26"/>
      <w:szCs w:val="26"/>
      <w:effect w:val="none"/>
      <w:vertAlign w:val="baseline"/>
      <w:cs w:val="0"/>
      <w:em w:val="none"/>
      <w:lang w:eastAsia="es-ES"/>
    </w:rPr>
  </w:style>
  <w:style w:type="character" w:customStyle="1" w:styleId="Heading6Char">
    <w:name w:val="Heading 6 Char"/>
    <w:autoRedefine/>
    <w:hidden/>
    <w:qFormat/>
    <w:rsid w:val="003E2B7C"/>
    <w:rPr>
      <w:rFonts w:ascii="Calibri" w:hAnsi="Calibri" w:cs="Calibri"/>
      <w:b/>
      <w:bCs/>
      <w:w w:val="100"/>
      <w:position w:val="-1"/>
      <w:effect w:val="none"/>
      <w:vertAlign w:val="baseline"/>
      <w:cs w:val="0"/>
      <w:em w:val="none"/>
      <w:lang w:val="es-ES" w:eastAsia="es-MX"/>
    </w:rPr>
  </w:style>
  <w:style w:type="character" w:customStyle="1" w:styleId="Heading7Char">
    <w:name w:val="Heading 7 Char"/>
    <w:autoRedefine/>
    <w:hidden/>
    <w:qFormat/>
    <w:rsid w:val="003E2B7C"/>
    <w:rPr>
      <w:rFonts w:ascii="Calibri" w:hAnsi="Calibri" w:cs="Calibri"/>
      <w:w w:val="100"/>
      <w:position w:val="-1"/>
      <w:sz w:val="24"/>
      <w:szCs w:val="24"/>
      <w:effect w:val="none"/>
      <w:vertAlign w:val="baseline"/>
      <w:cs w:val="0"/>
      <w:em w:val="none"/>
      <w:lang w:val="es-ES" w:eastAsia="es-MX"/>
    </w:rPr>
  </w:style>
  <w:style w:type="character" w:customStyle="1" w:styleId="Heading8Char">
    <w:name w:val="Heading 8 Char"/>
    <w:autoRedefine/>
    <w:hidden/>
    <w:qFormat/>
    <w:rsid w:val="003E2B7C"/>
    <w:rPr>
      <w:rFonts w:ascii="Arial" w:hAnsi="Arial" w:cs="Arial"/>
      <w:i/>
      <w:iCs/>
      <w:w w:val="100"/>
      <w:position w:val="-1"/>
      <w:effect w:val="none"/>
      <w:vertAlign w:val="baseline"/>
      <w:cs w:val="0"/>
      <w:em w:val="none"/>
    </w:rPr>
  </w:style>
  <w:style w:type="character" w:customStyle="1" w:styleId="Heading9Char">
    <w:name w:val="Heading 9 Char"/>
    <w:autoRedefine/>
    <w:hidden/>
    <w:qFormat/>
    <w:rsid w:val="003E2B7C"/>
    <w:rPr>
      <w:rFonts w:ascii="Arial" w:hAnsi="Arial" w:cs="Arial"/>
      <w:w w:val="100"/>
      <w:position w:val="-1"/>
      <w:effect w:val="none"/>
      <w:vertAlign w:val="baseline"/>
      <w:cs w:val="0"/>
      <w:em w:val="none"/>
    </w:rPr>
  </w:style>
  <w:style w:type="paragraph" w:styleId="Textoindependiente3">
    <w:name w:val="Body Text 3"/>
    <w:basedOn w:val="Normal"/>
    <w:link w:val="Textoindependiente3Car"/>
    <w:autoRedefine/>
    <w:hidden/>
    <w:qFormat/>
    <w:rsid w:val="003E2B7C"/>
    <w:pPr>
      <w:spacing w:after="0" w:line="240" w:lineRule="auto"/>
      <w:ind w:leftChars="-1" w:left="-1" w:hangingChars="1" w:hanging="1"/>
      <w:jc w:val="both"/>
      <w:textDirection w:val="btLr"/>
      <w:textAlignment w:val="top"/>
      <w:outlineLvl w:val="0"/>
    </w:pPr>
    <w:rPr>
      <w:rFonts w:ascii="Times New Roman" w:eastAsia="Calibri" w:hAnsi="Times New Roman" w:cs="Times New Roman"/>
      <w:spacing w:val="-3"/>
      <w:position w:val="-1"/>
      <w:sz w:val="24"/>
      <w:szCs w:val="24"/>
      <w:lang w:val="es-ES" w:eastAsia="es-ES"/>
    </w:rPr>
  </w:style>
  <w:style w:type="character" w:customStyle="1" w:styleId="Textoindependiente3Car">
    <w:name w:val="Texto independiente 3 Car"/>
    <w:basedOn w:val="Fuentedeprrafopredeter"/>
    <w:link w:val="Textoindependiente3"/>
    <w:qFormat/>
    <w:rsid w:val="003E2B7C"/>
    <w:rPr>
      <w:rFonts w:ascii="Times New Roman" w:eastAsia="Calibri" w:hAnsi="Times New Roman" w:cs="Times New Roman"/>
      <w:spacing w:val="-3"/>
      <w:position w:val="-1"/>
      <w:sz w:val="24"/>
      <w:szCs w:val="24"/>
      <w:lang w:val="es-ES" w:eastAsia="es-ES"/>
    </w:rPr>
  </w:style>
  <w:style w:type="character" w:customStyle="1" w:styleId="BodyText3Char">
    <w:name w:val="Body Text 3 Char"/>
    <w:autoRedefine/>
    <w:hidden/>
    <w:qFormat/>
    <w:rsid w:val="003E2B7C"/>
    <w:rPr>
      <w:rFonts w:ascii="Calibri" w:hAnsi="Calibri" w:cs="Calibri"/>
      <w:w w:val="100"/>
      <w:position w:val="-1"/>
      <w:sz w:val="16"/>
      <w:szCs w:val="16"/>
      <w:effect w:val="none"/>
      <w:vertAlign w:val="baseline"/>
      <w:cs w:val="0"/>
      <w:em w:val="none"/>
      <w:lang w:eastAsia="es-ES"/>
    </w:rPr>
  </w:style>
  <w:style w:type="character" w:customStyle="1" w:styleId="HeaderChar">
    <w:name w:val="Header Char"/>
    <w:autoRedefine/>
    <w:hidden/>
    <w:qFormat/>
    <w:rsid w:val="003E2B7C"/>
    <w:rPr>
      <w:rFonts w:ascii="Calibri" w:hAnsi="Calibri" w:cs="Calibri"/>
      <w:w w:val="100"/>
      <w:position w:val="-1"/>
      <w:effect w:val="none"/>
      <w:vertAlign w:val="baseline"/>
      <w:cs w:val="0"/>
      <w:em w:val="none"/>
    </w:rPr>
  </w:style>
  <w:style w:type="paragraph" w:customStyle="1" w:styleId="Piedepgina1">
    <w:name w:val="Pie de página1"/>
    <w:aliases w:val="Car"/>
    <w:basedOn w:val="Normal"/>
    <w:autoRedefine/>
    <w:hidden/>
    <w:qFormat/>
    <w:rsid w:val="003E2B7C"/>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eastAsia="es-MX"/>
    </w:rPr>
  </w:style>
  <w:style w:type="character" w:customStyle="1" w:styleId="FooterChar">
    <w:name w:val="Footer Char"/>
    <w:aliases w:val="Car Char"/>
    <w:autoRedefine/>
    <w:hidden/>
    <w:qFormat/>
    <w:rsid w:val="003E2B7C"/>
    <w:rPr>
      <w:w w:val="100"/>
      <w:position w:val="-1"/>
      <w:effect w:val="none"/>
      <w:vertAlign w:val="baseline"/>
      <w:cs w:val="0"/>
      <w:em w:val="none"/>
      <w:lang w:eastAsia="en-US"/>
    </w:rPr>
  </w:style>
  <w:style w:type="paragraph" w:customStyle="1" w:styleId="Texto">
    <w:name w:val="Texto"/>
    <w:basedOn w:val="Normal"/>
    <w:autoRedefine/>
    <w:hidden/>
    <w:qFormat/>
    <w:rsid w:val="003E2B7C"/>
    <w:pPr>
      <w:suppressAutoHyphens/>
      <w:spacing w:after="101" w:line="216" w:lineRule="atLeast"/>
      <w:ind w:leftChars="-1" w:left="-1" w:hangingChars="1" w:hanging="1"/>
      <w:jc w:val="both"/>
      <w:textDirection w:val="btLr"/>
      <w:textAlignment w:val="top"/>
      <w:outlineLvl w:val="0"/>
    </w:pPr>
    <w:rPr>
      <w:rFonts w:ascii="Arial" w:eastAsia="Calibri" w:hAnsi="Arial" w:cs="Times New Roman"/>
      <w:position w:val="-1"/>
      <w:sz w:val="20"/>
      <w:szCs w:val="20"/>
      <w:lang w:val="es-ES" w:eastAsia="es-ES"/>
    </w:rPr>
  </w:style>
  <w:style w:type="character" w:customStyle="1" w:styleId="TextoCar">
    <w:name w:val="Texto Car"/>
    <w:autoRedefine/>
    <w:hidden/>
    <w:qFormat/>
    <w:rsid w:val="003E2B7C"/>
    <w:rPr>
      <w:rFonts w:ascii="Arial" w:hAnsi="Arial" w:cs="Arial"/>
      <w:w w:val="100"/>
      <w:position w:val="-1"/>
      <w:sz w:val="20"/>
      <w:szCs w:val="20"/>
      <w:effect w:val="none"/>
      <w:vertAlign w:val="baseline"/>
      <w:cs w:val="0"/>
      <w:em w:val="none"/>
      <w:lang w:val="es-ES" w:eastAsia="es-ES"/>
    </w:rPr>
  </w:style>
  <w:style w:type="paragraph" w:customStyle="1" w:styleId="Prrafodelista1">
    <w:name w:val="Párrafo de lista1"/>
    <w:basedOn w:val="Normal"/>
    <w:autoRedefine/>
    <w:hidden/>
    <w:qFormat/>
    <w:rsid w:val="003E2B7C"/>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lang w:eastAsia="es-MX"/>
    </w:rPr>
  </w:style>
  <w:style w:type="character" w:styleId="Textoennegrita">
    <w:name w:val="Strong"/>
    <w:autoRedefine/>
    <w:hidden/>
    <w:qFormat/>
    <w:rsid w:val="003E2B7C"/>
    <w:rPr>
      <w:b/>
      <w:bCs/>
      <w:w w:val="100"/>
      <w:position w:val="-1"/>
      <w:effect w:val="none"/>
      <w:vertAlign w:val="baseline"/>
      <w:cs w:val="0"/>
      <w:em w:val="none"/>
    </w:rPr>
  </w:style>
  <w:style w:type="paragraph" w:styleId="NormalWeb">
    <w:name w:val="Normal (Web)"/>
    <w:basedOn w:val="Normal"/>
    <w:autoRedefine/>
    <w:hidden/>
    <w:uiPriority w:val="99"/>
    <w:qFormat/>
    <w:rsid w:val="003E2B7C"/>
    <w:pPr>
      <w:suppressAutoHyphens/>
      <w:spacing w:before="100" w:beforeAutospacing="1" w:after="100" w:afterAutospacing="1"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styleId="Textoindependiente2">
    <w:name w:val="Body Text 2"/>
    <w:basedOn w:val="Normal"/>
    <w:link w:val="Textoindependiente2Car"/>
    <w:autoRedefine/>
    <w:hidden/>
    <w:qFormat/>
    <w:rsid w:val="003E2B7C"/>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Textoindependiente2Car">
    <w:name w:val="Texto independiente 2 Car"/>
    <w:basedOn w:val="Fuentedeprrafopredeter"/>
    <w:link w:val="Textoindependiente2"/>
    <w:qFormat/>
    <w:rsid w:val="003E2B7C"/>
    <w:rPr>
      <w:rFonts w:ascii="Arial" w:eastAsia="Calibri" w:hAnsi="Arial" w:cs="Times New Roman"/>
      <w:position w:val="-1"/>
      <w:sz w:val="24"/>
      <w:szCs w:val="24"/>
      <w:lang w:val="es-ES" w:eastAsia="es-MX"/>
    </w:rPr>
  </w:style>
  <w:style w:type="character" w:customStyle="1" w:styleId="BodyText2Char">
    <w:name w:val="Body Text 2 Char"/>
    <w:autoRedefine/>
    <w:hidden/>
    <w:qFormat/>
    <w:rsid w:val="003E2B7C"/>
    <w:rPr>
      <w:rFonts w:ascii="Calibri" w:hAnsi="Calibri" w:cs="Calibri"/>
      <w:w w:val="100"/>
      <w:position w:val="-1"/>
      <w:sz w:val="24"/>
      <w:szCs w:val="24"/>
      <w:effect w:val="none"/>
      <w:vertAlign w:val="baseline"/>
      <w:cs w:val="0"/>
      <w:em w:val="none"/>
      <w:lang w:val="es-ES" w:eastAsia="es-ES"/>
    </w:rPr>
  </w:style>
  <w:style w:type="character" w:customStyle="1" w:styleId="BodyTextChar">
    <w:name w:val="Body Text Char"/>
    <w:autoRedefine/>
    <w:hidden/>
    <w:qFormat/>
    <w:rsid w:val="003E2B7C"/>
    <w:rPr>
      <w:rFonts w:ascii="Calibri" w:hAnsi="Calibri" w:cs="Calibri"/>
      <w:w w:val="100"/>
      <w:position w:val="-1"/>
      <w:sz w:val="24"/>
      <w:szCs w:val="24"/>
      <w:effect w:val="none"/>
      <w:vertAlign w:val="baseline"/>
      <w:cs w:val="0"/>
      <w:em w:val="none"/>
      <w:lang w:eastAsia="es-ES"/>
    </w:rPr>
  </w:style>
  <w:style w:type="paragraph" w:styleId="Sangra2detindependiente">
    <w:name w:val="Body Text Indent 2"/>
    <w:basedOn w:val="Normal"/>
    <w:link w:val="Sangra2detindependienteCar"/>
    <w:autoRedefine/>
    <w:hidden/>
    <w:qFormat/>
    <w:rsid w:val="003E2B7C"/>
    <w:pPr>
      <w:suppressAutoHyphens/>
      <w:spacing w:after="120" w:line="48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2detindependienteCar">
    <w:name w:val="Sangría 2 de t. independiente Car"/>
    <w:basedOn w:val="Fuentedeprrafopredeter"/>
    <w:link w:val="Sangra2detindependiente"/>
    <w:qFormat/>
    <w:rsid w:val="003E2B7C"/>
    <w:rPr>
      <w:rFonts w:ascii="Calibri" w:eastAsia="Calibri" w:hAnsi="Calibri" w:cs="Calibri"/>
      <w:position w:val="-1"/>
      <w:sz w:val="24"/>
      <w:szCs w:val="24"/>
      <w:lang w:val="es-ES" w:eastAsia="es-ES"/>
    </w:rPr>
  </w:style>
  <w:style w:type="character" w:customStyle="1" w:styleId="BodyTextIndent2Char">
    <w:name w:val="Body Text Indent 2 Char"/>
    <w:autoRedefine/>
    <w:hidden/>
    <w:qFormat/>
    <w:rsid w:val="003E2B7C"/>
    <w:rPr>
      <w:rFonts w:ascii="Calibri" w:hAnsi="Calibri" w:cs="Calibri"/>
      <w:w w:val="100"/>
      <w:position w:val="-1"/>
      <w:sz w:val="24"/>
      <w:szCs w:val="24"/>
      <w:effect w:val="none"/>
      <w:vertAlign w:val="baseline"/>
      <w:cs w:val="0"/>
      <w:em w:val="none"/>
      <w:lang w:eastAsia="es-ES"/>
    </w:rPr>
  </w:style>
  <w:style w:type="character" w:customStyle="1" w:styleId="BalloonTextChar">
    <w:name w:val="Balloon Text Char"/>
    <w:autoRedefine/>
    <w:hidden/>
    <w:qFormat/>
    <w:rsid w:val="003E2B7C"/>
    <w:rPr>
      <w:rFonts w:ascii="Tahoma" w:hAnsi="Tahoma" w:cs="Tahoma"/>
      <w:w w:val="100"/>
      <w:position w:val="-1"/>
      <w:sz w:val="16"/>
      <w:szCs w:val="16"/>
      <w:effect w:val="none"/>
      <w:vertAlign w:val="baseline"/>
      <w:cs w:val="0"/>
      <w:em w:val="none"/>
      <w:lang w:eastAsia="es-ES"/>
    </w:rPr>
  </w:style>
  <w:style w:type="paragraph" w:customStyle="1" w:styleId="Textocomentario1">
    <w:name w:val="Texto comentario1"/>
    <w:aliases w:val="Car1,Car11"/>
    <w:basedOn w:val="Normal"/>
    <w:autoRedefine/>
    <w:hidden/>
    <w:qFormat/>
    <w:rsid w:val="003E2B7C"/>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0"/>
      <w:szCs w:val="20"/>
      <w:lang w:val="es-ES" w:eastAsia="es-ES"/>
    </w:rPr>
  </w:style>
  <w:style w:type="character" w:customStyle="1" w:styleId="CommentTextChar">
    <w:name w:val="Comment Text Char"/>
    <w:aliases w:val="Car1 Char,Car11 Char"/>
    <w:autoRedefine/>
    <w:hidden/>
    <w:qFormat/>
    <w:rsid w:val="003E2B7C"/>
    <w:rPr>
      <w:w w:val="100"/>
      <w:position w:val="-1"/>
      <w:effect w:val="none"/>
      <w:vertAlign w:val="baseline"/>
      <w:cs w:val="0"/>
      <w:em w:val="none"/>
      <w:lang w:eastAsia="es-ES"/>
    </w:rPr>
  </w:style>
  <w:style w:type="character" w:customStyle="1" w:styleId="TextocomentarioCar1">
    <w:name w:val="Texto comentario Car1"/>
    <w:basedOn w:val="Fuentedeprrafopredeter"/>
    <w:uiPriority w:val="99"/>
    <w:semiHidden/>
    <w:qFormat/>
    <w:rsid w:val="003E2B7C"/>
    <w:rPr>
      <w:rFonts w:ascii="Calibri" w:eastAsia="Calibri" w:hAnsi="Calibri" w:cs="Calibri"/>
      <w:position w:val="-1"/>
      <w:sz w:val="20"/>
      <w:szCs w:val="20"/>
      <w:lang w:eastAsia="es-MX"/>
    </w:rPr>
  </w:style>
  <w:style w:type="paragraph" w:styleId="Textosinformato">
    <w:name w:val="Plain Text"/>
    <w:basedOn w:val="Normal"/>
    <w:link w:val="TextosinformatoCar"/>
    <w:autoRedefine/>
    <w:hidden/>
    <w:qFormat/>
    <w:rsid w:val="003E2B7C"/>
    <w:pPr>
      <w:widowControl w:val="0"/>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val="es-ES" w:eastAsia="es-ES"/>
    </w:rPr>
  </w:style>
  <w:style w:type="character" w:customStyle="1" w:styleId="TextosinformatoCar">
    <w:name w:val="Texto sin formato Car"/>
    <w:basedOn w:val="Fuentedeprrafopredeter"/>
    <w:link w:val="Textosinformato"/>
    <w:qFormat/>
    <w:rsid w:val="003E2B7C"/>
    <w:rPr>
      <w:rFonts w:ascii="Courier New" w:eastAsia="Calibri" w:hAnsi="Courier New" w:cs="Times New Roman"/>
      <w:position w:val="-1"/>
      <w:sz w:val="20"/>
      <w:szCs w:val="20"/>
      <w:lang w:val="es-ES" w:eastAsia="es-ES"/>
    </w:rPr>
  </w:style>
  <w:style w:type="character" w:customStyle="1" w:styleId="PlainTextChar">
    <w:name w:val="Plain Text Char"/>
    <w:autoRedefine/>
    <w:hidden/>
    <w:qFormat/>
    <w:rsid w:val="003E2B7C"/>
    <w:rPr>
      <w:rFonts w:ascii="Courier New" w:hAnsi="Courier New" w:cs="Courier New"/>
      <w:w w:val="100"/>
      <w:position w:val="-1"/>
      <w:sz w:val="20"/>
      <w:szCs w:val="20"/>
      <w:effect w:val="none"/>
      <w:vertAlign w:val="baseline"/>
      <w:cs w:val="0"/>
      <w:em w:val="none"/>
      <w:lang w:eastAsia="en-US"/>
    </w:rPr>
  </w:style>
  <w:style w:type="paragraph" w:styleId="Saludo">
    <w:name w:val="Salutation"/>
    <w:basedOn w:val="Normal"/>
    <w:next w:val="Normal"/>
    <w:link w:val="SaludoCar"/>
    <w:autoRedefine/>
    <w:hidden/>
    <w:qFormat/>
    <w:rsid w:val="003E2B7C"/>
    <w:pPr>
      <w:suppressAutoHyphens/>
      <w:spacing w:after="0" w:line="240" w:lineRule="auto"/>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ludoCar">
    <w:name w:val="Saludo Car"/>
    <w:basedOn w:val="Fuentedeprrafopredeter"/>
    <w:link w:val="Saludo"/>
    <w:qFormat/>
    <w:rsid w:val="003E2B7C"/>
    <w:rPr>
      <w:rFonts w:ascii="Calibri" w:eastAsia="Calibri" w:hAnsi="Calibri" w:cs="Calibri"/>
      <w:position w:val="-1"/>
      <w:sz w:val="24"/>
      <w:szCs w:val="24"/>
      <w:lang w:val="es-ES" w:eastAsia="es-ES"/>
    </w:rPr>
  </w:style>
  <w:style w:type="paragraph" w:styleId="Sangradetextonormal">
    <w:name w:val="Body Text Indent"/>
    <w:basedOn w:val="Normal"/>
    <w:link w:val="SangradetextonormalCar"/>
    <w:autoRedefine/>
    <w:hidden/>
    <w:qFormat/>
    <w:rsid w:val="003E2B7C"/>
    <w:pPr>
      <w:suppressAutoHyphens/>
      <w:spacing w:after="120" w:line="240" w:lineRule="auto"/>
      <w:ind w:leftChars="-1" w:left="283" w:hangingChars="1" w:hanging="1"/>
      <w:textDirection w:val="btLr"/>
      <w:textAlignment w:val="top"/>
      <w:outlineLvl w:val="0"/>
    </w:pPr>
    <w:rPr>
      <w:rFonts w:ascii="Calibri" w:eastAsia="Calibri" w:hAnsi="Calibri" w:cs="Calibri"/>
      <w:position w:val="-1"/>
      <w:sz w:val="24"/>
      <w:szCs w:val="24"/>
      <w:lang w:val="es-ES" w:eastAsia="es-ES"/>
    </w:rPr>
  </w:style>
  <w:style w:type="character" w:customStyle="1" w:styleId="SangradetextonormalCar">
    <w:name w:val="Sangría de texto normal Car"/>
    <w:basedOn w:val="Fuentedeprrafopredeter"/>
    <w:link w:val="Sangradetextonormal"/>
    <w:qFormat/>
    <w:rsid w:val="003E2B7C"/>
    <w:rPr>
      <w:rFonts w:ascii="Calibri" w:eastAsia="Calibri" w:hAnsi="Calibri" w:cs="Calibri"/>
      <w:position w:val="-1"/>
      <w:sz w:val="24"/>
      <w:szCs w:val="24"/>
      <w:lang w:val="es-ES" w:eastAsia="es-ES"/>
    </w:rPr>
  </w:style>
  <w:style w:type="character" w:customStyle="1" w:styleId="BodyTextIndentChar">
    <w:name w:val="Body Text Indent Char"/>
    <w:autoRedefine/>
    <w:hidden/>
    <w:qFormat/>
    <w:rsid w:val="003E2B7C"/>
    <w:rPr>
      <w:rFonts w:ascii="Calibri" w:hAnsi="Calibri" w:cs="Calibri"/>
      <w:w w:val="100"/>
      <w:position w:val="-1"/>
      <w:sz w:val="24"/>
      <w:szCs w:val="24"/>
      <w:effect w:val="none"/>
      <w:vertAlign w:val="baseline"/>
      <w:cs w:val="0"/>
      <w:em w:val="none"/>
      <w:lang w:eastAsia="es-ES"/>
    </w:rPr>
  </w:style>
  <w:style w:type="paragraph" w:styleId="Textoindependienteprimerasangra">
    <w:name w:val="Body Text First Indent"/>
    <w:basedOn w:val="Textoindependiente"/>
    <w:link w:val="TextoindependienteprimerasangraCar"/>
    <w:autoRedefine/>
    <w:hidden/>
    <w:qFormat/>
    <w:rsid w:val="003E2B7C"/>
    <w:pPr>
      <w:suppressAutoHyphens/>
      <w:ind w:leftChars="-1" w:left="-1" w:hangingChars="1" w:firstLine="210"/>
      <w:textDirection w:val="btLr"/>
      <w:textAlignment w:val="top"/>
      <w:outlineLvl w:val="0"/>
    </w:pPr>
    <w:rPr>
      <w:position w:val="-1"/>
      <w:sz w:val="24"/>
      <w:szCs w:val="24"/>
      <w:lang w:val="es-ES" w:eastAsia="es-ES"/>
    </w:rPr>
  </w:style>
  <w:style w:type="character" w:customStyle="1" w:styleId="TextoindependienteprimerasangraCar">
    <w:name w:val="Texto independiente primera sangría Car"/>
    <w:basedOn w:val="TextoindependienteCar"/>
    <w:link w:val="Textoindependienteprimerasangra"/>
    <w:qFormat/>
    <w:rsid w:val="003E2B7C"/>
    <w:rPr>
      <w:rFonts w:ascii="Calibri" w:eastAsia="Calibri" w:hAnsi="Calibri" w:cs="Calibri"/>
      <w:position w:val="-1"/>
      <w:sz w:val="24"/>
      <w:szCs w:val="24"/>
      <w:lang w:val="es-ES" w:eastAsia="es-ES"/>
    </w:rPr>
  </w:style>
  <w:style w:type="paragraph" w:styleId="Textoindependienteprimerasangra2">
    <w:name w:val="Body Text First Indent 2"/>
    <w:basedOn w:val="Sangradetextonormal"/>
    <w:link w:val="Textoindependienteprimerasangra2Car"/>
    <w:autoRedefine/>
    <w:hidden/>
    <w:qFormat/>
    <w:rsid w:val="003E2B7C"/>
    <w:pPr>
      <w:ind w:firstLine="210"/>
    </w:pPr>
  </w:style>
  <w:style w:type="character" w:customStyle="1" w:styleId="Textoindependienteprimerasangra2Car">
    <w:name w:val="Texto independiente primera sangría 2 Car"/>
    <w:basedOn w:val="SangradetextonormalCar"/>
    <w:link w:val="Textoindependienteprimerasangra2"/>
    <w:qFormat/>
    <w:rsid w:val="003E2B7C"/>
    <w:rPr>
      <w:rFonts w:ascii="Calibri" w:eastAsia="Calibri" w:hAnsi="Calibri" w:cs="Calibri"/>
      <w:position w:val="-1"/>
      <w:sz w:val="24"/>
      <w:szCs w:val="24"/>
      <w:lang w:val="es-ES" w:eastAsia="es-ES"/>
    </w:rPr>
  </w:style>
  <w:style w:type="paragraph" w:customStyle="1" w:styleId="tag1">
    <w:name w:val="tag1"/>
    <w:basedOn w:val="Normal"/>
    <w:autoRedefine/>
    <w:hidden/>
    <w:qFormat/>
    <w:rsid w:val="003E2B7C"/>
    <w:pPr>
      <w:suppressAutoHyphens/>
      <w:spacing w:before="180" w:after="180" w:line="240" w:lineRule="auto"/>
      <w:ind w:leftChars="-1" w:left="720" w:hangingChars="1" w:hanging="360"/>
      <w:jc w:val="both"/>
      <w:textDirection w:val="btLr"/>
      <w:textAlignment w:val="top"/>
      <w:outlineLvl w:val="0"/>
    </w:pPr>
    <w:rPr>
      <w:rFonts w:ascii="Arial" w:eastAsia="Calibri" w:hAnsi="Arial" w:cs="Arial"/>
      <w:position w:val="-1"/>
      <w:sz w:val="24"/>
      <w:szCs w:val="24"/>
      <w:lang w:val="es-ES" w:eastAsia="es-ES"/>
    </w:rPr>
  </w:style>
  <w:style w:type="paragraph" w:styleId="Textonotapie">
    <w:name w:val="footnote text"/>
    <w:basedOn w:val="Normal"/>
    <w:link w:val="TextonotapieCar"/>
    <w:autoRedefine/>
    <w:hidden/>
    <w:uiPriority w:val="99"/>
    <w:qFormat/>
    <w:rsid w:val="003E2B7C"/>
    <w:pPr>
      <w:suppressAutoHyphens/>
      <w:spacing w:after="0" w:line="240" w:lineRule="auto"/>
      <w:ind w:leftChars="-1" w:left="-1" w:hangingChars="1" w:hanging="1"/>
      <w:textDirection w:val="btLr"/>
      <w:textAlignment w:val="top"/>
      <w:outlineLvl w:val="0"/>
    </w:pPr>
    <w:rPr>
      <w:rFonts w:ascii="Times New Roman" w:eastAsia="Calibri" w:hAnsi="Times New Roman" w:cs="Times New Roman"/>
      <w:position w:val="-1"/>
      <w:sz w:val="20"/>
      <w:szCs w:val="20"/>
      <w:lang w:val="es-ES" w:eastAsia="es-ES"/>
    </w:rPr>
  </w:style>
  <w:style w:type="character" w:customStyle="1" w:styleId="TextonotapieCar">
    <w:name w:val="Texto nota pie Car"/>
    <w:basedOn w:val="Fuentedeprrafopredeter"/>
    <w:link w:val="Textonotapie"/>
    <w:uiPriority w:val="99"/>
    <w:qFormat/>
    <w:rsid w:val="003E2B7C"/>
    <w:rPr>
      <w:rFonts w:ascii="Times New Roman" w:eastAsia="Calibri" w:hAnsi="Times New Roman" w:cs="Times New Roman"/>
      <w:position w:val="-1"/>
      <w:sz w:val="20"/>
      <w:szCs w:val="20"/>
      <w:lang w:val="es-ES" w:eastAsia="es-ES"/>
    </w:rPr>
  </w:style>
  <w:style w:type="character" w:customStyle="1" w:styleId="FootnoteTextChar">
    <w:name w:val="Footnote Text Char"/>
    <w:autoRedefine/>
    <w:hidden/>
    <w:qFormat/>
    <w:rsid w:val="003E2B7C"/>
    <w:rPr>
      <w:w w:val="100"/>
      <w:position w:val="-1"/>
      <w:effect w:val="none"/>
      <w:vertAlign w:val="baseline"/>
      <w:cs w:val="0"/>
      <w:em w:val="none"/>
      <w:lang w:eastAsia="es-ES"/>
    </w:rPr>
  </w:style>
  <w:style w:type="paragraph" w:styleId="Sangra3detindependiente">
    <w:name w:val="Body Text Indent 3"/>
    <w:basedOn w:val="Normal"/>
    <w:link w:val="Sangra3detindependienteCar"/>
    <w:autoRedefine/>
    <w:hidden/>
    <w:qFormat/>
    <w:rsid w:val="003E2B7C"/>
    <w:pPr>
      <w:suppressAutoHyphens/>
      <w:spacing w:after="0" w:line="240" w:lineRule="auto"/>
      <w:ind w:leftChars="-1" w:left="-1" w:hangingChars="1" w:hanging="1"/>
      <w:jc w:val="both"/>
      <w:textDirection w:val="btLr"/>
      <w:textAlignment w:val="top"/>
      <w:outlineLvl w:val="0"/>
    </w:pPr>
    <w:rPr>
      <w:rFonts w:ascii="Arial" w:eastAsia="Calibri" w:hAnsi="Arial" w:cs="Times New Roman"/>
      <w:position w:val="-1"/>
      <w:sz w:val="24"/>
      <w:szCs w:val="24"/>
      <w:lang w:val="es-ES" w:eastAsia="es-MX"/>
    </w:rPr>
  </w:style>
  <w:style w:type="character" w:customStyle="1" w:styleId="Sangra3detindependienteCar">
    <w:name w:val="Sangría 3 de t. independiente Car"/>
    <w:basedOn w:val="Fuentedeprrafopredeter"/>
    <w:link w:val="Sangra3detindependiente"/>
    <w:qFormat/>
    <w:rsid w:val="003E2B7C"/>
    <w:rPr>
      <w:rFonts w:ascii="Arial" w:eastAsia="Calibri" w:hAnsi="Arial" w:cs="Times New Roman"/>
      <w:position w:val="-1"/>
      <w:sz w:val="24"/>
      <w:szCs w:val="24"/>
      <w:lang w:val="es-ES" w:eastAsia="es-MX"/>
    </w:rPr>
  </w:style>
  <w:style w:type="character" w:customStyle="1" w:styleId="BodyTextIndent3Char">
    <w:name w:val="Body Text Indent 3 Char"/>
    <w:autoRedefine/>
    <w:hidden/>
    <w:qFormat/>
    <w:rsid w:val="003E2B7C"/>
    <w:rPr>
      <w:rFonts w:ascii="Calibri" w:hAnsi="Calibri" w:cs="Calibri"/>
      <w:w w:val="100"/>
      <w:position w:val="-1"/>
      <w:sz w:val="16"/>
      <w:szCs w:val="16"/>
      <w:effect w:val="none"/>
      <w:vertAlign w:val="baseline"/>
      <w:cs w:val="0"/>
      <w:em w:val="none"/>
      <w:lang w:eastAsia="es-ES"/>
    </w:rPr>
  </w:style>
  <w:style w:type="paragraph" w:styleId="Mapadeldocumento">
    <w:name w:val="Document Map"/>
    <w:basedOn w:val="Normal"/>
    <w:link w:val="MapadeldocumentoCar"/>
    <w:autoRedefine/>
    <w:hidden/>
    <w:qFormat/>
    <w:rsid w:val="003E2B7C"/>
    <w:pPr>
      <w:shd w:val="clear" w:color="auto" w:fill="000080"/>
      <w:suppressAutoHyphens/>
      <w:spacing w:after="0" w:line="240" w:lineRule="auto"/>
      <w:ind w:leftChars="-1" w:left="-1" w:hangingChars="1" w:hanging="1"/>
      <w:textDirection w:val="btLr"/>
      <w:textAlignment w:val="top"/>
      <w:outlineLvl w:val="0"/>
    </w:pPr>
    <w:rPr>
      <w:rFonts w:ascii="Tahoma" w:eastAsia="Calibri" w:hAnsi="Tahoma" w:cs="Times New Roman"/>
      <w:position w:val="-1"/>
      <w:sz w:val="20"/>
      <w:szCs w:val="20"/>
      <w:lang w:val="es-ES" w:eastAsia="es-MX"/>
    </w:rPr>
  </w:style>
  <w:style w:type="character" w:customStyle="1" w:styleId="MapadeldocumentoCar">
    <w:name w:val="Mapa del documento Car"/>
    <w:basedOn w:val="Fuentedeprrafopredeter"/>
    <w:link w:val="Mapadeldocumento"/>
    <w:qFormat/>
    <w:rsid w:val="003E2B7C"/>
    <w:rPr>
      <w:rFonts w:ascii="Tahoma" w:eastAsia="Calibri" w:hAnsi="Tahoma" w:cs="Times New Roman"/>
      <w:position w:val="-1"/>
      <w:sz w:val="20"/>
      <w:szCs w:val="20"/>
      <w:shd w:val="clear" w:color="auto" w:fill="000080"/>
      <w:lang w:val="es-ES" w:eastAsia="es-MX"/>
    </w:rPr>
  </w:style>
  <w:style w:type="paragraph" w:customStyle="1" w:styleId="Secuencia">
    <w:name w:val="Secuencia"/>
    <w:basedOn w:val="Normal"/>
    <w:next w:val="Normal"/>
    <w:autoRedefine/>
    <w:hidden/>
    <w:qFormat/>
    <w:rsid w:val="003E2B7C"/>
    <w:pPr>
      <w:tabs>
        <w:tab w:val="num" w:pos="-31680"/>
      </w:tabs>
      <w:suppressAutoHyphens/>
      <w:spacing w:after="0" w:line="360" w:lineRule="auto"/>
      <w:ind w:leftChars="-1" w:left="1260" w:hangingChars="1" w:hanging="1"/>
      <w:jc w:val="both"/>
      <w:textDirection w:val="btLr"/>
      <w:textAlignment w:val="top"/>
      <w:outlineLvl w:val="0"/>
    </w:pPr>
    <w:rPr>
      <w:rFonts w:ascii="Arial" w:eastAsia="Times New Roman" w:hAnsi="Arial" w:cs="Arial"/>
      <w:position w:val="-1"/>
      <w:lang w:val="es-ES" w:eastAsia="es-ES"/>
    </w:rPr>
  </w:style>
  <w:style w:type="character" w:customStyle="1" w:styleId="TitleChar">
    <w:name w:val="Title Char"/>
    <w:autoRedefine/>
    <w:hidden/>
    <w:qFormat/>
    <w:rsid w:val="003E2B7C"/>
    <w:rPr>
      <w:rFonts w:ascii="Arial" w:hAnsi="Arial" w:cs="Arial"/>
      <w:b/>
      <w:bCs/>
      <w:w w:val="100"/>
      <w:position w:val="-1"/>
      <w:sz w:val="24"/>
      <w:szCs w:val="24"/>
      <w:effect w:val="none"/>
      <w:vertAlign w:val="baseline"/>
      <w:cs w:val="0"/>
      <w:em w:val="none"/>
      <w:lang w:eastAsia="es-MX"/>
    </w:rPr>
  </w:style>
  <w:style w:type="character" w:styleId="Nmerodepgina">
    <w:name w:val="page number"/>
    <w:autoRedefine/>
    <w:hidden/>
    <w:qFormat/>
    <w:rsid w:val="003E2B7C"/>
    <w:rPr>
      <w:w w:val="100"/>
      <w:position w:val="-1"/>
      <w:effect w:val="none"/>
      <w:vertAlign w:val="baseline"/>
      <w:cs w:val="0"/>
      <w:em w:val="none"/>
    </w:rPr>
  </w:style>
  <w:style w:type="paragraph" w:customStyle="1" w:styleId="ListParagraph1">
    <w:name w:val="List Paragraph1"/>
    <w:basedOn w:val="Normal"/>
    <w:autoRedefine/>
    <w:hidden/>
    <w:qFormat/>
    <w:rsid w:val="003E2B7C"/>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lang w:eastAsia="es-MX"/>
    </w:rPr>
  </w:style>
  <w:style w:type="table" w:customStyle="1" w:styleId="Tablaconcuadrcula1">
    <w:name w:val="Tabla con cuadrícula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ancesa">
    <w:name w:val="francesa"/>
    <w:basedOn w:val="Normal"/>
    <w:autoRedefine/>
    <w:hidden/>
    <w:qFormat/>
    <w:rsid w:val="003E2B7C"/>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apple-converted-space">
    <w:name w:val="apple-converted-space"/>
    <w:autoRedefine/>
    <w:hidden/>
    <w:qFormat/>
    <w:rsid w:val="003E2B7C"/>
    <w:rPr>
      <w:w w:val="100"/>
      <w:position w:val="-1"/>
      <w:effect w:val="none"/>
      <w:vertAlign w:val="baseline"/>
      <w:cs w:val="0"/>
      <w:em w:val="none"/>
    </w:rPr>
  </w:style>
  <w:style w:type="paragraph" w:customStyle="1" w:styleId="francesa1">
    <w:name w:val="francesa1"/>
    <w:basedOn w:val="Normal"/>
    <w:autoRedefine/>
    <w:hidden/>
    <w:qFormat/>
    <w:rsid w:val="003E2B7C"/>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color w:val="444444"/>
      <w:position w:val="-1"/>
      <w:sz w:val="24"/>
      <w:szCs w:val="24"/>
      <w:lang w:val="es-ES" w:eastAsia="es-ES"/>
    </w:rPr>
  </w:style>
  <w:style w:type="paragraph" w:customStyle="1" w:styleId="Sinespaciado1">
    <w:name w:val="Sin espaciado1"/>
    <w:autoRedefine/>
    <w:hidden/>
    <w:qFormat/>
    <w:rsid w:val="003E2B7C"/>
    <w:pPr>
      <w:suppressAutoHyphens/>
      <w:ind w:leftChars="-1" w:left="-1" w:hangingChars="1" w:hanging="1"/>
      <w:textDirection w:val="btLr"/>
      <w:textAlignment w:val="top"/>
      <w:outlineLvl w:val="0"/>
    </w:pPr>
    <w:rPr>
      <w:rFonts w:ascii="Calibri" w:eastAsia="Calibri" w:hAnsi="Calibri" w:cs="Calibri"/>
      <w:position w:val="-1"/>
      <w:lang w:val="es-ES" w:eastAsia="es-MX"/>
    </w:rPr>
  </w:style>
  <w:style w:type="paragraph" w:customStyle="1" w:styleId="ListParagraph2">
    <w:name w:val="List Paragraph2"/>
    <w:basedOn w:val="Normal"/>
    <w:autoRedefine/>
    <w:hidden/>
    <w:qFormat/>
    <w:rsid w:val="003E2B7C"/>
    <w:pPr>
      <w:suppressAutoHyphens/>
      <w:spacing w:after="200" w:line="276" w:lineRule="auto"/>
      <w:ind w:leftChars="-1" w:left="720" w:hangingChars="1" w:hanging="1"/>
      <w:textDirection w:val="btLr"/>
      <w:textAlignment w:val="top"/>
      <w:outlineLvl w:val="0"/>
    </w:pPr>
    <w:rPr>
      <w:rFonts w:ascii="Calibri" w:eastAsia="Calibri" w:hAnsi="Calibri" w:cs="Calibri"/>
      <w:position w:val="-1"/>
      <w:lang w:eastAsia="es-MX"/>
    </w:rPr>
  </w:style>
  <w:style w:type="paragraph" w:customStyle="1" w:styleId="CM42">
    <w:name w:val="CM42"/>
    <w:basedOn w:val="Normal"/>
    <w:next w:val="Normal"/>
    <w:autoRedefine/>
    <w:hidden/>
    <w:qFormat/>
    <w:rsid w:val="003E2B7C"/>
    <w:pPr>
      <w:widowControl w:val="0"/>
      <w:suppressAutoHyphens/>
      <w:autoSpaceDE w:val="0"/>
      <w:autoSpaceDN w:val="0"/>
      <w:adjustRightInd w:val="0"/>
      <w:spacing w:after="0" w:line="240" w:lineRule="auto"/>
      <w:ind w:leftChars="-1" w:left="-1" w:hangingChars="1" w:hanging="1"/>
      <w:textDirection w:val="btLr"/>
      <w:textAlignment w:val="top"/>
      <w:outlineLvl w:val="0"/>
    </w:pPr>
    <w:rPr>
      <w:rFonts w:ascii="Tahoma" w:eastAsia="Times New Roman" w:hAnsi="Tahoma" w:cs="Tahoma"/>
      <w:position w:val="-1"/>
      <w:sz w:val="24"/>
      <w:szCs w:val="24"/>
      <w:lang w:eastAsia="es-MX"/>
    </w:rPr>
  </w:style>
  <w:style w:type="paragraph" w:customStyle="1" w:styleId="Pa8">
    <w:name w:val="Pa8"/>
    <w:basedOn w:val="Normal"/>
    <w:next w:val="Normal"/>
    <w:autoRedefine/>
    <w:hidden/>
    <w:qFormat/>
    <w:rsid w:val="003E2B7C"/>
    <w:pPr>
      <w:suppressAutoHyphens/>
      <w:autoSpaceDE w:val="0"/>
      <w:autoSpaceDN w:val="0"/>
      <w:adjustRightInd w:val="0"/>
      <w:spacing w:after="0" w:line="181" w:lineRule="atLeast"/>
      <w:ind w:leftChars="-1" w:left="-1" w:hangingChars="1" w:hanging="1"/>
      <w:textDirection w:val="btLr"/>
      <w:textAlignment w:val="top"/>
      <w:outlineLvl w:val="0"/>
    </w:pPr>
    <w:rPr>
      <w:rFonts w:ascii="Frutiger 55 Roman" w:eastAsia="Calibri" w:hAnsi="Frutiger 55 Roman" w:cs="Frutiger 55 Roman"/>
      <w:position w:val="-1"/>
      <w:sz w:val="24"/>
      <w:szCs w:val="24"/>
      <w:lang w:eastAsia="es-MX"/>
    </w:rPr>
  </w:style>
  <w:style w:type="character" w:styleId="Refdenotaalpie">
    <w:name w:val="footnote reference"/>
    <w:autoRedefine/>
    <w:hidden/>
    <w:uiPriority w:val="99"/>
    <w:qFormat/>
    <w:rsid w:val="003E2B7C"/>
    <w:rPr>
      <w:w w:val="100"/>
      <w:position w:val="-1"/>
      <w:effect w:val="none"/>
      <w:vertAlign w:val="superscript"/>
      <w:cs w:val="0"/>
      <w:em w:val="none"/>
    </w:rPr>
  </w:style>
  <w:style w:type="character" w:customStyle="1" w:styleId="CarCar23">
    <w:name w:val="Car Car23"/>
    <w:autoRedefine/>
    <w:hidden/>
    <w:qFormat/>
    <w:rsid w:val="003E2B7C"/>
    <w:rPr>
      <w:rFonts w:ascii="Arial" w:hAnsi="Arial" w:cs="Arial"/>
      <w:b/>
      <w:bCs/>
      <w:w w:val="100"/>
      <w:kern w:val="32"/>
      <w:position w:val="-1"/>
      <w:sz w:val="32"/>
      <w:szCs w:val="32"/>
      <w:effect w:val="none"/>
      <w:vertAlign w:val="baseline"/>
      <w:cs w:val="0"/>
      <w:em w:val="none"/>
      <w:lang w:val="es-MX" w:eastAsia="es-MX"/>
    </w:rPr>
  </w:style>
  <w:style w:type="character" w:customStyle="1" w:styleId="CarCar22">
    <w:name w:val="Car Car22"/>
    <w:autoRedefine/>
    <w:hidden/>
    <w:qFormat/>
    <w:rsid w:val="003E2B7C"/>
    <w:rPr>
      <w:rFonts w:ascii="Arial" w:hAnsi="Arial" w:cs="Arial"/>
      <w:w w:val="100"/>
      <w:position w:val="-1"/>
      <w:sz w:val="28"/>
      <w:szCs w:val="28"/>
      <w:effect w:val="none"/>
      <w:vertAlign w:val="baseline"/>
      <w:cs w:val="0"/>
      <w:em w:val="none"/>
      <w:lang w:val="es-ES" w:eastAsia="es-ES"/>
    </w:rPr>
  </w:style>
  <w:style w:type="character" w:customStyle="1" w:styleId="CarCar21">
    <w:name w:val="Car Car21"/>
    <w:autoRedefine/>
    <w:hidden/>
    <w:qFormat/>
    <w:rsid w:val="003E2B7C"/>
    <w:rPr>
      <w:b/>
      <w:bCs/>
      <w:w w:val="100"/>
      <w:position w:val="-1"/>
      <w:sz w:val="22"/>
      <w:szCs w:val="22"/>
      <w:effect w:val="none"/>
      <w:vertAlign w:val="baseline"/>
      <w:cs w:val="0"/>
      <w:em w:val="none"/>
      <w:lang w:val="es-ES" w:eastAsia="es-ES"/>
    </w:rPr>
  </w:style>
  <w:style w:type="character" w:customStyle="1" w:styleId="CarCar20">
    <w:name w:val="Car Car20"/>
    <w:autoRedefine/>
    <w:hidden/>
    <w:qFormat/>
    <w:rsid w:val="003E2B7C"/>
    <w:rPr>
      <w:b/>
      <w:bCs/>
      <w:w w:val="100"/>
      <w:position w:val="-1"/>
      <w:sz w:val="28"/>
      <w:szCs w:val="28"/>
      <w:effect w:val="none"/>
      <w:vertAlign w:val="baseline"/>
      <w:cs w:val="0"/>
      <w:em w:val="none"/>
      <w:lang w:val="es-MX" w:eastAsia="es-ES"/>
    </w:rPr>
  </w:style>
  <w:style w:type="character" w:customStyle="1" w:styleId="CarCar19">
    <w:name w:val="Car Car19"/>
    <w:autoRedefine/>
    <w:hidden/>
    <w:qFormat/>
    <w:rsid w:val="003E2B7C"/>
    <w:rPr>
      <w:b/>
      <w:bCs/>
      <w:i/>
      <w:iCs/>
      <w:w w:val="100"/>
      <w:position w:val="-1"/>
      <w:sz w:val="26"/>
      <w:szCs w:val="26"/>
      <w:effect w:val="none"/>
      <w:vertAlign w:val="baseline"/>
      <w:cs w:val="0"/>
      <w:em w:val="none"/>
      <w:lang w:val="es-MX" w:eastAsia="es-ES"/>
    </w:rPr>
  </w:style>
  <w:style w:type="character" w:customStyle="1" w:styleId="CarCar18">
    <w:name w:val="Car Car18"/>
    <w:autoRedefine/>
    <w:hidden/>
    <w:qFormat/>
    <w:rsid w:val="003E2B7C"/>
    <w:rPr>
      <w:b/>
      <w:bCs/>
      <w:w w:val="100"/>
      <w:position w:val="-1"/>
      <w:sz w:val="22"/>
      <w:szCs w:val="22"/>
      <w:effect w:val="none"/>
      <w:vertAlign w:val="baseline"/>
      <w:cs w:val="0"/>
      <w:em w:val="none"/>
      <w:lang w:val="es-ES" w:eastAsia="es-MX"/>
    </w:rPr>
  </w:style>
  <w:style w:type="character" w:customStyle="1" w:styleId="CarCar17">
    <w:name w:val="Car Car17"/>
    <w:autoRedefine/>
    <w:hidden/>
    <w:qFormat/>
    <w:rsid w:val="003E2B7C"/>
    <w:rPr>
      <w:w w:val="100"/>
      <w:position w:val="-1"/>
      <w:sz w:val="24"/>
      <w:szCs w:val="24"/>
      <w:effect w:val="none"/>
      <w:vertAlign w:val="baseline"/>
      <w:cs w:val="0"/>
      <w:em w:val="none"/>
      <w:lang w:val="es-ES" w:eastAsia="es-MX"/>
    </w:rPr>
  </w:style>
  <w:style w:type="character" w:customStyle="1" w:styleId="CarCar16">
    <w:name w:val="Car Car16"/>
    <w:autoRedefine/>
    <w:hidden/>
    <w:qFormat/>
    <w:rsid w:val="003E2B7C"/>
    <w:rPr>
      <w:rFonts w:ascii="Arial" w:hAnsi="Arial" w:cs="Arial"/>
      <w:i/>
      <w:iCs/>
      <w:w w:val="100"/>
      <w:position w:val="-1"/>
      <w:sz w:val="22"/>
      <w:szCs w:val="22"/>
      <w:effect w:val="none"/>
      <w:vertAlign w:val="baseline"/>
      <w:cs w:val="0"/>
      <w:em w:val="none"/>
      <w:lang w:val="es-MX" w:eastAsia="en-US"/>
    </w:rPr>
  </w:style>
  <w:style w:type="character" w:customStyle="1" w:styleId="CarCar15">
    <w:name w:val="Car Car15"/>
    <w:autoRedefine/>
    <w:hidden/>
    <w:qFormat/>
    <w:rsid w:val="003E2B7C"/>
    <w:rPr>
      <w:rFonts w:ascii="Arial" w:hAnsi="Arial" w:cs="Arial"/>
      <w:w w:val="100"/>
      <w:position w:val="-1"/>
      <w:sz w:val="22"/>
      <w:szCs w:val="22"/>
      <w:effect w:val="none"/>
      <w:vertAlign w:val="baseline"/>
      <w:cs w:val="0"/>
      <w:em w:val="none"/>
      <w:lang w:val="es-MX" w:eastAsia="en-US"/>
    </w:rPr>
  </w:style>
  <w:style w:type="character" w:customStyle="1" w:styleId="CarCar14">
    <w:name w:val="Car Car14"/>
    <w:autoRedefine/>
    <w:hidden/>
    <w:qFormat/>
    <w:rsid w:val="003E2B7C"/>
    <w:rPr>
      <w:rFonts w:ascii="Calibri" w:hAnsi="Calibri" w:cs="Calibri"/>
      <w:w w:val="100"/>
      <w:position w:val="-1"/>
      <w:effect w:val="none"/>
      <w:vertAlign w:val="baseline"/>
      <w:cs w:val="0"/>
      <w:em w:val="none"/>
      <w:lang w:val="es-MX" w:eastAsia="es-ES"/>
    </w:rPr>
  </w:style>
  <w:style w:type="character" w:customStyle="1" w:styleId="CarCarCar">
    <w:name w:val="Car Car Car"/>
    <w:autoRedefine/>
    <w:hidden/>
    <w:qFormat/>
    <w:rsid w:val="003E2B7C"/>
    <w:rPr>
      <w:rFonts w:ascii="Calibri" w:hAnsi="Calibri" w:cs="Calibri"/>
      <w:w w:val="100"/>
      <w:position w:val="-1"/>
      <w:effect w:val="none"/>
      <w:vertAlign w:val="baseline"/>
      <w:cs w:val="0"/>
      <w:em w:val="none"/>
      <w:lang w:val="es-MX" w:eastAsia="es-ES"/>
    </w:rPr>
  </w:style>
  <w:style w:type="character" w:customStyle="1" w:styleId="CarCar13">
    <w:name w:val="Car Car13"/>
    <w:autoRedefine/>
    <w:hidden/>
    <w:qFormat/>
    <w:rsid w:val="003E2B7C"/>
    <w:rPr>
      <w:rFonts w:ascii="Courier New" w:hAnsi="Courier New" w:cs="Courier New"/>
      <w:w w:val="100"/>
      <w:position w:val="-1"/>
      <w:effect w:val="none"/>
      <w:vertAlign w:val="baseline"/>
      <w:cs w:val="0"/>
      <w:em w:val="none"/>
      <w:lang w:val="es-MX" w:eastAsia="es-ES"/>
    </w:rPr>
  </w:style>
  <w:style w:type="paragraph" w:customStyle="1" w:styleId="Epgrafe1">
    <w:name w:val="Epígrafe1"/>
    <w:basedOn w:val="Normal"/>
    <w:next w:val="Normal"/>
    <w:autoRedefine/>
    <w:hidden/>
    <w:qFormat/>
    <w:rsid w:val="003E2B7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character" w:customStyle="1" w:styleId="CarCar12">
    <w:name w:val="Car Car12"/>
    <w:autoRedefine/>
    <w:hidden/>
    <w:qFormat/>
    <w:rsid w:val="003E2B7C"/>
    <w:rPr>
      <w:rFonts w:ascii="Arial" w:hAnsi="Arial" w:cs="Arial"/>
      <w:w w:val="100"/>
      <w:position w:val="-1"/>
      <w:effect w:val="none"/>
      <w:vertAlign w:val="baseline"/>
      <w:cs w:val="0"/>
      <w:em w:val="none"/>
      <w:lang w:val="es-MX" w:eastAsia="es-MX"/>
    </w:rPr>
  </w:style>
  <w:style w:type="character" w:customStyle="1" w:styleId="CarCar11">
    <w:name w:val="Car Car11"/>
    <w:autoRedefine/>
    <w:hidden/>
    <w:qFormat/>
    <w:rsid w:val="003E2B7C"/>
    <w:rPr>
      <w:w w:val="100"/>
      <w:position w:val="-1"/>
      <w:effect w:val="none"/>
      <w:vertAlign w:val="baseline"/>
      <w:cs w:val="0"/>
      <w:em w:val="none"/>
      <w:lang w:val="es-MX" w:eastAsia="es-MX"/>
    </w:rPr>
  </w:style>
  <w:style w:type="character" w:customStyle="1" w:styleId="CarCar10">
    <w:name w:val="Car Car10"/>
    <w:autoRedefine/>
    <w:hidden/>
    <w:qFormat/>
    <w:rsid w:val="003E2B7C"/>
    <w:rPr>
      <w:w w:val="100"/>
      <w:position w:val="-1"/>
      <w:sz w:val="24"/>
      <w:szCs w:val="24"/>
      <w:effect w:val="none"/>
      <w:vertAlign w:val="baseline"/>
      <w:cs w:val="0"/>
      <w:em w:val="none"/>
      <w:lang w:val="es-MX" w:eastAsia="es-ES"/>
    </w:rPr>
  </w:style>
  <w:style w:type="character" w:customStyle="1" w:styleId="CarCar6">
    <w:name w:val="Car Car6"/>
    <w:autoRedefine/>
    <w:hidden/>
    <w:qFormat/>
    <w:rsid w:val="003E2B7C"/>
    <w:rPr>
      <w:w w:val="100"/>
      <w:position w:val="-1"/>
      <w:sz w:val="16"/>
      <w:szCs w:val="16"/>
      <w:effect w:val="none"/>
      <w:vertAlign w:val="baseline"/>
      <w:cs w:val="0"/>
      <w:em w:val="none"/>
      <w:lang w:val="es-MX" w:eastAsia="es-ES"/>
    </w:rPr>
  </w:style>
  <w:style w:type="paragraph" w:customStyle="1" w:styleId="Justificado">
    <w:name w:val="Justificado"/>
    <w:basedOn w:val="Normal"/>
    <w:autoRedefine/>
    <w:hidden/>
    <w:qFormat/>
    <w:rsid w:val="003E2B7C"/>
    <w:pPr>
      <w:suppressAutoHyphens/>
      <w:spacing w:after="0" w:line="240" w:lineRule="auto"/>
      <w:ind w:leftChars="-1" w:left="-1" w:hangingChars="1" w:hanging="1"/>
      <w:jc w:val="center"/>
      <w:textDirection w:val="btLr"/>
      <w:textAlignment w:val="top"/>
      <w:outlineLvl w:val="0"/>
    </w:pPr>
    <w:rPr>
      <w:rFonts w:ascii="Arial" w:eastAsia="Times New Roman" w:hAnsi="Arial" w:cs="Arial"/>
      <w:position w:val="-1"/>
      <w:sz w:val="24"/>
      <w:szCs w:val="24"/>
      <w:lang w:val="es-ES" w:eastAsia="es-ES"/>
    </w:rPr>
  </w:style>
  <w:style w:type="paragraph" w:customStyle="1" w:styleId="T">
    <w:name w:val="T"/>
    <w:basedOn w:val="Normal"/>
    <w:autoRedefine/>
    <w:hidden/>
    <w:qFormat/>
    <w:rsid w:val="003E2B7C"/>
    <w:pPr>
      <w:suppressAutoHyphens/>
      <w:spacing w:after="0" w:line="240" w:lineRule="auto"/>
      <w:ind w:leftChars="-1" w:left="426" w:right="49" w:hangingChars="1" w:hanging="426"/>
      <w:jc w:val="both"/>
      <w:textDirection w:val="btLr"/>
      <w:textAlignment w:val="top"/>
      <w:outlineLvl w:val="0"/>
    </w:pPr>
    <w:rPr>
      <w:rFonts w:ascii="Arial" w:eastAsia="Times New Roman" w:hAnsi="Arial" w:cs="Arial"/>
      <w:position w:val="-1"/>
      <w:sz w:val="18"/>
      <w:szCs w:val="18"/>
      <w:lang w:val="es-ES" w:eastAsia="es-ES"/>
    </w:rPr>
  </w:style>
  <w:style w:type="paragraph" w:customStyle="1" w:styleId="Prrafodelista2">
    <w:name w:val="Párrafo de lista2"/>
    <w:basedOn w:val="Normal"/>
    <w:autoRedefine/>
    <w:hidden/>
    <w:qFormat/>
    <w:rsid w:val="003E2B7C"/>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9">
    <w:name w:val="Pa9"/>
    <w:basedOn w:val="Normal"/>
    <w:next w:val="Normal"/>
    <w:autoRedefine/>
    <w:hidden/>
    <w:qFormat/>
    <w:rsid w:val="003E2B7C"/>
    <w:pPr>
      <w:suppressAutoHyphens/>
      <w:autoSpaceDE w:val="0"/>
      <w:autoSpaceDN w:val="0"/>
      <w:adjustRightInd w:val="0"/>
      <w:spacing w:after="10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eastAsia="es-MX"/>
    </w:rPr>
  </w:style>
  <w:style w:type="paragraph" w:customStyle="1" w:styleId="Pa10">
    <w:name w:val="Pa10"/>
    <w:basedOn w:val="Normal"/>
    <w:next w:val="Normal"/>
    <w:autoRedefine/>
    <w:hidden/>
    <w:qFormat/>
    <w:rsid w:val="003E2B7C"/>
    <w:pPr>
      <w:suppressAutoHyphens/>
      <w:autoSpaceDE w:val="0"/>
      <w:autoSpaceDN w:val="0"/>
      <w:adjustRightInd w:val="0"/>
      <w:spacing w:after="10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eastAsia="es-MX"/>
    </w:rPr>
  </w:style>
  <w:style w:type="paragraph" w:customStyle="1" w:styleId="Pa7">
    <w:name w:val="Pa7"/>
    <w:basedOn w:val="Normal"/>
    <w:next w:val="Normal"/>
    <w:autoRedefine/>
    <w:hidden/>
    <w:qFormat/>
    <w:rsid w:val="003E2B7C"/>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eastAsia="es-MX"/>
    </w:rPr>
  </w:style>
  <w:style w:type="paragraph" w:customStyle="1" w:styleId="Pa12">
    <w:name w:val="Pa12"/>
    <w:basedOn w:val="Normal"/>
    <w:next w:val="Normal"/>
    <w:autoRedefine/>
    <w:hidden/>
    <w:qFormat/>
    <w:rsid w:val="003E2B7C"/>
    <w:pPr>
      <w:suppressAutoHyphens/>
      <w:autoSpaceDE w:val="0"/>
      <w:autoSpaceDN w:val="0"/>
      <w:adjustRightInd w:val="0"/>
      <w:spacing w:after="0" w:line="20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eastAsia="es-MX"/>
    </w:rPr>
  </w:style>
  <w:style w:type="paragraph" w:customStyle="1" w:styleId="Pa17">
    <w:name w:val="Pa17"/>
    <w:basedOn w:val="Normal"/>
    <w:next w:val="Normal"/>
    <w:autoRedefine/>
    <w:hidden/>
    <w:qFormat/>
    <w:rsid w:val="003E2B7C"/>
    <w:pPr>
      <w:suppressAutoHyphens/>
      <w:autoSpaceDE w:val="0"/>
      <w:autoSpaceDN w:val="0"/>
      <w:adjustRightInd w:val="0"/>
      <w:spacing w:after="0" w:line="181" w:lineRule="atLeast"/>
      <w:ind w:leftChars="-1" w:left="-1" w:hangingChars="1" w:hanging="1"/>
      <w:textDirection w:val="btLr"/>
      <w:textAlignment w:val="top"/>
      <w:outlineLvl w:val="0"/>
    </w:pPr>
    <w:rPr>
      <w:rFonts w:ascii="Trebuchet MS" w:eastAsia="Times New Roman" w:hAnsi="Trebuchet MS" w:cs="Trebuchet MS"/>
      <w:position w:val="-1"/>
      <w:sz w:val="24"/>
      <w:szCs w:val="24"/>
      <w:lang w:val="es-ES" w:eastAsia="es-MX"/>
    </w:rPr>
  </w:style>
  <w:style w:type="character" w:customStyle="1" w:styleId="A7">
    <w:name w:val="A7"/>
    <w:autoRedefine/>
    <w:hidden/>
    <w:qFormat/>
    <w:rsid w:val="003E2B7C"/>
    <w:rPr>
      <w:color w:val="000000"/>
      <w:w w:val="100"/>
      <w:position w:val="-1"/>
      <w:effect w:val="none"/>
      <w:vertAlign w:val="baseline"/>
      <w:cs w:val="0"/>
      <w:em w:val="none"/>
    </w:rPr>
  </w:style>
  <w:style w:type="paragraph" w:customStyle="1" w:styleId="NoSpacing1">
    <w:name w:val="No Spacing1"/>
    <w:autoRedefine/>
    <w:hidden/>
    <w:qFormat/>
    <w:rsid w:val="003E2B7C"/>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TextoindependienteCar1">
    <w:name w:val="Texto independiente Car1"/>
    <w:autoRedefine/>
    <w:hidden/>
    <w:qFormat/>
    <w:rsid w:val="003E2B7C"/>
    <w:rPr>
      <w:rFonts w:ascii="CG Times" w:hAnsi="CG Times" w:cs="CG Times"/>
      <w:w w:val="100"/>
      <w:position w:val="-1"/>
      <w:sz w:val="28"/>
      <w:szCs w:val="28"/>
      <w:effect w:val="none"/>
      <w:vertAlign w:val="baseline"/>
      <w:cs w:val="0"/>
      <w:em w:val="none"/>
      <w:lang w:val="es-ES" w:eastAsia="es-MX"/>
    </w:rPr>
  </w:style>
  <w:style w:type="paragraph" w:customStyle="1" w:styleId="Textoindependiente31">
    <w:name w:val="Texto independiente 31"/>
    <w:basedOn w:val="Normal"/>
    <w:autoRedefine/>
    <w:hidden/>
    <w:qFormat/>
    <w:rsid w:val="003E2B7C"/>
    <w:pPr>
      <w:suppressAutoHyphens/>
      <w:spacing w:after="0" w:line="240" w:lineRule="auto"/>
      <w:ind w:leftChars="-1" w:left="-1" w:hangingChars="1" w:hanging="1"/>
      <w:jc w:val="both"/>
      <w:textDirection w:val="btLr"/>
      <w:textAlignment w:val="top"/>
      <w:outlineLvl w:val="0"/>
    </w:pPr>
    <w:rPr>
      <w:rFonts w:ascii="Arial" w:eastAsia="Times New Roman" w:hAnsi="Arial" w:cs="Arial"/>
      <w:b/>
      <w:bCs/>
      <w:position w:val="-1"/>
      <w:sz w:val="24"/>
      <w:szCs w:val="24"/>
      <w:lang w:val="es-ES" w:eastAsia="es-MX"/>
    </w:rPr>
  </w:style>
  <w:style w:type="character" w:customStyle="1" w:styleId="CarCar4">
    <w:name w:val="Car Car4"/>
    <w:autoRedefine/>
    <w:hidden/>
    <w:qFormat/>
    <w:rsid w:val="003E2B7C"/>
    <w:rPr>
      <w:rFonts w:ascii="Arial" w:hAnsi="Arial" w:cs="Arial"/>
      <w:w w:val="100"/>
      <w:position w:val="-1"/>
      <w:sz w:val="24"/>
      <w:szCs w:val="24"/>
      <w:effect w:val="none"/>
      <w:vertAlign w:val="baseline"/>
      <w:cs w:val="0"/>
      <w:em w:val="none"/>
      <w:lang w:val="es-ES" w:eastAsia="es-MX"/>
    </w:rPr>
  </w:style>
  <w:style w:type="paragraph" w:customStyle="1" w:styleId="expandido">
    <w:name w:val="expandido"/>
    <w:basedOn w:val="Normal"/>
    <w:autoRedefine/>
    <w:hidden/>
    <w:qFormat/>
    <w:rsid w:val="003E2B7C"/>
    <w:pPr>
      <w:suppressAutoHyphens/>
      <w:spacing w:after="0" w:line="360" w:lineRule="atLeast"/>
      <w:ind w:leftChars="-1" w:left="-1" w:hangingChars="1" w:hanging="1"/>
      <w:jc w:val="center"/>
      <w:textDirection w:val="btLr"/>
      <w:textAlignment w:val="top"/>
      <w:outlineLvl w:val="0"/>
    </w:pPr>
    <w:rPr>
      <w:rFonts w:ascii="Times New Roman" w:eastAsia="Times New Roman" w:hAnsi="Times New Roman" w:cs="Times New Roman"/>
      <w:b/>
      <w:bCs/>
      <w:smallCaps/>
      <w:spacing w:val="50"/>
      <w:position w:val="-1"/>
      <w:sz w:val="24"/>
      <w:szCs w:val="24"/>
      <w:lang w:val="es-ES" w:eastAsia="es-MX"/>
    </w:rPr>
  </w:style>
  <w:style w:type="paragraph" w:customStyle="1" w:styleId="DICTAMEN">
    <w:name w:val="DICTAMEN"/>
    <w:basedOn w:val="Normal"/>
    <w:autoRedefine/>
    <w:hidden/>
    <w:qFormat/>
    <w:rsid w:val="003E2B7C"/>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MX"/>
    </w:rPr>
  </w:style>
  <w:style w:type="character" w:customStyle="1" w:styleId="MapadeldocumentoCar1">
    <w:name w:val="Mapa del documento Car1"/>
    <w:autoRedefine/>
    <w:hidden/>
    <w:qFormat/>
    <w:rsid w:val="003E2B7C"/>
    <w:rPr>
      <w:rFonts w:ascii="Tahoma" w:hAnsi="Tahoma" w:cs="Tahoma"/>
      <w:w w:val="100"/>
      <w:position w:val="-1"/>
      <w:sz w:val="16"/>
      <w:szCs w:val="16"/>
      <w:effect w:val="none"/>
      <w:vertAlign w:val="baseline"/>
      <w:cs w:val="0"/>
      <w:em w:val="none"/>
      <w:lang w:val="es-ES" w:eastAsia="en-US"/>
    </w:rPr>
  </w:style>
  <w:style w:type="paragraph" w:customStyle="1" w:styleId="Dictamen0">
    <w:name w:val="Dictamen"/>
    <w:basedOn w:val="Normal"/>
    <w:autoRedefine/>
    <w:hidden/>
    <w:qFormat/>
    <w:rsid w:val="003E2B7C"/>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4"/>
      <w:szCs w:val="24"/>
      <w:lang w:val="es-ES" w:eastAsia="es-ES"/>
    </w:rPr>
  </w:style>
  <w:style w:type="paragraph" w:customStyle="1" w:styleId="Blockquote">
    <w:name w:val="Blockquote"/>
    <w:basedOn w:val="Normal"/>
    <w:autoRedefine/>
    <w:hidden/>
    <w:qFormat/>
    <w:rsid w:val="003E2B7C"/>
    <w:pPr>
      <w:suppressAutoHyphens/>
      <w:spacing w:before="100" w:after="100" w:line="240" w:lineRule="auto"/>
      <w:ind w:leftChars="-1" w:left="360" w:right="360"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titulo9">
    <w:name w:val="titulo 9"/>
    <w:basedOn w:val="Normal"/>
    <w:autoRedefine/>
    <w:hidden/>
    <w:qFormat/>
    <w:rsid w:val="003E2B7C"/>
    <w:pPr>
      <w:suppressAutoHyphens/>
      <w:spacing w:after="0" w:line="240" w:lineRule="auto"/>
      <w:ind w:leftChars="-1" w:left="-1" w:hangingChars="1" w:hanging="1"/>
      <w:jc w:val="both"/>
      <w:textDirection w:val="btLr"/>
      <w:textAlignment w:val="top"/>
      <w:outlineLvl w:val="0"/>
    </w:pPr>
    <w:rPr>
      <w:rFonts w:ascii="Arial" w:eastAsia="Times New Roman" w:hAnsi="Arial" w:cs="Arial"/>
      <w:position w:val="-1"/>
      <w:sz w:val="24"/>
      <w:szCs w:val="24"/>
      <w:lang w:val="es-ES" w:eastAsia="es-ES"/>
    </w:rPr>
  </w:style>
  <w:style w:type="character" w:customStyle="1" w:styleId="artexto">
    <w:name w:val="artexto"/>
    <w:autoRedefine/>
    <w:hidden/>
    <w:qFormat/>
    <w:rsid w:val="003E2B7C"/>
    <w:rPr>
      <w:w w:val="100"/>
      <w:position w:val="-1"/>
      <w:effect w:val="none"/>
      <w:vertAlign w:val="baseline"/>
      <w:cs w:val="0"/>
      <w:em w:val="none"/>
    </w:rPr>
  </w:style>
  <w:style w:type="character" w:styleId="MquinadeescribirHTML">
    <w:name w:val="HTML Typewriter"/>
    <w:autoRedefine/>
    <w:hidden/>
    <w:qFormat/>
    <w:rsid w:val="003E2B7C"/>
    <w:rPr>
      <w:rFonts w:ascii="Courier New" w:hAnsi="Courier New" w:cs="Courier New"/>
      <w:w w:val="100"/>
      <w:position w:val="-1"/>
      <w:sz w:val="20"/>
      <w:szCs w:val="20"/>
      <w:effect w:val="none"/>
      <w:vertAlign w:val="baseline"/>
      <w:cs w:val="0"/>
      <w:em w:val="none"/>
    </w:rPr>
  </w:style>
  <w:style w:type="paragraph" w:customStyle="1" w:styleId="Articulado">
    <w:name w:val="Articulado"/>
    <w:basedOn w:val="Normal"/>
    <w:next w:val="Normal"/>
    <w:autoRedefine/>
    <w:hidden/>
    <w:qFormat/>
    <w:rsid w:val="003E2B7C"/>
    <w:pPr>
      <w:suppressAutoHyphens/>
      <w:spacing w:after="0" w:line="240" w:lineRule="auto"/>
      <w:ind w:leftChars="-1" w:left="180" w:hangingChars="1" w:hanging="180"/>
      <w:jc w:val="both"/>
      <w:textDirection w:val="btLr"/>
      <w:textAlignment w:val="top"/>
      <w:outlineLvl w:val="0"/>
    </w:pPr>
    <w:rPr>
      <w:rFonts w:ascii="Arial" w:eastAsia="Times New Roman" w:hAnsi="Arial" w:cs="Arial"/>
      <w:position w:val="-1"/>
      <w:lang w:eastAsia="es-MX"/>
    </w:rPr>
  </w:style>
  <w:style w:type="character" w:customStyle="1" w:styleId="SecuenciaCar">
    <w:name w:val="Secuencia Car"/>
    <w:autoRedefine/>
    <w:hidden/>
    <w:qFormat/>
    <w:rsid w:val="003E2B7C"/>
    <w:rPr>
      <w:rFonts w:ascii="Arial" w:hAnsi="Arial" w:cs="Arial"/>
      <w:w w:val="100"/>
      <w:position w:val="-1"/>
      <w:sz w:val="24"/>
      <w:szCs w:val="24"/>
      <w:effect w:val="none"/>
      <w:vertAlign w:val="baseline"/>
      <w:cs w:val="0"/>
      <w:em w:val="none"/>
      <w:lang w:val="es-ES" w:eastAsia="es-ES"/>
    </w:rPr>
  </w:style>
  <w:style w:type="character" w:styleId="nfasis">
    <w:name w:val="Emphasis"/>
    <w:autoRedefine/>
    <w:hidden/>
    <w:qFormat/>
    <w:rsid w:val="003E2B7C"/>
    <w:rPr>
      <w:i/>
      <w:iCs/>
      <w:w w:val="100"/>
      <w:position w:val="-1"/>
      <w:effect w:val="none"/>
      <w:vertAlign w:val="baseline"/>
      <w:cs w:val="0"/>
      <w:em w:val="none"/>
    </w:rPr>
  </w:style>
  <w:style w:type="paragraph" w:customStyle="1" w:styleId="Textoindependiente21">
    <w:name w:val="Texto independiente 21"/>
    <w:basedOn w:val="Normal"/>
    <w:autoRedefine/>
    <w:hidden/>
    <w:qFormat/>
    <w:rsid w:val="003E2B7C"/>
    <w:pPr>
      <w:suppressAutoHyphens/>
      <w:spacing w:after="0" w:line="360" w:lineRule="auto"/>
      <w:ind w:leftChars="-1" w:left="-1" w:hangingChars="1" w:hanging="1"/>
      <w:jc w:val="both"/>
      <w:textDirection w:val="btLr"/>
      <w:textAlignment w:val="top"/>
      <w:outlineLvl w:val="0"/>
    </w:pPr>
    <w:rPr>
      <w:rFonts w:ascii="CG Times" w:eastAsia="Times New Roman" w:hAnsi="CG Times" w:cs="CG Times"/>
      <w:position w:val="-1"/>
      <w:sz w:val="28"/>
      <w:szCs w:val="28"/>
      <w:lang w:val="es-ES" w:eastAsia="es-MX"/>
    </w:rPr>
  </w:style>
  <w:style w:type="character" w:customStyle="1" w:styleId="textocorrido1">
    <w:name w:val="textocorrido1"/>
    <w:autoRedefine/>
    <w:hidden/>
    <w:qFormat/>
    <w:rsid w:val="003E2B7C"/>
    <w:rPr>
      <w:rFonts w:ascii="Verdana" w:hAnsi="Verdana" w:cs="Verdana"/>
      <w:color w:val="auto"/>
      <w:w w:val="100"/>
      <w:position w:val="-1"/>
      <w:sz w:val="22"/>
      <w:szCs w:val="22"/>
      <w:effect w:val="none"/>
      <w:vertAlign w:val="baseline"/>
      <w:cs w:val="0"/>
      <w:em w:val="none"/>
    </w:rPr>
  </w:style>
  <w:style w:type="paragraph" w:customStyle="1" w:styleId="texto0">
    <w:name w:val="texto"/>
    <w:basedOn w:val="Normal"/>
    <w:autoRedefine/>
    <w:hidden/>
    <w:qFormat/>
    <w:rsid w:val="003E2B7C"/>
    <w:pPr>
      <w:suppressAutoHyphens/>
      <w:spacing w:before="100" w:beforeAutospacing="1" w:after="100" w:afterAutospacing="1" w:line="240" w:lineRule="auto"/>
      <w:ind w:leftChars="-1" w:left="-1" w:hangingChars="1" w:hanging="1"/>
      <w:textDirection w:val="btLr"/>
      <w:textAlignment w:val="top"/>
      <w:outlineLvl w:val="0"/>
    </w:pPr>
    <w:rPr>
      <w:rFonts w:ascii="Arial" w:eastAsia="Calibri" w:hAnsi="Arial" w:cs="Arial"/>
      <w:position w:val="-1"/>
      <w:sz w:val="18"/>
      <w:szCs w:val="18"/>
      <w:lang w:val="es-ES" w:eastAsia="es-ES"/>
    </w:rPr>
  </w:style>
  <w:style w:type="paragraph" w:customStyle="1" w:styleId="1">
    <w:name w:val="1"/>
    <w:basedOn w:val="Normal"/>
    <w:autoRedefine/>
    <w:hidden/>
    <w:qFormat/>
    <w:rsid w:val="003E2B7C"/>
    <w:pPr>
      <w:suppressAutoHyphens/>
      <w:spacing w:after="0" w:line="360" w:lineRule="atLeast"/>
      <w:ind w:leftChars="-1" w:left="-1" w:hangingChars="1" w:hanging="1"/>
      <w:jc w:val="both"/>
      <w:textDirection w:val="btLr"/>
      <w:textAlignment w:val="top"/>
      <w:outlineLvl w:val="0"/>
    </w:pPr>
    <w:rPr>
      <w:rFonts w:ascii="Times" w:eastAsia="Times New Roman" w:hAnsi="Times" w:cs="Times"/>
      <w:position w:val="-1"/>
      <w:sz w:val="24"/>
      <w:szCs w:val="24"/>
      <w:lang w:val="es-ES" w:eastAsia="es-ES"/>
    </w:rPr>
  </w:style>
  <w:style w:type="paragraph" w:customStyle="1" w:styleId="xl25">
    <w:name w:val="xl25"/>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26">
    <w:name w:val="xl26"/>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eastAsia="es-MX"/>
    </w:rPr>
  </w:style>
  <w:style w:type="paragraph" w:customStyle="1" w:styleId="xl27">
    <w:name w:val="xl27"/>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eastAsia="es-MX"/>
    </w:rPr>
  </w:style>
  <w:style w:type="paragraph" w:customStyle="1" w:styleId="xl28">
    <w:name w:val="xl28"/>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eastAsia="es-MX"/>
    </w:rPr>
  </w:style>
  <w:style w:type="paragraph" w:customStyle="1" w:styleId="xl29">
    <w:name w:val="xl29"/>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30">
    <w:name w:val="xl30"/>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31">
    <w:name w:val="xl31"/>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32">
    <w:name w:val="xl32"/>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eastAsia="es-MX"/>
    </w:rPr>
  </w:style>
  <w:style w:type="paragraph" w:customStyle="1" w:styleId="xl33">
    <w:name w:val="xl33"/>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34">
    <w:name w:val="xl34"/>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35">
    <w:name w:val="xl35"/>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36">
    <w:name w:val="xl36"/>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37">
    <w:name w:val="xl37"/>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38">
    <w:name w:val="xl38"/>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39">
    <w:name w:val="xl39"/>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40">
    <w:name w:val="xl40"/>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41">
    <w:name w:val="xl41"/>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42">
    <w:name w:val="xl42"/>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43">
    <w:name w:val="xl43"/>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44">
    <w:name w:val="xl44"/>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45">
    <w:name w:val="xl45"/>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24"/>
      <w:szCs w:val="24"/>
      <w:lang w:val="en-US" w:eastAsia="es-MX"/>
    </w:rPr>
  </w:style>
  <w:style w:type="paragraph" w:customStyle="1" w:styleId="xl46">
    <w:name w:val="xl46"/>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47">
    <w:name w:val="xl47"/>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eastAsia="es-MX"/>
    </w:rPr>
  </w:style>
  <w:style w:type="paragraph" w:customStyle="1" w:styleId="xl48">
    <w:name w:val="xl48"/>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center"/>
      <w:textDirection w:val="btLr"/>
      <w:textAlignment w:val="center"/>
      <w:outlineLvl w:val="0"/>
    </w:pPr>
    <w:rPr>
      <w:rFonts w:ascii="Arial" w:eastAsia="Times New Roman" w:hAnsi="Arial" w:cs="Arial"/>
      <w:position w:val="-1"/>
      <w:sz w:val="16"/>
      <w:szCs w:val="16"/>
      <w:lang w:val="en-US" w:eastAsia="es-MX"/>
    </w:rPr>
  </w:style>
  <w:style w:type="paragraph" w:customStyle="1" w:styleId="xl49">
    <w:name w:val="xl49"/>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50">
    <w:name w:val="xl50"/>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51">
    <w:name w:val="xl51"/>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52">
    <w:name w:val="xl52"/>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Times New Roman" w:eastAsia="Times New Roman" w:hAnsi="Times New Roman" w:cs="Times New Roman"/>
      <w:position w:val="-1"/>
      <w:sz w:val="24"/>
      <w:szCs w:val="24"/>
      <w:lang w:val="en-US" w:eastAsia="es-MX"/>
    </w:rPr>
  </w:style>
  <w:style w:type="paragraph" w:customStyle="1" w:styleId="xl53">
    <w:name w:val="xl53"/>
    <w:basedOn w:val="Normal"/>
    <w:autoRedefine/>
    <w:hidden/>
    <w:qFormat/>
    <w:rsid w:val="003E2B7C"/>
    <w:pPr>
      <w:shd w:val="clear" w:color="auto" w:fill="C0C0C0"/>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eastAsia="es-MX"/>
    </w:rPr>
  </w:style>
  <w:style w:type="paragraph" w:customStyle="1" w:styleId="xl54">
    <w:name w:val="xl54"/>
    <w:basedOn w:val="Normal"/>
    <w:autoRedefine/>
    <w:hidden/>
    <w:qFormat/>
    <w:rsid w:val="003E2B7C"/>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55">
    <w:name w:val="xl55"/>
    <w:basedOn w:val="Normal"/>
    <w:autoRedefine/>
    <w:hidden/>
    <w:qFormat/>
    <w:rsid w:val="003E2B7C"/>
    <w:pPr>
      <w:shd w:val="clear" w:color="auto" w:fill="C0C0C0"/>
      <w:suppressAutoHyphens/>
      <w:spacing w:before="100" w:beforeAutospacing="1" w:after="100" w:afterAutospacing="1" w:line="240" w:lineRule="auto"/>
      <w:ind w:leftChars="-1" w:left="-1" w:hangingChars="1" w:hanging="1"/>
      <w:jc w:val="center"/>
      <w:textDirection w:val="btLr"/>
      <w:textAlignment w:val="center"/>
      <w:outlineLvl w:val="0"/>
    </w:pPr>
    <w:rPr>
      <w:rFonts w:ascii="Times New Roman" w:eastAsia="Times New Roman" w:hAnsi="Times New Roman" w:cs="Times New Roman"/>
      <w:position w:val="-1"/>
      <w:sz w:val="18"/>
      <w:szCs w:val="18"/>
      <w:lang w:val="en-US" w:eastAsia="es-MX"/>
    </w:rPr>
  </w:style>
  <w:style w:type="paragraph" w:customStyle="1" w:styleId="xl56">
    <w:name w:val="xl56"/>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57">
    <w:name w:val="xl57"/>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eastAsia="es-MX"/>
    </w:rPr>
  </w:style>
  <w:style w:type="paragraph" w:customStyle="1" w:styleId="xl58">
    <w:name w:val="xl58"/>
    <w:basedOn w:val="Normal"/>
    <w:autoRedefine/>
    <w:hidden/>
    <w:qFormat/>
    <w:rsid w:val="003E2B7C"/>
    <w:pPr>
      <w:suppressAutoHyphens/>
      <w:spacing w:before="100" w:beforeAutospacing="1" w:after="100" w:afterAutospacing="1" w:line="240" w:lineRule="auto"/>
      <w:ind w:leftChars="-1" w:left="-1" w:hangingChars="1" w:hanging="1"/>
      <w:jc w:val="both"/>
      <w:textDirection w:val="btLr"/>
      <w:textAlignment w:val="center"/>
      <w:outlineLvl w:val="0"/>
    </w:pPr>
    <w:rPr>
      <w:rFonts w:ascii="Arial" w:eastAsia="Times New Roman" w:hAnsi="Arial" w:cs="Arial"/>
      <w:position w:val="-1"/>
      <w:sz w:val="24"/>
      <w:szCs w:val="24"/>
      <w:lang w:val="en-US" w:eastAsia="es-MX"/>
    </w:rPr>
  </w:style>
  <w:style w:type="paragraph" w:customStyle="1" w:styleId="xl59">
    <w:name w:val="xl59"/>
    <w:basedOn w:val="Normal"/>
    <w:autoRedefine/>
    <w:hidden/>
    <w:qFormat/>
    <w:rsid w:val="003E2B7C"/>
    <w:pPr>
      <w:shd w:val="clear" w:color="auto" w:fill="FFFFFF"/>
      <w:suppressAutoHyphens/>
      <w:spacing w:before="100" w:beforeAutospacing="1" w:after="100" w:afterAutospacing="1" w:line="240" w:lineRule="auto"/>
      <w:ind w:leftChars="-1" w:left="-1" w:hangingChars="1" w:hanging="1"/>
      <w:jc w:val="right"/>
      <w:textDirection w:val="btLr"/>
      <w:textAlignment w:val="center"/>
      <w:outlineLvl w:val="0"/>
    </w:pPr>
    <w:rPr>
      <w:rFonts w:ascii="Arial" w:eastAsia="Times New Roman" w:hAnsi="Arial" w:cs="Arial"/>
      <w:position w:val="-1"/>
      <w:sz w:val="24"/>
      <w:szCs w:val="24"/>
      <w:lang w:val="en-US" w:eastAsia="es-MX"/>
    </w:rPr>
  </w:style>
  <w:style w:type="paragraph" w:customStyle="1" w:styleId="xl60">
    <w:name w:val="xl60"/>
    <w:basedOn w:val="Normal"/>
    <w:autoRedefine/>
    <w:hidden/>
    <w:qFormat/>
    <w:rsid w:val="003E2B7C"/>
    <w:pPr>
      <w:shd w:val="clear" w:color="auto" w:fill="FFFFFF"/>
      <w:suppressAutoHyphens/>
      <w:spacing w:before="100" w:beforeAutospacing="1" w:after="100" w:afterAutospacing="1" w:line="240" w:lineRule="auto"/>
      <w:ind w:leftChars="-1" w:left="-1" w:hangingChars="1" w:hanging="1"/>
      <w:textDirection w:val="btLr"/>
      <w:textAlignment w:val="center"/>
      <w:outlineLvl w:val="0"/>
    </w:pPr>
    <w:rPr>
      <w:rFonts w:ascii="Arial" w:eastAsia="Times New Roman" w:hAnsi="Arial" w:cs="Arial"/>
      <w:position w:val="-1"/>
      <w:sz w:val="24"/>
      <w:szCs w:val="24"/>
      <w:lang w:val="en-US" w:eastAsia="es-MX"/>
    </w:rPr>
  </w:style>
  <w:style w:type="paragraph" w:styleId="Listaconvietas">
    <w:name w:val="List Bullet"/>
    <w:basedOn w:val="Normal"/>
    <w:autoRedefine/>
    <w:hidden/>
    <w:qFormat/>
    <w:rsid w:val="003E2B7C"/>
    <w:pPr>
      <w:suppressAutoHyphens/>
      <w:spacing w:after="0" w:line="240" w:lineRule="auto"/>
      <w:ind w:leftChars="-1" w:left="-1" w:hangingChars="1" w:hanging="1"/>
      <w:jc w:val="both"/>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Textodebloque">
    <w:name w:val="Block Text"/>
    <w:basedOn w:val="Normal"/>
    <w:autoRedefine/>
    <w:hidden/>
    <w:qFormat/>
    <w:rsid w:val="003E2B7C"/>
    <w:pPr>
      <w:suppressAutoHyphens/>
      <w:spacing w:after="0" w:line="240" w:lineRule="auto"/>
      <w:ind w:leftChars="-1" w:left="1787" w:right="-376" w:hangingChars="1" w:hanging="1"/>
      <w:textDirection w:val="btLr"/>
      <w:textAlignment w:val="top"/>
      <w:outlineLvl w:val="0"/>
    </w:pPr>
    <w:rPr>
      <w:rFonts w:ascii="Arial" w:eastAsia="Times New Roman" w:hAnsi="Arial" w:cs="Arial"/>
      <w:position w:val="-1"/>
      <w:sz w:val="20"/>
      <w:szCs w:val="20"/>
      <w:lang w:val="es-ES" w:eastAsia="es-ES"/>
    </w:rPr>
  </w:style>
  <w:style w:type="paragraph" w:customStyle="1" w:styleId="xl24">
    <w:name w:val="xl24"/>
    <w:basedOn w:val="Normal"/>
    <w:autoRedefine/>
    <w:hidden/>
    <w:qFormat/>
    <w:rsid w:val="003E2B7C"/>
    <w:pPr>
      <w:pBdr>
        <w:left w:val="single" w:sz="12" w:space="0" w:color="auto"/>
        <w:bottom w:val="single" w:sz="12" w:space="0" w:color="auto"/>
        <w:right w:val="single" w:sz="12" w:space="0" w:color="auto"/>
      </w:pBdr>
      <w:suppressAutoHyphens/>
      <w:spacing w:before="100" w:beforeAutospacing="1" w:after="100" w:afterAutospacing="1" w:line="240" w:lineRule="auto"/>
      <w:ind w:leftChars="-1" w:left="-1" w:hangingChars="1" w:hanging="1"/>
      <w:textDirection w:val="btLr"/>
      <w:textAlignment w:val="top"/>
      <w:outlineLvl w:val="0"/>
    </w:pPr>
    <w:rPr>
      <w:rFonts w:ascii="Century Gothic" w:eastAsia="Times New Roman" w:hAnsi="Century Gothic" w:cs="Century Gothic"/>
      <w:position w:val="-1"/>
      <w:sz w:val="24"/>
      <w:szCs w:val="24"/>
      <w:lang w:val="es-ES" w:eastAsia="es-ES"/>
    </w:rPr>
  </w:style>
  <w:style w:type="paragraph" w:customStyle="1" w:styleId="Pa4">
    <w:name w:val="Pa4"/>
    <w:basedOn w:val="Normal"/>
    <w:next w:val="Normal"/>
    <w:autoRedefine/>
    <w:hidden/>
    <w:qFormat/>
    <w:rsid w:val="003E2B7C"/>
    <w:pPr>
      <w:suppressAutoHyphens/>
      <w:autoSpaceDE w:val="0"/>
      <w:autoSpaceDN w:val="0"/>
      <w:adjustRightInd w:val="0"/>
      <w:spacing w:after="0" w:line="241" w:lineRule="atLeast"/>
      <w:ind w:leftChars="-1" w:left="-1" w:hangingChars="1" w:hanging="1"/>
      <w:textDirection w:val="btLr"/>
      <w:textAlignment w:val="top"/>
      <w:outlineLvl w:val="0"/>
    </w:pPr>
    <w:rPr>
      <w:rFonts w:ascii="Tahoma" w:eastAsia="Times New Roman" w:hAnsi="Tahoma" w:cs="Tahoma"/>
      <w:position w:val="-1"/>
      <w:sz w:val="24"/>
      <w:szCs w:val="24"/>
      <w:lang w:val="en-US" w:eastAsia="es-MX"/>
    </w:rPr>
  </w:style>
  <w:style w:type="character" w:customStyle="1" w:styleId="A6">
    <w:name w:val="A6"/>
    <w:autoRedefine/>
    <w:hidden/>
    <w:qFormat/>
    <w:rsid w:val="003E2B7C"/>
    <w:rPr>
      <w:color w:val="000000"/>
      <w:w w:val="100"/>
      <w:position w:val="-1"/>
      <w:sz w:val="18"/>
      <w:szCs w:val="18"/>
      <w:effect w:val="none"/>
      <w:vertAlign w:val="baseline"/>
      <w:cs w:val="0"/>
      <w:em w:val="none"/>
    </w:rPr>
  </w:style>
  <w:style w:type="character" w:customStyle="1" w:styleId="CarCar191">
    <w:name w:val="Car Car191"/>
    <w:autoRedefine/>
    <w:hidden/>
    <w:qFormat/>
    <w:rsid w:val="003E2B7C"/>
    <w:rPr>
      <w:rFonts w:ascii="Arial" w:hAnsi="Arial" w:cs="Arial"/>
      <w:b/>
      <w:bCs/>
      <w:w w:val="100"/>
      <w:position w:val="-1"/>
      <w:sz w:val="24"/>
      <w:szCs w:val="24"/>
      <w:effect w:val="none"/>
      <w:vertAlign w:val="baseline"/>
      <w:cs w:val="0"/>
      <w:em w:val="none"/>
      <w:lang w:val="es-ES" w:eastAsia="es-ES"/>
    </w:rPr>
  </w:style>
  <w:style w:type="character" w:customStyle="1" w:styleId="CarCar181">
    <w:name w:val="Car Car181"/>
    <w:autoRedefine/>
    <w:hidden/>
    <w:qFormat/>
    <w:rsid w:val="003E2B7C"/>
    <w:rPr>
      <w:rFonts w:ascii="Arial" w:hAnsi="Arial" w:cs="Arial"/>
      <w:b/>
      <w:bCs/>
      <w:w w:val="100"/>
      <w:position w:val="-1"/>
      <w:sz w:val="24"/>
      <w:szCs w:val="24"/>
      <w:effect w:val="none"/>
      <w:vertAlign w:val="baseline"/>
      <w:cs w:val="0"/>
      <w:em w:val="none"/>
      <w:lang w:val="es-ES" w:eastAsia="es-ES"/>
    </w:rPr>
  </w:style>
  <w:style w:type="character" w:customStyle="1" w:styleId="CarCar151">
    <w:name w:val="Car Car151"/>
    <w:autoRedefine/>
    <w:hidden/>
    <w:qFormat/>
    <w:rsid w:val="003E2B7C"/>
    <w:rPr>
      <w:rFonts w:ascii="Antique Olive" w:hAnsi="Antique Olive" w:cs="Antique Olive"/>
      <w:b/>
      <w:bCs/>
      <w:color w:val="000000"/>
      <w:w w:val="100"/>
      <w:position w:val="-1"/>
      <w:sz w:val="20"/>
      <w:szCs w:val="20"/>
      <w:effect w:val="none"/>
      <w:vertAlign w:val="baseline"/>
      <w:cs w:val="0"/>
      <w:em w:val="none"/>
      <w:lang w:val="es-ES" w:eastAsia="es-ES"/>
    </w:rPr>
  </w:style>
  <w:style w:type="character" w:customStyle="1" w:styleId="CarCar141">
    <w:name w:val="Car Car141"/>
    <w:autoRedefine/>
    <w:hidden/>
    <w:qFormat/>
    <w:rsid w:val="003E2B7C"/>
    <w:rPr>
      <w:rFonts w:ascii="Times New Roman" w:hAnsi="Times New Roman" w:cs="Times New Roman"/>
      <w:w w:val="100"/>
      <w:position w:val="-1"/>
      <w:sz w:val="20"/>
      <w:szCs w:val="20"/>
      <w:effect w:val="none"/>
      <w:vertAlign w:val="baseline"/>
      <w:cs w:val="0"/>
      <w:em w:val="none"/>
      <w:lang w:val="es-ES" w:eastAsia="es-ES"/>
    </w:rPr>
  </w:style>
  <w:style w:type="paragraph" w:customStyle="1" w:styleId="Prrafodelista11">
    <w:name w:val="Párrafo de lista11"/>
    <w:basedOn w:val="Normal"/>
    <w:autoRedefine/>
    <w:hidden/>
    <w:qFormat/>
    <w:rsid w:val="003E2B7C"/>
    <w:pPr>
      <w:suppressAutoHyphens/>
      <w:spacing w:after="200" w:line="276" w:lineRule="auto"/>
      <w:ind w:leftChars="-1" w:left="720" w:hangingChars="1" w:hanging="1"/>
      <w:textDirection w:val="btLr"/>
      <w:textAlignment w:val="top"/>
      <w:outlineLvl w:val="0"/>
    </w:pPr>
    <w:rPr>
      <w:rFonts w:ascii="Calibri" w:eastAsia="Calibri" w:hAnsi="Calibri" w:cs="Calibri"/>
      <w:position w:val="-1"/>
      <w:lang w:eastAsia="es-MX"/>
    </w:rPr>
  </w:style>
  <w:style w:type="paragraph" w:customStyle="1" w:styleId="Sinespaciado11">
    <w:name w:val="Sin espaciado1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CM4">
    <w:name w:val="CM4"/>
    <w:basedOn w:val="Default"/>
    <w:next w:val="Default"/>
    <w:autoRedefine/>
    <w:hidden/>
    <w:qFormat/>
    <w:rsid w:val="003E2B7C"/>
    <w:pPr>
      <w:widowControl w:val="0"/>
      <w:suppressAutoHyphens/>
      <w:spacing w:after="160" w:line="238" w:lineRule="atLeast"/>
      <w:ind w:leftChars="-1" w:left="-1" w:hangingChars="1" w:hanging="1"/>
      <w:textDirection w:val="btLr"/>
      <w:textAlignment w:val="top"/>
      <w:outlineLvl w:val="0"/>
    </w:pPr>
    <w:rPr>
      <w:rFonts w:ascii="Tahoma" w:eastAsia="Times New Roman" w:hAnsi="Tahoma" w:cs="Tahoma"/>
      <w:color w:val="auto"/>
      <w:position w:val="-1"/>
      <w:lang w:eastAsia="es-MX"/>
    </w:rPr>
  </w:style>
  <w:style w:type="character" w:customStyle="1" w:styleId="TitleChar1">
    <w:name w:val="Title Char1"/>
    <w:autoRedefine/>
    <w:hidden/>
    <w:qFormat/>
    <w:rsid w:val="003E2B7C"/>
    <w:rPr>
      <w:rFonts w:ascii="Cambria" w:hAnsi="Cambria" w:cs="Cambria"/>
      <w:b/>
      <w:bCs/>
      <w:w w:val="100"/>
      <w:kern w:val="28"/>
      <w:position w:val="-1"/>
      <w:sz w:val="32"/>
      <w:szCs w:val="32"/>
      <w:effect w:val="none"/>
      <w:vertAlign w:val="baseline"/>
      <w:cs w:val="0"/>
      <w:em w:val="none"/>
      <w:lang w:val="es-ES" w:eastAsia="es-ES"/>
    </w:rPr>
  </w:style>
  <w:style w:type="paragraph" w:customStyle="1" w:styleId="CM45">
    <w:name w:val="CM45"/>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eastAsia="es-MX"/>
    </w:rPr>
  </w:style>
  <w:style w:type="paragraph" w:customStyle="1" w:styleId="CM55">
    <w:name w:val="CM55"/>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Tahoma" w:eastAsia="Times New Roman" w:hAnsi="Tahoma" w:cs="Tahoma"/>
      <w:color w:val="auto"/>
      <w:position w:val="-1"/>
      <w:lang w:eastAsia="es-MX"/>
    </w:rPr>
  </w:style>
  <w:style w:type="paragraph" w:customStyle="1" w:styleId="CM39">
    <w:name w:val="CM39"/>
    <w:basedOn w:val="Default"/>
    <w:next w:val="Default"/>
    <w:autoRedefine/>
    <w:hidden/>
    <w:qFormat/>
    <w:rsid w:val="003E2B7C"/>
    <w:pPr>
      <w:widowControl w:val="0"/>
      <w:suppressAutoHyphens/>
      <w:spacing w:after="160" w:line="326" w:lineRule="atLeast"/>
      <w:ind w:leftChars="-1" w:left="-1" w:hangingChars="1" w:hanging="1"/>
      <w:textDirection w:val="btLr"/>
      <w:textAlignment w:val="top"/>
      <w:outlineLvl w:val="0"/>
    </w:pPr>
    <w:rPr>
      <w:rFonts w:ascii="Tahoma" w:eastAsia="Times New Roman" w:hAnsi="Tahoma" w:cs="Tahoma"/>
      <w:color w:val="auto"/>
      <w:position w:val="-1"/>
      <w:lang w:eastAsia="es-MX"/>
    </w:rPr>
  </w:style>
  <w:style w:type="paragraph" w:customStyle="1" w:styleId="CM40">
    <w:name w:val="CM40"/>
    <w:basedOn w:val="Default"/>
    <w:next w:val="Default"/>
    <w:autoRedefine/>
    <w:hidden/>
    <w:qFormat/>
    <w:rsid w:val="003E2B7C"/>
    <w:pPr>
      <w:widowControl w:val="0"/>
      <w:suppressAutoHyphens/>
      <w:spacing w:after="160" w:line="328" w:lineRule="atLeast"/>
      <w:ind w:leftChars="-1" w:left="-1" w:hangingChars="1" w:hanging="1"/>
      <w:textDirection w:val="btLr"/>
      <w:textAlignment w:val="top"/>
      <w:outlineLvl w:val="0"/>
    </w:pPr>
    <w:rPr>
      <w:rFonts w:ascii="Tahoma" w:eastAsia="Times New Roman" w:hAnsi="Tahoma" w:cs="Tahoma"/>
      <w:color w:val="auto"/>
      <w:position w:val="-1"/>
      <w:lang w:eastAsia="es-MX"/>
    </w:rPr>
  </w:style>
  <w:style w:type="paragraph" w:customStyle="1" w:styleId="Sinespaciado2">
    <w:name w:val="Sin espaciado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TtuloCar1">
    <w:name w:val="Título Car1"/>
    <w:autoRedefine/>
    <w:hidden/>
    <w:qFormat/>
    <w:rsid w:val="003E2B7C"/>
    <w:rPr>
      <w:rFonts w:ascii="Cambria" w:hAnsi="Cambria" w:cs="Cambria"/>
      <w:color w:val="auto"/>
      <w:spacing w:val="5"/>
      <w:w w:val="100"/>
      <w:kern w:val="28"/>
      <w:position w:val="-1"/>
      <w:sz w:val="52"/>
      <w:szCs w:val="52"/>
      <w:effect w:val="none"/>
      <w:vertAlign w:val="baseline"/>
      <w:cs w:val="0"/>
      <w:em w:val="none"/>
      <w:lang w:val="es-ES" w:eastAsia="es-ES"/>
    </w:rPr>
  </w:style>
  <w:style w:type="paragraph" w:customStyle="1" w:styleId="Prrafodelista3">
    <w:name w:val="Párrafo de lista3"/>
    <w:basedOn w:val="Normal"/>
    <w:autoRedefine/>
    <w:hidden/>
    <w:qFormat/>
    <w:rsid w:val="003E2B7C"/>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Sinespaciado3">
    <w:name w:val="Sin espaciado3"/>
    <w:autoRedefine/>
    <w:hidden/>
    <w:qFormat/>
    <w:rsid w:val="003E2B7C"/>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NoSpacingChar">
    <w:name w:val="No Spacing Char"/>
    <w:autoRedefine/>
    <w:hidden/>
    <w:qFormat/>
    <w:rsid w:val="003E2B7C"/>
    <w:rPr>
      <w:w w:val="100"/>
      <w:position w:val="-1"/>
      <w:sz w:val="22"/>
      <w:szCs w:val="22"/>
      <w:effect w:val="none"/>
      <w:vertAlign w:val="baseline"/>
      <w:cs w:val="0"/>
      <w:em w:val="none"/>
      <w:lang w:val="es-ES" w:eastAsia="en-US" w:bidi="ar-SA"/>
    </w:rPr>
  </w:style>
  <w:style w:type="paragraph" w:customStyle="1" w:styleId="ecxmsonormal">
    <w:name w:val="ecxmsonormal"/>
    <w:basedOn w:val="Normal"/>
    <w:autoRedefine/>
    <w:hidden/>
    <w:qFormat/>
    <w:rsid w:val="003E2B7C"/>
    <w:pPr>
      <w:suppressAutoHyphens/>
      <w:spacing w:after="324" w:line="240" w:lineRule="auto"/>
      <w:ind w:leftChars="-1" w:left="-1" w:hangingChars="1" w:hanging="1"/>
      <w:textDirection w:val="btLr"/>
      <w:textAlignment w:val="top"/>
      <w:outlineLvl w:val="0"/>
    </w:pPr>
    <w:rPr>
      <w:rFonts w:ascii="Calibri" w:eastAsia="Calibri" w:hAnsi="Calibri" w:cs="Calibri"/>
      <w:position w:val="-1"/>
      <w:sz w:val="24"/>
      <w:szCs w:val="24"/>
      <w:lang w:eastAsia="es-MX"/>
    </w:rPr>
  </w:style>
  <w:style w:type="paragraph" w:customStyle="1" w:styleId="Textosinformato1">
    <w:name w:val="Texto sin formato1"/>
    <w:basedOn w:val="Normal"/>
    <w:autoRedefine/>
    <w:hidden/>
    <w:qFormat/>
    <w:rsid w:val="003E2B7C"/>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Textosinformato2">
    <w:name w:val="Texto sin formato2"/>
    <w:basedOn w:val="Normal"/>
    <w:autoRedefine/>
    <w:hidden/>
    <w:qFormat/>
    <w:rsid w:val="003E2B7C"/>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customStyle="1" w:styleId="NoSpacing11">
    <w:name w:val="No Spacing1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ADECUACIONMPAL">
    <w:name w:val="ADECUACIONMPAL"/>
    <w:basedOn w:val="Normal"/>
    <w:autoRedefine/>
    <w:hidden/>
    <w:qFormat/>
    <w:rsid w:val="003E2B7C"/>
    <w:pPr>
      <w:suppressAutoHyphens/>
      <w:spacing w:after="0" w:line="240" w:lineRule="auto"/>
      <w:ind w:leftChars="-1" w:left="-1" w:hangingChars="1" w:hanging="1"/>
      <w:jc w:val="both"/>
      <w:textDirection w:val="btLr"/>
      <w:textAlignment w:val="top"/>
      <w:outlineLvl w:val="0"/>
    </w:pPr>
    <w:rPr>
      <w:rFonts w:ascii="Arial" w:eastAsia="Calibri" w:hAnsi="Arial" w:cs="Times New Roman"/>
      <w:strike/>
      <w:color w:val="FF0000"/>
      <w:position w:val="-1"/>
      <w:sz w:val="20"/>
      <w:szCs w:val="20"/>
      <w:lang w:eastAsia="es-ES"/>
    </w:rPr>
  </w:style>
  <w:style w:type="character" w:customStyle="1" w:styleId="ADECUACIONMPALCar">
    <w:name w:val="ADECUACIONMPAL Car"/>
    <w:autoRedefine/>
    <w:hidden/>
    <w:qFormat/>
    <w:rsid w:val="003E2B7C"/>
    <w:rPr>
      <w:rFonts w:ascii="Arial" w:hAnsi="Arial" w:cs="Arial"/>
      <w:strike/>
      <w:color w:val="FF0000"/>
      <w:w w:val="100"/>
      <w:position w:val="-1"/>
      <w:sz w:val="20"/>
      <w:szCs w:val="20"/>
      <w:effect w:val="none"/>
      <w:vertAlign w:val="baseline"/>
      <w:cs w:val="0"/>
      <w:em w:val="none"/>
      <w:lang w:eastAsia="es-ES"/>
    </w:rPr>
  </w:style>
  <w:style w:type="paragraph" w:customStyle="1" w:styleId="Prrafodelista4">
    <w:name w:val="Párrafo de lista4"/>
    <w:basedOn w:val="Normal"/>
    <w:autoRedefine/>
    <w:hidden/>
    <w:qFormat/>
    <w:rsid w:val="003E2B7C"/>
    <w:pPr>
      <w:suppressAutoHyphens/>
      <w:spacing w:after="200" w:line="276" w:lineRule="auto"/>
      <w:ind w:leftChars="-1" w:left="720" w:hangingChars="1" w:hanging="1"/>
      <w:textDirection w:val="btLr"/>
      <w:textAlignment w:val="top"/>
      <w:outlineLvl w:val="0"/>
    </w:pPr>
    <w:rPr>
      <w:rFonts w:ascii="Calibri" w:eastAsia="Calibri" w:hAnsi="Calibri" w:cs="Calibri"/>
      <w:position w:val="-1"/>
      <w:lang w:eastAsia="es-MX"/>
    </w:rPr>
  </w:style>
  <w:style w:type="paragraph" w:styleId="Subttulo">
    <w:name w:val="Subtitle"/>
    <w:basedOn w:val="Normal"/>
    <w:next w:val="Normal"/>
    <w:link w:val="SubttuloCar"/>
    <w:rsid w:val="003E2B7C"/>
    <w:pPr>
      <w:keepNext/>
      <w:keepLines/>
      <w:spacing w:before="360" w:after="80"/>
      <w:ind w:hanging="1"/>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qFormat/>
    <w:rsid w:val="003E2B7C"/>
    <w:rPr>
      <w:rFonts w:ascii="Georgia" w:eastAsia="Georgia" w:hAnsi="Georgia" w:cs="Georgia"/>
      <w:i/>
      <w:color w:val="666666"/>
      <w:sz w:val="48"/>
      <w:szCs w:val="48"/>
      <w:lang w:eastAsia="es-MX"/>
    </w:rPr>
  </w:style>
  <w:style w:type="paragraph" w:customStyle="1" w:styleId="Sinespaciado5">
    <w:name w:val="Sin espaciado5"/>
    <w:autoRedefine/>
    <w:hidden/>
    <w:qFormat/>
    <w:rsid w:val="003E2B7C"/>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paragraph" w:customStyle="1" w:styleId="Estilo">
    <w:name w:val="Estilo"/>
    <w:autoRedefine/>
    <w:hidden/>
    <w:qFormat/>
    <w:rsid w:val="003E2B7C"/>
    <w:pPr>
      <w:widowControl w:val="0"/>
      <w:suppressAutoHyphens/>
      <w:autoSpaceDE w:val="0"/>
      <w:autoSpaceDN w:val="0"/>
      <w:adjustRightInd w:val="0"/>
      <w:spacing w:after="0" w:line="276" w:lineRule="auto"/>
      <w:ind w:left="2" w:hangingChars="1" w:hanging="2"/>
      <w:jc w:val="both"/>
      <w:textDirection w:val="btLr"/>
      <w:textAlignment w:val="top"/>
      <w:outlineLvl w:val="0"/>
    </w:pPr>
    <w:rPr>
      <w:rFonts w:ascii="Arial" w:eastAsia="Calibri" w:hAnsi="Arial" w:cs="Calibri"/>
      <w:position w:val="-1"/>
      <w:sz w:val="24"/>
      <w:szCs w:val="24"/>
      <w:lang w:val="es-ES" w:eastAsia="es-ES"/>
    </w:rPr>
  </w:style>
  <w:style w:type="paragraph" w:customStyle="1" w:styleId="Pa32">
    <w:name w:val="Pa32"/>
    <w:basedOn w:val="Normal"/>
    <w:next w:val="Normal"/>
    <w:autoRedefine/>
    <w:hidden/>
    <w:qFormat/>
    <w:rsid w:val="003E2B7C"/>
    <w:pPr>
      <w:suppressAutoHyphens/>
      <w:autoSpaceDE w:val="0"/>
      <w:autoSpaceDN w:val="0"/>
      <w:adjustRightInd w:val="0"/>
      <w:spacing w:after="0" w:line="241" w:lineRule="atLeast"/>
      <w:ind w:leftChars="-1" w:left="-1" w:hangingChars="1" w:hanging="1"/>
      <w:textDirection w:val="btLr"/>
      <w:textAlignment w:val="top"/>
      <w:outlineLvl w:val="0"/>
    </w:pPr>
    <w:rPr>
      <w:rFonts w:ascii="Avenir Next" w:eastAsia="Times New Roman" w:hAnsi="Avenir Next" w:cs="Avenir Next"/>
      <w:position w:val="-1"/>
      <w:sz w:val="24"/>
      <w:szCs w:val="24"/>
      <w:lang w:val="es-ES" w:eastAsia="es-ES"/>
    </w:rPr>
  </w:style>
  <w:style w:type="character" w:customStyle="1" w:styleId="A5">
    <w:name w:val="A5"/>
    <w:autoRedefine/>
    <w:hidden/>
    <w:qFormat/>
    <w:rsid w:val="003E2B7C"/>
    <w:rPr>
      <w:rFonts w:ascii="Avenir Next" w:hAnsi="Avenir Next" w:cs="Avenir Next"/>
      <w:color w:val="000000"/>
      <w:w w:val="100"/>
      <w:position w:val="-1"/>
      <w:sz w:val="16"/>
      <w:szCs w:val="16"/>
      <w:effect w:val="none"/>
      <w:vertAlign w:val="baseline"/>
      <w:cs w:val="0"/>
      <w:em w:val="none"/>
    </w:rPr>
  </w:style>
  <w:style w:type="character" w:customStyle="1" w:styleId="NoSpacingChar1">
    <w:name w:val="No Spacing Char1"/>
    <w:autoRedefine/>
    <w:hidden/>
    <w:qFormat/>
    <w:rsid w:val="003E2B7C"/>
    <w:rPr>
      <w:w w:val="100"/>
      <w:position w:val="-1"/>
      <w:sz w:val="22"/>
      <w:szCs w:val="22"/>
      <w:effect w:val="none"/>
      <w:vertAlign w:val="baseline"/>
      <w:cs w:val="0"/>
      <w:em w:val="none"/>
      <w:lang w:val="es-ES" w:eastAsia="en-US" w:bidi="ar-SA"/>
    </w:rPr>
  </w:style>
  <w:style w:type="paragraph" w:styleId="Sinespaciado">
    <w:name w:val="No Spacing"/>
    <w:autoRedefine/>
    <w:hidden/>
    <w:qFormat/>
    <w:rsid w:val="003E2B7C"/>
    <w:pPr>
      <w:suppressAutoHyphens/>
      <w:ind w:leftChars="-1" w:left="-1" w:hangingChars="1" w:hanging="1"/>
      <w:textDirection w:val="btLr"/>
      <w:textAlignment w:val="top"/>
      <w:outlineLvl w:val="0"/>
    </w:pPr>
    <w:rPr>
      <w:rFonts w:ascii="Calibri" w:eastAsia="Calibri" w:hAnsi="Calibri" w:cs="Calibri"/>
      <w:position w:val="-1"/>
      <w:lang w:val="es-ES" w:eastAsia="es-MX"/>
    </w:rPr>
  </w:style>
  <w:style w:type="character" w:customStyle="1" w:styleId="SinespaciadoCar">
    <w:name w:val="Sin espaciado Car"/>
    <w:autoRedefine/>
    <w:hidden/>
    <w:qFormat/>
    <w:rsid w:val="003E2B7C"/>
    <w:rPr>
      <w:w w:val="100"/>
      <w:position w:val="-1"/>
      <w:sz w:val="22"/>
      <w:szCs w:val="22"/>
      <w:effect w:val="none"/>
      <w:vertAlign w:val="baseline"/>
      <w:cs w:val="0"/>
      <w:em w:val="none"/>
      <w:lang w:val="es-ES" w:eastAsia="en-US" w:bidi="ar-SA"/>
    </w:rPr>
  </w:style>
  <w:style w:type="character" w:customStyle="1" w:styleId="PlainTextChar2">
    <w:name w:val="Plain Text Char2"/>
    <w:aliases w:val="Footer Char2,Car Char2"/>
    <w:autoRedefine/>
    <w:hidden/>
    <w:qFormat/>
    <w:rsid w:val="003E2B7C"/>
    <w:rPr>
      <w:rFonts w:ascii="Courier New" w:hAnsi="Courier New" w:cs="Courier New"/>
      <w:w w:val="100"/>
      <w:position w:val="-1"/>
      <w:sz w:val="20"/>
      <w:szCs w:val="20"/>
      <w:effect w:val="none"/>
      <w:vertAlign w:val="baseline"/>
      <w:cs w:val="0"/>
      <w:em w:val="none"/>
      <w:lang w:val="es-ES" w:eastAsia="es-ES"/>
    </w:rPr>
  </w:style>
  <w:style w:type="character" w:customStyle="1" w:styleId="lbl-encabezado-negrobold">
    <w:name w:val="lbl-encabezado-negro bold"/>
    <w:autoRedefine/>
    <w:hidden/>
    <w:qFormat/>
    <w:rsid w:val="003E2B7C"/>
    <w:rPr>
      <w:w w:val="100"/>
      <w:position w:val="-1"/>
      <w:effect w:val="none"/>
      <w:vertAlign w:val="baseline"/>
      <w:cs w:val="0"/>
      <w:em w:val="none"/>
    </w:rPr>
  </w:style>
  <w:style w:type="character" w:customStyle="1" w:styleId="lbl-encabezado-negro2">
    <w:name w:val="lbl-encabezado-negro2"/>
    <w:autoRedefine/>
    <w:hidden/>
    <w:qFormat/>
    <w:rsid w:val="003E2B7C"/>
    <w:rPr>
      <w:color w:val="000000"/>
      <w:w w:val="100"/>
      <w:position w:val="-1"/>
      <w:effect w:val="none"/>
      <w:vertAlign w:val="baseline"/>
      <w:cs w:val="0"/>
      <w:em w:val="none"/>
    </w:rPr>
  </w:style>
  <w:style w:type="character" w:customStyle="1" w:styleId="red1">
    <w:name w:val="red1"/>
    <w:autoRedefine/>
    <w:hidden/>
    <w:qFormat/>
    <w:rsid w:val="003E2B7C"/>
    <w:rPr>
      <w:b/>
      <w:bCs/>
      <w:color w:val="0000FF"/>
      <w:w w:val="100"/>
      <w:position w:val="-1"/>
      <w:effect w:val="none"/>
      <w:shd w:val="clear" w:color="auto" w:fill="FFFF00"/>
      <w:vertAlign w:val="baseline"/>
      <w:cs w:val="0"/>
      <w:em w:val="none"/>
    </w:rPr>
  </w:style>
  <w:style w:type="paragraph" w:customStyle="1" w:styleId="Prrafodelista12">
    <w:name w:val="Párrafo de lista12"/>
    <w:basedOn w:val="Normal"/>
    <w:autoRedefine/>
    <w:hidden/>
    <w:qFormat/>
    <w:rsid w:val="003E2B7C"/>
    <w:pPr>
      <w:suppressAutoHyphens/>
      <w:spacing w:after="200" w:line="276" w:lineRule="auto"/>
      <w:ind w:leftChars="-1" w:left="720" w:hangingChars="1" w:hanging="1"/>
      <w:textDirection w:val="btLr"/>
      <w:textAlignment w:val="top"/>
      <w:outlineLvl w:val="0"/>
    </w:pPr>
    <w:rPr>
      <w:rFonts w:ascii="Calibri" w:eastAsia="Calibri" w:hAnsi="Calibri" w:cs="Calibri"/>
      <w:position w:val="-1"/>
      <w:lang w:eastAsia="es-MX"/>
    </w:rPr>
  </w:style>
  <w:style w:type="paragraph" w:customStyle="1" w:styleId="DecimalAligned">
    <w:name w:val="Decimal Aligned"/>
    <w:basedOn w:val="Normal"/>
    <w:autoRedefine/>
    <w:hidden/>
    <w:qFormat/>
    <w:rsid w:val="003E2B7C"/>
    <w:pPr>
      <w:suppressAutoHyphens/>
      <w:spacing w:after="200" w:line="276" w:lineRule="auto"/>
      <w:ind w:leftChars="-1" w:left="-1" w:hangingChars="1" w:hanging="1"/>
      <w:textDirection w:val="btLr"/>
      <w:textAlignment w:val="top"/>
      <w:outlineLvl w:val="0"/>
    </w:pPr>
    <w:rPr>
      <w:rFonts w:ascii="Calibri" w:eastAsia="Calibri" w:hAnsi="Calibri" w:cs="Calibri"/>
      <w:position w:val="-1"/>
      <w:lang w:val="es-ES" w:eastAsia="es-MX"/>
    </w:rPr>
  </w:style>
  <w:style w:type="character" w:customStyle="1" w:styleId="nfasissutil1">
    <w:name w:val="Énfasis sutil1"/>
    <w:autoRedefine/>
    <w:hidden/>
    <w:qFormat/>
    <w:rsid w:val="003E2B7C"/>
    <w:rPr>
      <w:i/>
      <w:iCs/>
      <w:color w:val="808080"/>
      <w:w w:val="100"/>
      <w:position w:val="-1"/>
      <w:sz w:val="22"/>
      <w:szCs w:val="22"/>
      <w:effect w:val="none"/>
      <w:vertAlign w:val="baseline"/>
      <w:cs w:val="0"/>
      <w:em w:val="none"/>
      <w:lang w:val="es-ES"/>
    </w:rPr>
  </w:style>
  <w:style w:type="character" w:customStyle="1" w:styleId="TitleChar2">
    <w:name w:val="Title Char2"/>
    <w:autoRedefine/>
    <w:hidden/>
    <w:qFormat/>
    <w:rsid w:val="003E2B7C"/>
    <w:rPr>
      <w:rFonts w:ascii="Arial" w:hAnsi="Arial" w:cs="Arial"/>
      <w:b/>
      <w:bCs/>
      <w:w w:val="100"/>
      <w:position w:val="-1"/>
      <w:sz w:val="24"/>
      <w:szCs w:val="24"/>
      <w:effect w:val="none"/>
      <w:vertAlign w:val="baseline"/>
      <w:cs w:val="0"/>
      <w:em w:val="none"/>
      <w:lang w:val="en-US" w:eastAsia="es-MX"/>
    </w:rPr>
  </w:style>
  <w:style w:type="paragraph" w:customStyle="1" w:styleId="Pa16">
    <w:name w:val="Pa16"/>
    <w:basedOn w:val="Normal"/>
    <w:next w:val="Normal"/>
    <w:autoRedefine/>
    <w:hidden/>
    <w:qFormat/>
    <w:rsid w:val="003E2B7C"/>
    <w:pPr>
      <w:widowControl w:val="0"/>
      <w:suppressAutoHyphens/>
      <w:autoSpaceDE w:val="0"/>
      <w:autoSpaceDN w:val="0"/>
      <w:adjustRightInd w:val="0"/>
      <w:spacing w:after="0" w:line="181" w:lineRule="atLeast"/>
      <w:ind w:leftChars="-1" w:left="-1" w:hangingChars="1" w:hanging="1"/>
      <w:textDirection w:val="btLr"/>
      <w:textAlignment w:val="top"/>
      <w:outlineLvl w:val="0"/>
    </w:pPr>
    <w:rPr>
      <w:rFonts w:ascii="Tahoma" w:eastAsia="Times New Roman" w:hAnsi="Tahoma" w:cs="Tahoma"/>
      <w:position w:val="-1"/>
      <w:sz w:val="24"/>
      <w:szCs w:val="24"/>
      <w:lang w:val="es-ES" w:eastAsia="es-ES"/>
    </w:rPr>
  </w:style>
  <w:style w:type="paragraph" w:customStyle="1" w:styleId="Normal2">
    <w:name w:val="Normal2"/>
    <w:basedOn w:val="Normal"/>
    <w:autoRedefine/>
    <w:hidden/>
    <w:qFormat/>
    <w:rsid w:val="003E2B7C"/>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paragraph" w:customStyle="1" w:styleId="Pa15">
    <w:name w:val="Pa15"/>
    <w:basedOn w:val="Default"/>
    <w:next w:val="Default"/>
    <w:autoRedefine/>
    <w:hidden/>
    <w:qFormat/>
    <w:rsid w:val="003E2B7C"/>
    <w:pPr>
      <w:widowControl w:val="0"/>
      <w:suppressAutoHyphens/>
      <w:spacing w:after="100" w:line="181" w:lineRule="atLeast"/>
      <w:ind w:leftChars="-1" w:left="-1" w:hangingChars="1" w:hanging="1"/>
      <w:textDirection w:val="btLr"/>
      <w:textAlignment w:val="top"/>
      <w:outlineLvl w:val="0"/>
    </w:pPr>
    <w:rPr>
      <w:rFonts w:ascii="Tahoma" w:eastAsia="Times New Roman" w:hAnsi="Tahoma" w:cs="Tahoma"/>
      <w:color w:val="auto"/>
      <w:position w:val="-1"/>
      <w:lang w:val="es-ES" w:eastAsia="es-ES"/>
    </w:rPr>
  </w:style>
  <w:style w:type="paragraph" w:customStyle="1" w:styleId="Prrafodelista41">
    <w:name w:val="Párrafo de lista41"/>
    <w:basedOn w:val="Normal"/>
    <w:autoRedefine/>
    <w:hidden/>
    <w:qFormat/>
    <w:rsid w:val="003E2B7C"/>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eastAsia="es-MX"/>
    </w:rPr>
  </w:style>
  <w:style w:type="paragraph" w:customStyle="1" w:styleId="Prrafodelista5">
    <w:name w:val="Párrafo de lista5"/>
    <w:basedOn w:val="Normal"/>
    <w:autoRedefine/>
    <w:hidden/>
    <w:qFormat/>
    <w:rsid w:val="003E2B7C"/>
    <w:pPr>
      <w:suppressAutoHyphens/>
      <w:spacing w:after="200" w:line="276" w:lineRule="auto"/>
      <w:ind w:leftChars="-1" w:left="720" w:hangingChars="1" w:hanging="1"/>
      <w:textDirection w:val="btLr"/>
      <w:textAlignment w:val="top"/>
      <w:outlineLvl w:val="0"/>
    </w:pPr>
    <w:rPr>
      <w:rFonts w:ascii="Calibri" w:eastAsia="Calibri" w:hAnsi="Calibri" w:cs="Calibri"/>
      <w:position w:val="-1"/>
      <w:lang w:eastAsia="es-MX"/>
    </w:rPr>
  </w:style>
  <w:style w:type="paragraph" w:customStyle="1" w:styleId="Sinespaciado21">
    <w:name w:val="Sin espaciado21"/>
    <w:autoRedefine/>
    <w:hidden/>
    <w:qFormat/>
    <w:rsid w:val="003E2B7C"/>
    <w:pPr>
      <w:suppressAutoHyphens/>
      <w:spacing w:line="1" w:lineRule="atLeast"/>
      <w:ind w:leftChars="-1" w:left="-1" w:hangingChars="1" w:hanging="1"/>
      <w:jc w:val="both"/>
      <w:textDirection w:val="btLr"/>
      <w:textAlignment w:val="top"/>
      <w:outlineLvl w:val="0"/>
    </w:pPr>
    <w:rPr>
      <w:rFonts w:ascii="Calibri" w:eastAsia="Calibri" w:hAnsi="Calibri" w:cs="Calibri"/>
      <w:position w:val="-1"/>
      <w:lang w:val="es-ES" w:eastAsia="es-MX"/>
    </w:rPr>
  </w:style>
  <w:style w:type="character" w:customStyle="1" w:styleId="CarCar24">
    <w:name w:val="Car Car24"/>
    <w:autoRedefine/>
    <w:hidden/>
    <w:qFormat/>
    <w:rsid w:val="003E2B7C"/>
    <w:rPr>
      <w:rFonts w:ascii="Arial" w:hAnsi="Arial" w:cs="Arial"/>
      <w:b/>
      <w:bCs/>
      <w:w w:val="100"/>
      <w:kern w:val="32"/>
      <w:position w:val="-1"/>
      <w:sz w:val="32"/>
      <w:szCs w:val="32"/>
      <w:effect w:val="none"/>
      <w:vertAlign w:val="baseline"/>
      <w:cs w:val="0"/>
      <w:em w:val="none"/>
      <w:lang w:eastAsia="es-MX"/>
    </w:rPr>
  </w:style>
  <w:style w:type="paragraph" w:customStyle="1" w:styleId="Textosinformato3">
    <w:name w:val="Texto sin formato3"/>
    <w:basedOn w:val="Normal"/>
    <w:autoRedefine/>
    <w:hidden/>
    <w:qFormat/>
    <w:rsid w:val="003E2B7C"/>
    <w:pPr>
      <w:suppressAutoHyphens/>
      <w:spacing w:after="0" w:line="240" w:lineRule="auto"/>
      <w:ind w:leftChars="-1" w:left="-1" w:hangingChars="1" w:hanging="1"/>
      <w:textDirection w:val="btLr"/>
      <w:textAlignment w:val="top"/>
      <w:outlineLvl w:val="0"/>
    </w:pPr>
    <w:rPr>
      <w:rFonts w:ascii="Courier New" w:eastAsia="Calibri" w:hAnsi="Courier New" w:cs="Courier New"/>
      <w:position w:val="-1"/>
      <w:sz w:val="20"/>
      <w:szCs w:val="20"/>
      <w:lang w:val="es-ES" w:eastAsia="es-ES"/>
    </w:rPr>
  </w:style>
  <w:style w:type="paragraph" w:styleId="HTMLconformatoprevio">
    <w:name w:val="HTML Preformatted"/>
    <w:basedOn w:val="Normal"/>
    <w:link w:val="HTMLconformatoprevioCar"/>
    <w:autoRedefine/>
    <w:hidden/>
    <w:qFormat/>
    <w:rsid w:val="003E2B7C"/>
    <w:pPr>
      <w:suppressAutoHyphens/>
      <w:spacing w:after="0" w:line="240" w:lineRule="auto"/>
      <w:ind w:leftChars="-1" w:left="-1" w:hangingChars="1" w:hanging="1"/>
      <w:textDirection w:val="btLr"/>
      <w:textAlignment w:val="top"/>
      <w:outlineLvl w:val="0"/>
    </w:pPr>
    <w:rPr>
      <w:rFonts w:ascii="Courier New" w:eastAsia="Calibri" w:hAnsi="Courier New" w:cs="Times New Roman"/>
      <w:position w:val="-1"/>
      <w:sz w:val="20"/>
      <w:szCs w:val="20"/>
      <w:lang w:eastAsia="es-MX"/>
    </w:rPr>
  </w:style>
  <w:style w:type="character" w:customStyle="1" w:styleId="HTMLconformatoprevioCar">
    <w:name w:val="HTML con formato previo Car"/>
    <w:basedOn w:val="Fuentedeprrafopredeter"/>
    <w:link w:val="HTMLconformatoprevio"/>
    <w:qFormat/>
    <w:rsid w:val="003E2B7C"/>
    <w:rPr>
      <w:rFonts w:ascii="Courier New" w:eastAsia="Calibri" w:hAnsi="Courier New" w:cs="Times New Roman"/>
      <w:position w:val="-1"/>
      <w:sz w:val="20"/>
      <w:szCs w:val="20"/>
      <w:lang w:eastAsia="es-MX"/>
    </w:rPr>
  </w:style>
  <w:style w:type="paragraph" w:styleId="Lista">
    <w:name w:val="List"/>
    <w:basedOn w:val="Normal"/>
    <w:autoRedefine/>
    <w:hidden/>
    <w:qFormat/>
    <w:rsid w:val="003E2B7C"/>
    <w:pPr>
      <w:suppressAutoHyphens/>
      <w:spacing w:after="0" w:line="240" w:lineRule="auto"/>
      <w:ind w:leftChars="-1" w:left="283"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2">
    <w:name w:val="List 2"/>
    <w:basedOn w:val="Normal"/>
    <w:autoRedefine/>
    <w:hidden/>
    <w:qFormat/>
    <w:rsid w:val="003E2B7C"/>
    <w:pPr>
      <w:suppressAutoHyphens/>
      <w:spacing w:after="0" w:line="240" w:lineRule="auto"/>
      <w:ind w:leftChars="-1" w:left="566"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3">
    <w:name w:val="List 3"/>
    <w:basedOn w:val="Normal"/>
    <w:autoRedefine/>
    <w:hidden/>
    <w:qFormat/>
    <w:rsid w:val="003E2B7C"/>
    <w:pPr>
      <w:suppressAutoHyphens/>
      <w:spacing w:after="0" w:line="240" w:lineRule="auto"/>
      <w:ind w:leftChars="-1" w:left="849"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Lista4">
    <w:name w:val="List 4"/>
    <w:basedOn w:val="Normal"/>
    <w:autoRedefine/>
    <w:hidden/>
    <w:qFormat/>
    <w:rsid w:val="003E2B7C"/>
    <w:pPr>
      <w:suppressAutoHyphens/>
      <w:spacing w:after="0" w:line="240" w:lineRule="auto"/>
      <w:ind w:leftChars="-1" w:left="1132" w:hangingChars="1" w:hanging="283"/>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
    <w:name w:val="List Continue"/>
    <w:basedOn w:val="Normal"/>
    <w:autoRedefine/>
    <w:hidden/>
    <w:qFormat/>
    <w:rsid w:val="003E2B7C"/>
    <w:pPr>
      <w:suppressAutoHyphens/>
      <w:spacing w:after="120" w:line="240" w:lineRule="auto"/>
      <w:ind w:leftChars="-1" w:left="283"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2">
    <w:name w:val="List Continue 2"/>
    <w:basedOn w:val="Normal"/>
    <w:autoRedefine/>
    <w:hidden/>
    <w:qFormat/>
    <w:rsid w:val="003E2B7C"/>
    <w:pPr>
      <w:suppressAutoHyphens/>
      <w:spacing w:after="120" w:line="240" w:lineRule="auto"/>
      <w:ind w:firstLine="1"/>
      <w:textDirection w:val="btLr"/>
      <w:textAlignment w:val="top"/>
      <w:outlineLvl w:val="0"/>
    </w:pPr>
    <w:rPr>
      <w:rFonts w:ascii="Times New Roman" w:eastAsia="Times New Roman" w:hAnsi="Times New Roman" w:cs="Times New Roman"/>
      <w:position w:val="-1"/>
      <w:sz w:val="24"/>
      <w:szCs w:val="24"/>
      <w:lang w:val="es-ES" w:eastAsia="es-ES"/>
    </w:rPr>
  </w:style>
  <w:style w:type="paragraph" w:styleId="Continuarlista4">
    <w:name w:val="List Continue 4"/>
    <w:basedOn w:val="Normal"/>
    <w:autoRedefine/>
    <w:hidden/>
    <w:qFormat/>
    <w:rsid w:val="003E2B7C"/>
    <w:pPr>
      <w:suppressAutoHyphens/>
      <w:spacing w:after="120" w:line="240" w:lineRule="auto"/>
      <w:ind w:leftChars="-1" w:left="1132"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paragraph" w:customStyle="1" w:styleId="L2">
    <w:name w:val="L2"/>
    <w:basedOn w:val="Normal"/>
    <w:autoRedefine/>
    <w:hidden/>
    <w:qFormat/>
    <w:rsid w:val="003E2B7C"/>
    <w:pPr>
      <w:suppressAutoHyphens/>
      <w:spacing w:after="200" w:line="276" w:lineRule="auto"/>
      <w:ind w:leftChars="-1" w:left="-1" w:hangingChars="1" w:hanging="1"/>
      <w:jc w:val="both"/>
      <w:textDirection w:val="btLr"/>
      <w:textAlignment w:val="top"/>
      <w:outlineLvl w:val="0"/>
    </w:pPr>
    <w:rPr>
      <w:rFonts w:ascii="Adobe Caslon Pro SmBd" w:eastAsia="Calibri" w:hAnsi="Adobe Caslon Pro SmBd" w:cs="Adobe Caslon Pro SmBd"/>
      <w:b/>
      <w:bCs/>
      <w:color w:val="626464"/>
      <w:position w:val="-1"/>
      <w:lang w:eastAsia="es-MX"/>
    </w:rPr>
  </w:style>
  <w:style w:type="paragraph" w:styleId="Sangranormal">
    <w:name w:val="Normal Indent"/>
    <w:basedOn w:val="Normal"/>
    <w:autoRedefine/>
    <w:hidden/>
    <w:qFormat/>
    <w:rsid w:val="003E2B7C"/>
    <w:pPr>
      <w:suppressAutoHyphens/>
      <w:spacing w:after="0" w:line="240" w:lineRule="auto"/>
      <w:ind w:leftChars="-1" w:left="708" w:hangingChars="1" w:hanging="1"/>
      <w:textDirection w:val="btLr"/>
      <w:textAlignment w:val="top"/>
      <w:outlineLvl w:val="0"/>
    </w:pPr>
    <w:rPr>
      <w:rFonts w:ascii="Times New Roman" w:eastAsia="Times New Roman" w:hAnsi="Times New Roman" w:cs="Times New Roman"/>
      <w:position w:val="-1"/>
      <w:sz w:val="24"/>
      <w:szCs w:val="24"/>
      <w:lang w:val="es-ES" w:eastAsia="es-ES"/>
    </w:rPr>
  </w:style>
  <w:style w:type="character" w:customStyle="1" w:styleId="TextosinformatoCar1">
    <w:name w:val="Texto sin formato Car1"/>
    <w:aliases w:val="Car Car1,Pie de página Car1"/>
    <w:autoRedefine/>
    <w:hidden/>
    <w:qFormat/>
    <w:rsid w:val="003E2B7C"/>
    <w:rPr>
      <w:rFonts w:ascii="Consolas" w:hAnsi="Consolas" w:cs="Consolas"/>
      <w:w w:val="100"/>
      <w:position w:val="-1"/>
      <w:sz w:val="21"/>
      <w:szCs w:val="21"/>
      <w:effect w:val="none"/>
      <w:vertAlign w:val="baseline"/>
      <w:cs w:val="0"/>
      <w:em w:val="none"/>
      <w:lang w:val="es-ES" w:eastAsia="en-US"/>
    </w:rPr>
  </w:style>
  <w:style w:type="paragraph" w:customStyle="1" w:styleId="Revisin1">
    <w:name w:val="Revisión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Revisin11">
    <w:name w:val="Revisión11"/>
    <w:autoRedefine/>
    <w:hidden/>
    <w:qFormat/>
    <w:rsid w:val="003E2B7C"/>
    <w:pPr>
      <w:suppressAutoHyphens/>
      <w:spacing w:line="1" w:lineRule="atLeast"/>
      <w:ind w:leftChars="-1" w:left="-1" w:hangingChars="1" w:hanging="1"/>
      <w:textDirection w:val="btLr"/>
      <w:textAlignment w:val="top"/>
      <w:outlineLvl w:val="0"/>
    </w:pPr>
    <w:rPr>
      <w:rFonts w:ascii="Times New Roman" w:eastAsia="Times New Roman" w:hAnsi="Times New Roman" w:cs="Calibri"/>
      <w:position w:val="-1"/>
      <w:sz w:val="24"/>
      <w:szCs w:val="24"/>
      <w:lang w:val="es-ES" w:eastAsia="es-ES"/>
    </w:rPr>
  </w:style>
  <w:style w:type="paragraph" w:customStyle="1" w:styleId="Revisin2">
    <w:name w:val="Revisión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Pa6">
    <w:name w:val="Pa6"/>
    <w:basedOn w:val="Default"/>
    <w:next w:val="Default"/>
    <w:autoRedefine/>
    <w:hidden/>
    <w:qFormat/>
    <w:rsid w:val="003E2B7C"/>
    <w:pPr>
      <w:suppressAutoHyphens/>
      <w:spacing w:after="160" w:line="201" w:lineRule="atLeast"/>
      <w:ind w:leftChars="-1" w:left="-1" w:hangingChars="1" w:hanging="1"/>
      <w:textDirection w:val="btLr"/>
      <w:textAlignment w:val="top"/>
      <w:outlineLvl w:val="0"/>
    </w:pPr>
    <w:rPr>
      <w:rFonts w:ascii="Humnst777 BT" w:eastAsia="Calibri" w:hAnsi="Humnst777 BT" w:cs="Humnst777 BT"/>
      <w:color w:val="auto"/>
      <w:position w:val="-1"/>
      <w:lang w:eastAsia="es-MX"/>
    </w:rPr>
  </w:style>
  <w:style w:type="paragraph" w:customStyle="1" w:styleId="Pa23">
    <w:name w:val="Pa23"/>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Humnst777 BT" w:eastAsia="Calibri" w:hAnsi="Humnst777 BT" w:cs="Humnst777 BT"/>
      <w:color w:val="auto"/>
      <w:position w:val="-1"/>
      <w:lang w:eastAsia="es-MX"/>
    </w:rPr>
  </w:style>
  <w:style w:type="paragraph" w:customStyle="1" w:styleId="Pa20">
    <w:name w:val="Pa20"/>
    <w:basedOn w:val="Default"/>
    <w:next w:val="Default"/>
    <w:autoRedefine/>
    <w:hidden/>
    <w:qFormat/>
    <w:rsid w:val="003E2B7C"/>
    <w:pPr>
      <w:suppressAutoHyphens/>
      <w:spacing w:after="100" w:line="181" w:lineRule="atLeast"/>
      <w:ind w:leftChars="-1" w:left="-1" w:hangingChars="1" w:hanging="1"/>
      <w:textDirection w:val="btLr"/>
      <w:textAlignment w:val="top"/>
      <w:outlineLvl w:val="0"/>
    </w:pPr>
    <w:rPr>
      <w:rFonts w:ascii="Frutiger 55 Roman" w:eastAsia="Times New Roman" w:hAnsi="Frutiger 55 Roman" w:cs="Frutiger 55 Roman"/>
      <w:color w:val="auto"/>
      <w:position w:val="-1"/>
      <w:lang w:val="es-ES" w:eastAsia="es-ES"/>
    </w:rPr>
  </w:style>
  <w:style w:type="paragraph" w:customStyle="1" w:styleId="Revisin3">
    <w:name w:val="Revisión3"/>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sz w:val="24"/>
      <w:szCs w:val="24"/>
      <w:lang w:val="es-ES" w:eastAsia="es-ES"/>
    </w:rPr>
  </w:style>
  <w:style w:type="paragraph" w:customStyle="1" w:styleId="Normal0">
    <w:name w:val="[Normal]"/>
    <w:autoRedefine/>
    <w:hidden/>
    <w:qFormat/>
    <w:rsid w:val="003E2B7C"/>
    <w:pPr>
      <w:widowControl w:val="0"/>
      <w:suppressAutoHyphens/>
      <w:autoSpaceDE w:val="0"/>
      <w:autoSpaceDN w:val="0"/>
      <w:adjustRightInd w:val="0"/>
      <w:spacing w:line="1" w:lineRule="atLeast"/>
      <w:ind w:leftChars="-1" w:left="-1" w:hangingChars="1" w:hanging="1"/>
      <w:textDirection w:val="btLr"/>
      <w:textAlignment w:val="top"/>
      <w:outlineLvl w:val="0"/>
    </w:pPr>
    <w:rPr>
      <w:rFonts w:ascii="Arial" w:eastAsia="Times New Roman" w:hAnsi="Arial" w:cs="Arial"/>
      <w:position w:val="-1"/>
      <w:sz w:val="24"/>
      <w:szCs w:val="24"/>
      <w:lang w:eastAsia="es-MX"/>
    </w:rPr>
  </w:style>
  <w:style w:type="paragraph" w:customStyle="1" w:styleId="Pa18">
    <w:name w:val="Pa18"/>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Humnst777 BT" w:eastAsia="Calibri" w:hAnsi="Humnst777 BT" w:cs="Humnst777 BT"/>
      <w:color w:val="auto"/>
      <w:position w:val="-1"/>
      <w:lang w:val="es-ES" w:eastAsia="es-MX"/>
    </w:rPr>
  </w:style>
  <w:style w:type="paragraph" w:customStyle="1" w:styleId="Pa19">
    <w:name w:val="Pa19"/>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Humnst777 BT" w:eastAsia="Calibri" w:hAnsi="Humnst777 BT" w:cs="Humnst777 BT"/>
      <w:color w:val="auto"/>
      <w:position w:val="-1"/>
      <w:lang w:val="es-ES" w:eastAsia="es-ES"/>
    </w:rPr>
  </w:style>
  <w:style w:type="paragraph" w:customStyle="1" w:styleId="Pa5">
    <w:name w:val="Pa5"/>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Humnst777 BT" w:eastAsia="Calibri" w:hAnsi="Humnst777 BT" w:cs="Humnst777 BT"/>
      <w:color w:val="auto"/>
      <w:position w:val="-1"/>
      <w:lang w:val="es-ES" w:eastAsia="es-MX"/>
    </w:rPr>
  </w:style>
  <w:style w:type="paragraph" w:customStyle="1" w:styleId="Sinespaciado12">
    <w:name w:val="Sin espaciado1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paragraph" w:customStyle="1" w:styleId="Sinespaciado4">
    <w:name w:val="Sin espaciado4"/>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QuoteChar">
    <w:name w:val="Quote Char"/>
    <w:autoRedefine/>
    <w:hidden/>
    <w:qFormat/>
    <w:rsid w:val="003E2B7C"/>
    <w:rPr>
      <w:i/>
      <w:iCs/>
      <w:color w:val="000000"/>
      <w:w w:val="100"/>
      <w:position w:val="-1"/>
      <w:effect w:val="none"/>
      <w:vertAlign w:val="baseline"/>
      <w:cs w:val="0"/>
      <w:em w:val="none"/>
    </w:rPr>
  </w:style>
  <w:style w:type="paragraph" w:customStyle="1" w:styleId="Cita1">
    <w:name w:val="Cita1"/>
    <w:basedOn w:val="Normal"/>
    <w:next w:val="Normal"/>
    <w:autoRedefine/>
    <w:hidden/>
    <w:qFormat/>
    <w:rsid w:val="003E2B7C"/>
    <w:pPr>
      <w:suppressAutoHyphens/>
      <w:spacing w:after="200" w:line="276" w:lineRule="auto"/>
      <w:ind w:leftChars="-1" w:left="-1" w:hangingChars="1" w:hanging="1"/>
      <w:textDirection w:val="btLr"/>
      <w:textAlignment w:val="top"/>
      <w:outlineLvl w:val="0"/>
    </w:pPr>
    <w:rPr>
      <w:rFonts w:ascii="Calibri" w:eastAsia="Calibri" w:hAnsi="Calibri" w:cs="Calibri"/>
      <w:i/>
      <w:iCs/>
      <w:color w:val="000000"/>
      <w:position w:val="-1"/>
      <w:sz w:val="20"/>
      <w:szCs w:val="20"/>
      <w:lang w:eastAsia="es-MX"/>
    </w:rPr>
  </w:style>
  <w:style w:type="character" w:customStyle="1" w:styleId="IntenseQuoteChar">
    <w:name w:val="Intense Quote Char"/>
    <w:autoRedefine/>
    <w:hidden/>
    <w:qFormat/>
    <w:rsid w:val="003E2B7C"/>
    <w:rPr>
      <w:b/>
      <w:bCs/>
      <w:i/>
      <w:iCs/>
      <w:color w:val="4F81BD"/>
      <w:w w:val="100"/>
      <w:position w:val="-1"/>
      <w:effect w:val="none"/>
      <w:vertAlign w:val="baseline"/>
      <w:cs w:val="0"/>
      <w:em w:val="none"/>
    </w:rPr>
  </w:style>
  <w:style w:type="paragraph" w:customStyle="1" w:styleId="Citadestacada1">
    <w:name w:val="Cita destacada1"/>
    <w:basedOn w:val="Normal"/>
    <w:next w:val="Normal"/>
    <w:autoRedefine/>
    <w:hidden/>
    <w:qFormat/>
    <w:rsid w:val="003E2B7C"/>
    <w:pPr>
      <w:pBdr>
        <w:bottom w:val="single" w:sz="4" w:space="4" w:color="4F81BD"/>
      </w:pBdr>
      <w:suppressAutoHyphens/>
      <w:spacing w:before="200" w:after="280" w:line="276" w:lineRule="auto"/>
      <w:ind w:leftChars="-1" w:left="936" w:right="936" w:hangingChars="1" w:hanging="1"/>
      <w:textDirection w:val="btLr"/>
      <w:textAlignment w:val="top"/>
      <w:outlineLvl w:val="0"/>
    </w:pPr>
    <w:rPr>
      <w:rFonts w:ascii="Calibri" w:eastAsia="Calibri" w:hAnsi="Calibri" w:cs="Calibri"/>
      <w:b/>
      <w:bCs/>
      <w:i/>
      <w:iCs/>
      <w:color w:val="4F81BD"/>
      <w:position w:val="-1"/>
      <w:sz w:val="20"/>
      <w:szCs w:val="20"/>
      <w:lang w:eastAsia="es-MX"/>
    </w:rPr>
  </w:style>
  <w:style w:type="paragraph" w:customStyle="1" w:styleId="TtulodeTDC1">
    <w:name w:val="Título de TDC1"/>
    <w:basedOn w:val="Ttulo1"/>
    <w:next w:val="Normal"/>
    <w:autoRedefine/>
    <w:hidden/>
    <w:qFormat/>
    <w:rsid w:val="003E2B7C"/>
    <w:pPr>
      <w:keepLines/>
      <w:spacing w:before="480" w:after="0" w:line="276" w:lineRule="auto"/>
      <w:outlineLvl w:val="9"/>
    </w:pPr>
    <w:rPr>
      <w:rFonts w:ascii="Cambria" w:eastAsia="Times New Roman" w:hAnsi="Cambria" w:cs="Cambria"/>
      <w:color w:val="365F91"/>
      <w:kern w:val="0"/>
      <w:sz w:val="28"/>
      <w:szCs w:val="28"/>
      <w:lang w:val="es-MX"/>
    </w:rPr>
  </w:style>
  <w:style w:type="paragraph" w:customStyle="1" w:styleId="CM1">
    <w:name w:val="CM1"/>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3">
    <w:name w:val="CM23"/>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
    <w:name w:val="CM2"/>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3">
    <w:name w:val="CM3"/>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5">
    <w:name w:val="CM5"/>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6">
    <w:name w:val="CM6"/>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7">
    <w:name w:val="CM7"/>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8">
    <w:name w:val="CM8"/>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4">
    <w:name w:val="CM24"/>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5">
    <w:name w:val="CM25"/>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12">
    <w:name w:val="CM12"/>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13">
    <w:name w:val="CM13"/>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6">
    <w:name w:val="CM26"/>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15">
    <w:name w:val="CM15"/>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16">
    <w:name w:val="CM16"/>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1">
    <w:name w:val="CM21"/>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paragraph" w:customStyle="1" w:styleId="CM22">
    <w:name w:val="CM22"/>
    <w:basedOn w:val="Default"/>
    <w:next w:val="Default"/>
    <w:autoRedefine/>
    <w:hidden/>
    <w:qFormat/>
    <w:rsid w:val="003E2B7C"/>
    <w:pPr>
      <w:widowControl w:val="0"/>
      <w:suppressAutoHyphens/>
      <w:spacing w:after="160" w:line="1" w:lineRule="atLeast"/>
      <w:ind w:leftChars="-1" w:left="-1" w:hangingChars="1" w:hanging="1"/>
      <w:textDirection w:val="btLr"/>
      <w:textAlignment w:val="top"/>
      <w:outlineLvl w:val="0"/>
    </w:pPr>
    <w:rPr>
      <w:rFonts w:ascii="Arial,Bold" w:eastAsia="Times New Roman" w:hAnsi="Arial,Bold" w:cs="Arial,Bold"/>
      <w:position w:val="-1"/>
      <w:lang w:eastAsia="es-MX"/>
    </w:rPr>
  </w:style>
  <w:style w:type="character" w:customStyle="1" w:styleId="BalloonTextChar1">
    <w:name w:val="Balloon Text Char1"/>
    <w:autoRedefine/>
    <w:hidden/>
    <w:qFormat/>
    <w:rsid w:val="003E2B7C"/>
    <w:rPr>
      <w:rFonts w:ascii="Times New Roman" w:hAnsi="Times New Roman" w:cs="Times New Roman"/>
      <w:w w:val="100"/>
      <w:position w:val="-1"/>
      <w:sz w:val="2"/>
      <w:szCs w:val="2"/>
      <w:effect w:val="none"/>
      <w:vertAlign w:val="baseline"/>
      <w:cs w:val="0"/>
      <w:em w:val="none"/>
      <w:lang w:val="es-ES" w:eastAsia="es-ES"/>
    </w:rPr>
  </w:style>
  <w:style w:type="character" w:customStyle="1" w:styleId="CommentTextChar1">
    <w:name w:val="Comment Text Char1"/>
    <w:aliases w:val="Car1 Char1,Car11 Char2,Car Char1,Car11 Char1"/>
    <w:autoRedefine/>
    <w:hidden/>
    <w:qFormat/>
    <w:rsid w:val="003E2B7C"/>
    <w:rPr>
      <w:rFonts w:ascii="Calibri" w:hAnsi="Calibri" w:cs="Calibri"/>
      <w:w w:val="100"/>
      <w:position w:val="-1"/>
      <w:sz w:val="20"/>
      <w:szCs w:val="20"/>
      <w:effect w:val="none"/>
      <w:vertAlign w:val="baseline"/>
      <w:cs w:val="0"/>
      <w:em w:val="none"/>
      <w:lang w:val="es-ES" w:eastAsia="en-US"/>
    </w:rPr>
  </w:style>
  <w:style w:type="character" w:customStyle="1" w:styleId="FootnoteTextChar1">
    <w:name w:val="Footnote Text Char1"/>
    <w:autoRedefine/>
    <w:hidden/>
    <w:qFormat/>
    <w:rsid w:val="003E2B7C"/>
    <w:rPr>
      <w:rFonts w:ascii="Calibri" w:hAnsi="Calibri" w:cs="Calibri"/>
      <w:w w:val="100"/>
      <w:position w:val="-1"/>
      <w:sz w:val="20"/>
      <w:szCs w:val="20"/>
      <w:effect w:val="none"/>
      <w:vertAlign w:val="baseline"/>
      <w:cs w:val="0"/>
      <w:em w:val="none"/>
      <w:lang w:val="es-ES" w:eastAsia="en-US"/>
    </w:rPr>
  </w:style>
  <w:style w:type="character" w:customStyle="1" w:styleId="CommentSubjectChar1">
    <w:name w:val="Comment Subject Char1"/>
    <w:autoRedefine/>
    <w:hidden/>
    <w:qFormat/>
    <w:rsid w:val="003E2B7C"/>
    <w:rPr>
      <w:rFonts w:ascii="Times New Roman" w:hAnsi="Times New Roman" w:cs="Times New Roman"/>
      <w:b/>
      <w:bCs/>
      <w:w w:val="100"/>
      <w:position w:val="-1"/>
      <w:sz w:val="20"/>
      <w:szCs w:val="20"/>
      <w:effect w:val="none"/>
      <w:vertAlign w:val="baseline"/>
      <w:cs w:val="0"/>
      <w:em w:val="none"/>
      <w:lang w:val="es-ES" w:eastAsia="en-US"/>
    </w:rPr>
  </w:style>
  <w:style w:type="character" w:customStyle="1" w:styleId="TextodegloboCar1">
    <w:name w:val="Texto de globo Car1"/>
    <w:autoRedefine/>
    <w:hidden/>
    <w:qFormat/>
    <w:rsid w:val="003E2B7C"/>
    <w:rPr>
      <w:rFonts w:ascii="Tahoma" w:hAnsi="Tahoma" w:cs="Tahoma"/>
      <w:w w:val="100"/>
      <w:position w:val="-1"/>
      <w:sz w:val="16"/>
      <w:szCs w:val="16"/>
      <w:effect w:val="none"/>
      <w:vertAlign w:val="baseline"/>
      <w:cs w:val="0"/>
      <w:em w:val="none"/>
      <w:lang w:val="es-ES"/>
    </w:rPr>
  </w:style>
  <w:style w:type="character" w:customStyle="1" w:styleId="DocumentMapChar1">
    <w:name w:val="Document Map Char1"/>
    <w:autoRedefine/>
    <w:hidden/>
    <w:qFormat/>
    <w:rsid w:val="003E2B7C"/>
    <w:rPr>
      <w:rFonts w:ascii="Times New Roman" w:hAnsi="Times New Roman" w:cs="Times New Roman"/>
      <w:w w:val="100"/>
      <w:position w:val="-1"/>
      <w:sz w:val="2"/>
      <w:szCs w:val="2"/>
      <w:effect w:val="none"/>
      <w:vertAlign w:val="baseline"/>
      <w:cs w:val="0"/>
      <w:em w:val="none"/>
      <w:lang w:val="es-ES" w:eastAsia="en-US"/>
    </w:rPr>
  </w:style>
  <w:style w:type="character" w:customStyle="1" w:styleId="AsuntodelcomentarioCar1">
    <w:name w:val="Asunto del comentario Car1"/>
    <w:autoRedefine/>
    <w:hidden/>
    <w:qFormat/>
    <w:rsid w:val="003E2B7C"/>
    <w:rPr>
      <w:rFonts w:ascii="Calibri" w:hAnsi="Calibri" w:cs="Calibri"/>
      <w:b/>
      <w:bCs/>
      <w:w w:val="100"/>
      <w:position w:val="-1"/>
      <w:sz w:val="20"/>
      <w:szCs w:val="20"/>
      <w:effect w:val="none"/>
      <w:vertAlign w:val="baseline"/>
      <w:cs w:val="0"/>
      <w:em w:val="none"/>
      <w:lang w:val="es-ES"/>
    </w:rPr>
  </w:style>
  <w:style w:type="character" w:customStyle="1" w:styleId="TextonotapieCar1">
    <w:name w:val="Texto nota pie Car1"/>
    <w:autoRedefine/>
    <w:hidden/>
    <w:qFormat/>
    <w:rsid w:val="003E2B7C"/>
    <w:rPr>
      <w:rFonts w:ascii="Calibri" w:hAnsi="Calibri" w:cs="Calibri"/>
      <w:w w:val="100"/>
      <w:position w:val="-1"/>
      <w:sz w:val="20"/>
      <w:szCs w:val="20"/>
      <w:effect w:val="none"/>
      <w:vertAlign w:val="baseline"/>
      <w:cs w:val="0"/>
      <w:em w:val="none"/>
      <w:lang w:val="es-ES"/>
    </w:rPr>
  </w:style>
  <w:style w:type="character" w:customStyle="1" w:styleId="CarCar5">
    <w:name w:val="Car Car5"/>
    <w:autoRedefine/>
    <w:hidden/>
    <w:qFormat/>
    <w:rsid w:val="003E2B7C"/>
    <w:rPr>
      <w:rFonts w:ascii="Times New Roman" w:hAnsi="Times New Roman" w:cs="Times New Roman"/>
      <w:w w:val="100"/>
      <w:position w:val="-1"/>
      <w:sz w:val="24"/>
      <w:szCs w:val="24"/>
      <w:effect w:val="none"/>
      <w:vertAlign w:val="baseline"/>
      <w:cs w:val="0"/>
      <w:em w:val="none"/>
      <w:lang w:val="es-ES" w:eastAsia="es-ES"/>
    </w:rPr>
  </w:style>
  <w:style w:type="character" w:customStyle="1" w:styleId="nfasisintenso1">
    <w:name w:val="Énfasis intenso1"/>
    <w:autoRedefine/>
    <w:hidden/>
    <w:qFormat/>
    <w:rsid w:val="003E2B7C"/>
    <w:rPr>
      <w:b/>
      <w:bCs/>
      <w:i/>
      <w:iCs/>
      <w:color w:val="4F81BD"/>
      <w:w w:val="100"/>
      <w:position w:val="-1"/>
      <w:effect w:val="none"/>
      <w:vertAlign w:val="baseline"/>
      <w:cs w:val="0"/>
      <w:em w:val="none"/>
    </w:rPr>
  </w:style>
  <w:style w:type="character" w:customStyle="1" w:styleId="Referenciasutil1">
    <w:name w:val="Referencia sutil1"/>
    <w:autoRedefine/>
    <w:hidden/>
    <w:qFormat/>
    <w:rsid w:val="003E2B7C"/>
    <w:rPr>
      <w:smallCaps/>
      <w:color w:val="C0504D"/>
      <w:w w:val="100"/>
      <w:position w:val="-1"/>
      <w:u w:val="single"/>
      <w:effect w:val="none"/>
      <w:vertAlign w:val="baseline"/>
      <w:cs w:val="0"/>
      <w:em w:val="none"/>
    </w:rPr>
  </w:style>
  <w:style w:type="character" w:customStyle="1" w:styleId="Referenciaintensa1">
    <w:name w:val="Referencia intensa1"/>
    <w:autoRedefine/>
    <w:hidden/>
    <w:qFormat/>
    <w:rsid w:val="003E2B7C"/>
    <w:rPr>
      <w:b/>
      <w:bCs/>
      <w:smallCaps/>
      <w:color w:val="C0504D"/>
      <w:spacing w:val="5"/>
      <w:w w:val="100"/>
      <w:position w:val="-1"/>
      <w:u w:val="single"/>
      <w:effect w:val="none"/>
      <w:vertAlign w:val="baseline"/>
      <w:cs w:val="0"/>
      <w:em w:val="none"/>
    </w:rPr>
  </w:style>
  <w:style w:type="character" w:customStyle="1" w:styleId="Ttulodellibro1">
    <w:name w:val="Título del libro1"/>
    <w:autoRedefine/>
    <w:hidden/>
    <w:qFormat/>
    <w:rsid w:val="003E2B7C"/>
    <w:rPr>
      <w:b/>
      <w:bCs/>
      <w:smallCaps/>
      <w:spacing w:val="5"/>
      <w:w w:val="100"/>
      <w:position w:val="-1"/>
      <w:effect w:val="none"/>
      <w:vertAlign w:val="baseline"/>
      <w:cs w:val="0"/>
      <w:em w:val="none"/>
    </w:rPr>
  </w:style>
  <w:style w:type="character" w:customStyle="1" w:styleId="CarCar2">
    <w:name w:val="Car Car2"/>
    <w:autoRedefine/>
    <w:hidden/>
    <w:qFormat/>
    <w:rsid w:val="003E2B7C"/>
    <w:rPr>
      <w:rFonts w:ascii="Courier New" w:hAnsi="Courier New" w:cs="Courier New"/>
      <w:w w:val="100"/>
      <w:position w:val="-1"/>
      <w:sz w:val="20"/>
      <w:szCs w:val="20"/>
      <w:effect w:val="none"/>
      <w:vertAlign w:val="baseline"/>
      <w:cs w:val="0"/>
      <w:em w:val="none"/>
      <w:lang w:val="es-ES" w:eastAsia="es-ES"/>
    </w:rPr>
  </w:style>
  <w:style w:type="table" w:styleId="Tablabsica2">
    <w:name w:val="Table Simple 2"/>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style>
  <w:style w:type="table" w:styleId="Tablaclsica3">
    <w:name w:val="Table Classic 3"/>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color w:val="000080"/>
      <w:position w:val="-1"/>
      <w:sz w:val="20"/>
      <w:szCs w:val="20"/>
      <w:lang w:eastAsia="es-ES"/>
    </w:rPr>
    <w:tblPr>
      <w:tblBorders>
        <w:top w:val="single" w:sz="12" w:space="0" w:color="000000"/>
        <w:left w:val="single" w:sz="12" w:space="0" w:color="000000"/>
        <w:bottom w:val="single" w:sz="12" w:space="0" w:color="000000"/>
        <w:right w:val="single" w:sz="12" w:space="0" w:color="000000"/>
      </w:tblBorders>
    </w:tblPr>
  </w:style>
  <w:style w:type="table" w:styleId="Tablaconcolumnas1">
    <w:name w:val="Table Columns 1"/>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b/>
      <w:bCs/>
      <w:position w:val="-1"/>
      <w:sz w:val="20"/>
      <w:szCs w:val="20"/>
      <w:lang w:eastAsia="es-ES"/>
    </w:rPr>
    <w:tblPr>
      <w:tblStyleColBandSize w:val="1"/>
      <w:tblBorders>
        <w:top w:val="single" w:sz="12" w:space="0" w:color="000000"/>
        <w:left w:val="single" w:sz="12" w:space="0" w:color="000000"/>
        <w:bottom w:val="single" w:sz="12" w:space="0" w:color="000000"/>
        <w:right w:val="single" w:sz="12" w:space="0" w:color="000000"/>
      </w:tblBorders>
    </w:tblPr>
  </w:style>
  <w:style w:type="table" w:styleId="Tablaconcolumnas4">
    <w:name w:val="Table Columns 4"/>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ColBandSize w:val="1"/>
    </w:tblPr>
  </w:style>
  <w:style w:type="table" w:styleId="Tablaconlista3">
    <w:name w:val="Table List 3"/>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Borders>
        <w:top w:val="single" w:sz="12" w:space="0" w:color="000000"/>
        <w:bottom w:val="single" w:sz="12" w:space="0" w:color="000000"/>
        <w:insideH w:val="single" w:sz="6" w:space="0" w:color="000000"/>
      </w:tblBorders>
    </w:tblPr>
  </w:style>
  <w:style w:type="table" w:styleId="Tablaconefectos3D3">
    <w:name w:val="Table 3D effects 3"/>
    <w:basedOn w:val="Tablanormal"/>
    <w:autoRedefine/>
    <w:hidden/>
    <w:qFormat/>
    <w:rsid w:val="003E2B7C"/>
    <w:pPr>
      <w:suppressAutoHyphens/>
      <w:spacing w:after="0" w:line="1" w:lineRule="atLeast"/>
      <w:ind w:leftChars="-1" w:left="-1" w:hangingChars="1" w:hanging="1"/>
      <w:textDirection w:val="btLr"/>
      <w:textAlignment w:val="top"/>
      <w:outlineLvl w:val="0"/>
    </w:pPr>
    <w:rPr>
      <w:rFonts w:ascii="Calibri" w:eastAsia="Calibri" w:hAnsi="Calibri" w:cs="Calibri"/>
      <w:position w:val="-1"/>
      <w:sz w:val="20"/>
      <w:szCs w:val="20"/>
      <w:lang w:eastAsia="es-ES"/>
    </w:rPr>
    <w:tblPr>
      <w:tblStyleRowBandSize w:val="1"/>
      <w:tblStyleColBandSize w:val="1"/>
    </w:tblPr>
  </w:style>
  <w:style w:type="table" w:customStyle="1" w:styleId="Sombreadomedio2-nfasis51">
    <w:name w:val="Sombreado medio 2 - Énfasis 5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18" w:space="0" w:color="auto"/>
        <w:bottom w:val="single" w:sz="18" w:space="0" w:color="auto"/>
      </w:tblBorders>
      <w:tblCellMar>
        <w:top w:w="0" w:type="dxa"/>
        <w:left w:w="108" w:type="dxa"/>
        <w:bottom w:w="0" w:type="dxa"/>
        <w:right w:w="108" w:type="dxa"/>
      </w:tblCellMar>
    </w:tblPr>
  </w:style>
  <w:style w:type="table" w:customStyle="1" w:styleId="Tablaconcuadrcula11">
    <w:name w:val="Tabla con cuadrícula1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Cuadrculaclara-nfasis31">
    <w:name w:val="Cuadrícula clara - Énfasis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1">
    <w:name w:val="Cuadrícula clara - Énfasis 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1">
    <w:name w:val="Lista media 21"/>
    <w:autoRedefine/>
    <w:hidden/>
    <w:qFormat/>
    <w:rsid w:val="003E2B7C"/>
    <w:pPr>
      <w:suppressAutoHyphens/>
      <w:spacing w:line="1" w:lineRule="atLeast"/>
      <w:ind w:leftChars="-1" w:left="-1" w:hangingChars="1" w:hanging="1"/>
      <w:textDirection w:val="btLr"/>
      <w:textAlignment w:val="top"/>
      <w:outlineLvl w:val="0"/>
    </w:pPr>
    <w:rPr>
      <w:rFonts w:ascii="Cambria" w:eastAsia="Times New Roman" w:hAnsi="Cambria" w:cs="Cambria"/>
      <w:color w:val="000000"/>
      <w:position w:val="-1"/>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Sombreadoclaro1">
    <w:name w:val="Sombreado claro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s-E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Cuadrculaclara1">
    <w:name w:val="Cuadrícula clara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Sombreadoclaro-nfasis21">
    <w:name w:val="Sombreado claro - Énfasis 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nfasis22">
    <w:name w:val="Sombreado claro - Énfasis 2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n-U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Sombreadoclaro2">
    <w:name w:val="Sombreado claro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000000"/>
      <w:position w:val="-1"/>
      <w:lang w:val="en-US" w:eastAsia="es-MX"/>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table" w:customStyle="1" w:styleId="Tablaclsica31">
    <w:name w:val="Tabla clásica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n-US" w:eastAsia="es-MX"/>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1">
    <w:name w:val="Tabla básica 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CellMar>
        <w:top w:w="0" w:type="dxa"/>
        <w:left w:w="108" w:type="dxa"/>
        <w:bottom w:w="0" w:type="dxa"/>
        <w:right w:w="108" w:type="dxa"/>
      </w:tblCellMar>
    </w:tblPr>
  </w:style>
  <w:style w:type="table" w:customStyle="1" w:styleId="Tablaconcolumnas11">
    <w:name w:val="Tabla con columnas 1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n-US" w:eastAsia="es-MX"/>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1">
    <w:name w:val="Tabla con columnas 4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ColBandSize w:val="1"/>
      <w:tblCellMar>
        <w:top w:w="0" w:type="dxa"/>
        <w:left w:w="108" w:type="dxa"/>
        <w:bottom w:w="0" w:type="dxa"/>
        <w:right w:w="108" w:type="dxa"/>
      </w:tblCellMar>
    </w:tblPr>
  </w:style>
  <w:style w:type="table" w:customStyle="1" w:styleId="Tablaconefectos3D31">
    <w:name w:val="Tabla con efectos 3D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CellMar>
        <w:top w:w="0" w:type="dxa"/>
        <w:left w:w="108" w:type="dxa"/>
        <w:bottom w:w="0" w:type="dxa"/>
        <w:right w:w="108" w:type="dxa"/>
      </w:tblCellMar>
    </w:tblPr>
  </w:style>
  <w:style w:type="table" w:customStyle="1" w:styleId="Tablaconlista31">
    <w:name w:val="Tabla con lista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Cuadrculaclara-nfasis32">
    <w:name w:val="Cuadrícula clara - Énfasis 3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
    <w:name w:val="Cuadrícula clara - Énfasis 2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ghtShading-Accent21">
    <w:name w:val="Light Shading - Accent 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943634"/>
      <w:position w:val="-1"/>
      <w:lang w:val="es-ES" w:eastAsia="es-MX"/>
    </w:rPr>
    <w:tblPr>
      <w:tblStyleRowBandSize w:val="1"/>
      <w:tblStyleColBandSize w:val="1"/>
      <w:tblBorders>
        <w:top w:val="single" w:sz="8" w:space="0" w:color="C0504D"/>
        <w:bottom w:val="single" w:sz="8" w:space="0" w:color="C0504D"/>
      </w:tblBorders>
      <w:tblCellMar>
        <w:top w:w="0" w:type="dxa"/>
        <w:left w:w="108" w:type="dxa"/>
        <w:bottom w:w="0" w:type="dxa"/>
        <w:right w:w="108" w:type="dxa"/>
      </w:tblCellMar>
    </w:tblPr>
  </w:style>
  <w:style w:type="table" w:customStyle="1" w:styleId="MediumGrid3-Accent51">
    <w:name w:val="Medium Grid 3 - Accent 5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MediumGrid3-Accent31">
    <w:name w:val="Medium Grid 3 - Accent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style>
  <w:style w:type="table" w:customStyle="1" w:styleId="Tablaconcuadrcula111">
    <w:name w:val="Tabla con cuadrícula11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22">
    <w:name w:val="Pa22"/>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Frutiger 45 Light" w:eastAsia="Calibri" w:hAnsi="Frutiger 45 Light" w:cs="Frutiger 45 Light"/>
      <w:color w:val="auto"/>
      <w:position w:val="-1"/>
      <w:lang w:eastAsia="es-MX"/>
    </w:rPr>
  </w:style>
  <w:style w:type="paragraph" w:customStyle="1" w:styleId="Pa0">
    <w:name w:val="Pa0"/>
    <w:basedOn w:val="Default"/>
    <w:next w:val="Default"/>
    <w:autoRedefine/>
    <w:hidden/>
    <w:qFormat/>
    <w:rsid w:val="003E2B7C"/>
    <w:pPr>
      <w:suppressAutoHyphens/>
      <w:spacing w:after="160" w:line="241" w:lineRule="atLeast"/>
      <w:ind w:leftChars="-1" w:left="-1" w:hangingChars="1" w:hanging="1"/>
      <w:textDirection w:val="btLr"/>
      <w:textAlignment w:val="top"/>
      <w:outlineLvl w:val="0"/>
    </w:pPr>
    <w:rPr>
      <w:rFonts w:ascii="Frutiger 45 Light" w:eastAsia="Calibri" w:hAnsi="Frutiger 45 Light" w:cs="Frutiger 45 Light"/>
      <w:color w:val="auto"/>
      <w:position w:val="-1"/>
      <w:lang w:eastAsia="es-MX"/>
    </w:rPr>
  </w:style>
  <w:style w:type="paragraph" w:customStyle="1" w:styleId="Pa14">
    <w:name w:val="Pa14"/>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Frutiger 45 Light" w:eastAsia="Calibri" w:hAnsi="Frutiger 45 Light" w:cs="Frutiger 45 Light"/>
      <w:color w:val="auto"/>
      <w:position w:val="-1"/>
      <w:lang w:eastAsia="es-MX"/>
    </w:rPr>
  </w:style>
  <w:style w:type="paragraph" w:customStyle="1" w:styleId="Pa2">
    <w:name w:val="Pa2"/>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Frutiger 45 Light" w:eastAsia="Calibri" w:hAnsi="Frutiger 45 Light" w:cs="Frutiger 45 Light"/>
      <w:color w:val="auto"/>
      <w:position w:val="-1"/>
      <w:lang w:eastAsia="es-MX"/>
    </w:rPr>
  </w:style>
  <w:style w:type="character" w:customStyle="1" w:styleId="my-rtestyle-bold">
    <w:name w:val="my-rtestyle-bold"/>
    <w:autoRedefine/>
    <w:hidden/>
    <w:qFormat/>
    <w:rsid w:val="003E2B7C"/>
    <w:rPr>
      <w:w w:val="100"/>
      <w:position w:val="-1"/>
      <w:effect w:val="none"/>
      <w:vertAlign w:val="baseline"/>
      <w:cs w:val="0"/>
      <w:em w:val="none"/>
    </w:rPr>
  </w:style>
  <w:style w:type="character" w:customStyle="1" w:styleId="Sinespaciado5Car">
    <w:name w:val="Sin espaciado5 Car"/>
    <w:autoRedefine/>
    <w:hidden/>
    <w:qFormat/>
    <w:rsid w:val="003E2B7C"/>
    <w:rPr>
      <w:w w:val="100"/>
      <w:position w:val="-1"/>
      <w:sz w:val="22"/>
      <w:szCs w:val="22"/>
      <w:effect w:val="none"/>
      <w:vertAlign w:val="baseline"/>
      <w:cs w:val="0"/>
      <w:em w:val="none"/>
      <w:lang w:val="es-ES" w:eastAsia="en-US" w:bidi="ar-SA"/>
    </w:rPr>
  </w:style>
  <w:style w:type="paragraph" w:customStyle="1" w:styleId="Normal3">
    <w:name w:val="Normal3"/>
    <w:basedOn w:val="Normal"/>
    <w:autoRedefine/>
    <w:hidden/>
    <w:qFormat/>
    <w:rsid w:val="003E2B7C"/>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Times New Roman" w:hAnsi="Verdana" w:cs="Verdana"/>
      <w:position w:val="-1"/>
      <w:sz w:val="16"/>
      <w:szCs w:val="16"/>
      <w:lang w:val="es-ES" w:eastAsia="es-ES"/>
    </w:rPr>
  </w:style>
  <w:style w:type="character" w:customStyle="1" w:styleId="CarCar25">
    <w:name w:val="Car Car25"/>
    <w:autoRedefine/>
    <w:hidden/>
    <w:qFormat/>
    <w:rsid w:val="003E2B7C"/>
    <w:rPr>
      <w:rFonts w:ascii="Arial" w:hAnsi="Arial" w:cs="Arial"/>
      <w:b/>
      <w:bCs/>
      <w:w w:val="100"/>
      <w:kern w:val="32"/>
      <w:position w:val="-1"/>
      <w:sz w:val="32"/>
      <w:szCs w:val="32"/>
      <w:effect w:val="none"/>
      <w:vertAlign w:val="baseline"/>
      <w:cs w:val="0"/>
      <w:em w:val="none"/>
      <w:lang w:eastAsia="es-MX"/>
    </w:rPr>
  </w:style>
  <w:style w:type="paragraph" w:customStyle="1" w:styleId="Prrafodelista31">
    <w:name w:val="Párrafo de lista31"/>
    <w:basedOn w:val="Normal"/>
    <w:autoRedefine/>
    <w:hidden/>
    <w:qFormat/>
    <w:rsid w:val="003E2B7C"/>
    <w:pPr>
      <w:suppressAutoHyphens/>
      <w:spacing w:after="0" w:line="240" w:lineRule="auto"/>
      <w:ind w:leftChars="-1" w:left="720" w:hangingChars="1" w:hanging="1"/>
      <w:textDirection w:val="btLr"/>
      <w:textAlignment w:val="top"/>
      <w:outlineLvl w:val="0"/>
    </w:pPr>
    <w:rPr>
      <w:rFonts w:ascii="Calibri" w:eastAsia="Calibri" w:hAnsi="Calibri" w:cs="Calibri"/>
      <w:position w:val="-1"/>
      <w:sz w:val="24"/>
      <w:szCs w:val="24"/>
      <w:lang w:val="es-ES" w:eastAsia="es-ES"/>
    </w:rPr>
  </w:style>
  <w:style w:type="paragraph" w:styleId="Bibliografa">
    <w:name w:val="Bibliography"/>
    <w:basedOn w:val="Normal"/>
    <w:next w:val="Normal"/>
    <w:autoRedefine/>
    <w:hidden/>
    <w:qFormat/>
    <w:rsid w:val="003E2B7C"/>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eastAsia="es-MX"/>
    </w:rPr>
  </w:style>
  <w:style w:type="table" w:customStyle="1" w:styleId="Tablaconcuadrcula2">
    <w:name w:val="Tabla con cuadrícula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3Inciso">
    <w:name w:val="Título 3.Inciso"/>
    <w:basedOn w:val="Normal"/>
    <w:autoRedefine/>
    <w:hidden/>
    <w:qFormat/>
    <w:rsid w:val="003E2B7C"/>
    <w:pPr>
      <w:suppressAutoHyphens/>
      <w:spacing w:before="60" w:after="0" w:line="240" w:lineRule="auto"/>
      <w:ind w:leftChars="-1" w:left="-1" w:hangingChars="1" w:hanging="1"/>
      <w:jc w:val="both"/>
      <w:textDirection w:val="btLr"/>
      <w:textAlignment w:val="top"/>
      <w:outlineLvl w:val="2"/>
    </w:pPr>
    <w:rPr>
      <w:rFonts w:ascii="Arial" w:eastAsia="Times New Roman" w:hAnsi="Arial" w:cs="Arial"/>
      <w:kern w:val="22"/>
      <w:position w:val="-1"/>
      <w:sz w:val="24"/>
      <w:szCs w:val="24"/>
      <w:lang w:val="es-ES" w:eastAsia="es-ES"/>
    </w:rPr>
  </w:style>
  <w:style w:type="paragraph" w:customStyle="1" w:styleId="Prrafodelista6">
    <w:name w:val="Párrafo de lista6"/>
    <w:basedOn w:val="Normal"/>
    <w:autoRedefine/>
    <w:hidden/>
    <w:qFormat/>
    <w:rsid w:val="003E2B7C"/>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lang w:eastAsia="es-MX"/>
    </w:rPr>
  </w:style>
  <w:style w:type="table" w:customStyle="1" w:styleId="Tablaconcuadrcula12">
    <w:name w:val="Tabla con cuadrícula1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lsica32">
    <w:name w:val="Tabla clásica 3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color w:val="000080"/>
      <w:position w:val="-1"/>
      <w:lang w:val="es-ES" w:eastAsia="es-ES"/>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bsica22">
    <w:name w:val="Tabla básica 2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CellMar>
        <w:top w:w="0" w:type="dxa"/>
        <w:left w:w="108" w:type="dxa"/>
        <w:bottom w:w="0" w:type="dxa"/>
        <w:right w:w="108" w:type="dxa"/>
      </w:tblCellMar>
    </w:tblPr>
  </w:style>
  <w:style w:type="table" w:customStyle="1" w:styleId="Tablaconcolumnas12">
    <w:name w:val="Tabla con columnas 1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b/>
      <w:bCs/>
      <w:position w:val="-1"/>
      <w:lang w:val="es-ES" w:eastAsia="es-ES"/>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Tablaconcolumnas42">
    <w:name w:val="Tabla con columnas 4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ColBandSize w:val="1"/>
      <w:tblCellMar>
        <w:top w:w="0" w:type="dxa"/>
        <w:left w:w="108" w:type="dxa"/>
        <w:bottom w:w="0" w:type="dxa"/>
        <w:right w:w="108" w:type="dxa"/>
      </w:tblCellMar>
    </w:tblPr>
  </w:style>
  <w:style w:type="table" w:customStyle="1" w:styleId="Tablaconefectos3D32">
    <w:name w:val="Tabla con efectos 3D 3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StyleRowBandSize w:val="1"/>
      <w:tblStyleColBandSize w:val="1"/>
      <w:tblCellMar>
        <w:top w:w="0" w:type="dxa"/>
        <w:left w:w="108" w:type="dxa"/>
        <w:bottom w:w="0" w:type="dxa"/>
        <w:right w:w="108" w:type="dxa"/>
      </w:tblCellMar>
    </w:tblPr>
  </w:style>
  <w:style w:type="table" w:customStyle="1" w:styleId="Tablaconlista32">
    <w:name w:val="Tabla con lista 32"/>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s-ES" w:eastAsia="es-ES"/>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Listamedia211">
    <w:name w:val="Lista media 211"/>
    <w:autoRedefine/>
    <w:hidden/>
    <w:qFormat/>
    <w:rsid w:val="003E2B7C"/>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Prrafodelista42">
    <w:name w:val="Párrafo de lista42"/>
    <w:basedOn w:val="Normal"/>
    <w:autoRedefine/>
    <w:hidden/>
    <w:qFormat/>
    <w:rsid w:val="003E2B7C"/>
    <w:pPr>
      <w:suppressAutoHyphens/>
      <w:spacing w:after="200" w:line="276" w:lineRule="auto"/>
      <w:ind w:leftChars="-1" w:left="720" w:hangingChars="1" w:hanging="1"/>
      <w:jc w:val="both"/>
      <w:textDirection w:val="btLr"/>
      <w:textAlignment w:val="top"/>
      <w:outlineLvl w:val="0"/>
    </w:pPr>
    <w:rPr>
      <w:rFonts w:ascii="Calibri" w:eastAsia="Calibri" w:hAnsi="Calibri" w:cs="Calibri"/>
      <w:position w:val="-1"/>
      <w:lang w:val="es-ES" w:eastAsia="es-MX"/>
    </w:rPr>
  </w:style>
  <w:style w:type="table" w:customStyle="1" w:styleId="Cuadrculaclara-nfasis321">
    <w:name w:val="Cuadrícula clara - Énfasis 3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Cuadrculaclara-nfasis221">
    <w:name w:val="Cuadrícula clara - Énfasis 2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table" w:customStyle="1" w:styleId="Listamedia22">
    <w:name w:val="Lista media 22"/>
    <w:autoRedefine/>
    <w:hidden/>
    <w:qFormat/>
    <w:rsid w:val="003E2B7C"/>
    <w:pPr>
      <w:suppressAutoHyphens/>
      <w:spacing w:line="1" w:lineRule="atLeast"/>
      <w:ind w:leftChars="-1" w:left="-1" w:hangingChars="1" w:hanging="1"/>
      <w:textDirection w:val="btLr"/>
      <w:textAlignment w:val="top"/>
      <w:outlineLvl w:val="0"/>
    </w:pPr>
    <w:rPr>
      <w:rFonts w:ascii="Cambria" w:eastAsia="Calibri" w:hAnsi="Cambria" w:cs="Cambria"/>
      <w:color w:val="000000"/>
      <w:position w:val="-1"/>
      <w:lang w:val="en-US" w:eastAsia="es-MX"/>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customStyle="1" w:styleId="Sinespaciado31">
    <w:name w:val="Sin espaciado31"/>
    <w:autoRedefine/>
    <w:hidden/>
    <w:qFormat/>
    <w:rsid w:val="003E2B7C"/>
    <w:pPr>
      <w:suppressAutoHyphens/>
      <w:spacing w:after="200" w:line="276" w:lineRule="auto"/>
      <w:ind w:leftChars="-1" w:left="-1" w:hangingChars="1" w:hanging="1"/>
      <w:jc w:val="both"/>
      <w:textDirection w:val="btLr"/>
      <w:textAlignment w:val="top"/>
      <w:outlineLvl w:val="0"/>
    </w:pPr>
    <w:rPr>
      <w:rFonts w:ascii="Calibri" w:eastAsia="Calibri" w:hAnsi="Calibri" w:cs="Calibri"/>
      <w:position w:val="-1"/>
      <w:lang w:val="es-ES" w:eastAsia="es-MX"/>
    </w:rPr>
  </w:style>
  <w:style w:type="table" w:customStyle="1" w:styleId="LightGrid-Accent31">
    <w:name w:val="Light Grid - Accent 3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style>
  <w:style w:type="table" w:customStyle="1" w:styleId="LightGrid-Accent21">
    <w:name w:val="Light Grid - Accent 21"/>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val="en-US" w:eastAsia="es-MX"/>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style>
  <w:style w:type="paragraph" w:customStyle="1" w:styleId="Prrafodelista7">
    <w:name w:val="Párrafo de lista7"/>
    <w:basedOn w:val="Normal"/>
    <w:autoRedefine/>
    <w:hidden/>
    <w:qFormat/>
    <w:rsid w:val="003E2B7C"/>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lang w:eastAsia="es-MX"/>
    </w:rPr>
  </w:style>
  <w:style w:type="paragraph" w:customStyle="1" w:styleId="Normal21">
    <w:name w:val="Normal21"/>
    <w:basedOn w:val="Normal"/>
    <w:autoRedefine/>
    <w:hidden/>
    <w:qFormat/>
    <w:rsid w:val="003E2B7C"/>
    <w:pPr>
      <w:suppressAutoHyphens/>
      <w:spacing w:before="100" w:beforeAutospacing="1" w:after="100" w:afterAutospacing="1" w:line="240" w:lineRule="auto"/>
      <w:ind w:leftChars="-1" w:left="-1" w:hangingChars="1" w:hanging="1"/>
      <w:jc w:val="both"/>
      <w:textDirection w:val="btLr"/>
      <w:textAlignment w:val="top"/>
      <w:outlineLvl w:val="0"/>
    </w:pPr>
    <w:rPr>
      <w:rFonts w:ascii="Verdana" w:eastAsia="Calibri" w:hAnsi="Verdana" w:cs="Verdana"/>
      <w:position w:val="-1"/>
      <w:sz w:val="16"/>
      <w:szCs w:val="16"/>
      <w:lang w:val="es-ES" w:eastAsia="es-ES"/>
    </w:rPr>
  </w:style>
  <w:style w:type="paragraph" w:customStyle="1" w:styleId="Prrafodelista8">
    <w:name w:val="Párrafo de lista8"/>
    <w:basedOn w:val="Normal"/>
    <w:autoRedefine/>
    <w:hidden/>
    <w:qFormat/>
    <w:rsid w:val="003E2B7C"/>
    <w:pPr>
      <w:suppressAutoHyphens/>
      <w:spacing w:after="0" w:line="240" w:lineRule="auto"/>
      <w:ind w:leftChars="-1" w:left="720" w:hangingChars="1" w:hanging="1"/>
      <w:jc w:val="both"/>
      <w:textDirection w:val="btLr"/>
      <w:textAlignment w:val="top"/>
      <w:outlineLvl w:val="0"/>
    </w:pPr>
    <w:rPr>
      <w:rFonts w:ascii="Calibri" w:eastAsia="Calibri" w:hAnsi="Calibri" w:cs="Calibri"/>
      <w:position w:val="-1"/>
      <w:lang w:eastAsia="es-MX"/>
    </w:rPr>
  </w:style>
  <w:style w:type="character" w:customStyle="1" w:styleId="EndnoteTextChar">
    <w:name w:val="Endnote Text Char"/>
    <w:autoRedefine/>
    <w:hidden/>
    <w:qFormat/>
    <w:rsid w:val="003E2B7C"/>
    <w:rPr>
      <w:rFonts w:ascii="Century Gothic" w:hAnsi="Century Gothic" w:cs="Century Gothic"/>
      <w:b/>
      <w:bCs/>
      <w:w w:val="100"/>
      <w:position w:val="-1"/>
      <w:sz w:val="20"/>
      <w:szCs w:val="20"/>
      <w:effect w:val="none"/>
      <w:vertAlign w:val="baseline"/>
      <w:cs w:val="0"/>
      <w:em w:val="none"/>
      <w:lang w:eastAsia="es-ES"/>
    </w:rPr>
  </w:style>
  <w:style w:type="paragraph" w:styleId="Textonotaalfinal">
    <w:name w:val="endnote text"/>
    <w:basedOn w:val="Normal"/>
    <w:link w:val="TextonotaalfinalCar"/>
    <w:autoRedefine/>
    <w:hidden/>
    <w:qFormat/>
    <w:rsid w:val="003E2B7C"/>
    <w:pPr>
      <w:suppressAutoHyphens/>
      <w:spacing w:after="200" w:line="276" w:lineRule="auto"/>
      <w:ind w:leftChars="-1" w:left="-1" w:hangingChars="1" w:hanging="1"/>
      <w:textDirection w:val="btLr"/>
      <w:textAlignment w:val="top"/>
      <w:outlineLvl w:val="0"/>
    </w:pPr>
    <w:rPr>
      <w:rFonts w:ascii="Calibri" w:eastAsia="Calibri" w:hAnsi="Calibri" w:cs="Calibri"/>
      <w:position w:val="-1"/>
      <w:sz w:val="20"/>
      <w:szCs w:val="20"/>
      <w:lang w:eastAsia="es-MX"/>
    </w:rPr>
  </w:style>
  <w:style w:type="character" w:customStyle="1" w:styleId="TextonotaalfinalCar">
    <w:name w:val="Texto nota al final Car"/>
    <w:basedOn w:val="Fuentedeprrafopredeter"/>
    <w:link w:val="Textonotaalfinal"/>
    <w:qFormat/>
    <w:rsid w:val="003E2B7C"/>
    <w:rPr>
      <w:rFonts w:ascii="Calibri" w:eastAsia="Calibri" w:hAnsi="Calibri" w:cs="Calibri"/>
      <w:position w:val="-1"/>
      <w:sz w:val="20"/>
      <w:szCs w:val="20"/>
      <w:lang w:eastAsia="es-MX"/>
    </w:rPr>
  </w:style>
  <w:style w:type="character" w:customStyle="1" w:styleId="EndnoteTextChar1">
    <w:name w:val="Endnote Text Char1"/>
    <w:autoRedefine/>
    <w:hidden/>
    <w:qFormat/>
    <w:rsid w:val="003E2B7C"/>
    <w:rPr>
      <w:w w:val="100"/>
      <w:position w:val="-1"/>
      <w:sz w:val="20"/>
      <w:szCs w:val="20"/>
      <w:effect w:val="none"/>
      <w:vertAlign w:val="baseline"/>
      <w:cs w:val="0"/>
      <w:em w:val="none"/>
      <w:lang w:eastAsia="en-US"/>
    </w:rPr>
  </w:style>
  <w:style w:type="paragraph" w:customStyle="1" w:styleId="Sinespaciado6">
    <w:name w:val="Sin espaciado6"/>
    <w:autoRedefine/>
    <w:hidden/>
    <w:qFormat/>
    <w:rsid w:val="003E2B7C"/>
    <w:pPr>
      <w:suppressAutoHyphens/>
      <w:spacing w:line="1" w:lineRule="atLeast"/>
      <w:ind w:leftChars="-1" w:left="-1" w:hangingChars="1" w:hanging="1"/>
      <w:textDirection w:val="btLr"/>
      <w:textAlignment w:val="top"/>
      <w:outlineLvl w:val="0"/>
    </w:pPr>
    <w:rPr>
      <w:rFonts w:ascii="Calibri" w:eastAsia="Calibri" w:hAnsi="Calibri" w:cs="Calibri"/>
      <w:position w:val="-1"/>
      <w:lang w:eastAsia="es-MX"/>
    </w:rPr>
  </w:style>
  <w:style w:type="character" w:customStyle="1" w:styleId="EstiloCar">
    <w:name w:val="Estilo Car"/>
    <w:autoRedefine/>
    <w:hidden/>
    <w:qFormat/>
    <w:rsid w:val="003E2B7C"/>
    <w:rPr>
      <w:rFonts w:ascii="Arial" w:hAnsi="Arial"/>
      <w:w w:val="100"/>
      <w:position w:val="-1"/>
      <w:sz w:val="24"/>
      <w:szCs w:val="24"/>
      <w:effect w:val="none"/>
      <w:vertAlign w:val="baseline"/>
      <w:cs w:val="0"/>
      <w:em w:val="none"/>
      <w:lang w:val="es-ES" w:eastAsia="es-ES" w:bidi="ar-SA"/>
    </w:rPr>
  </w:style>
  <w:style w:type="character" w:customStyle="1" w:styleId="TtuloCar2">
    <w:name w:val="Título Car2"/>
    <w:autoRedefine/>
    <w:hidden/>
    <w:qFormat/>
    <w:rsid w:val="003E2B7C"/>
    <w:rPr>
      <w:rFonts w:ascii="Calibri Light" w:hAnsi="Calibri Light" w:cs="Calibri Light"/>
      <w:spacing w:val="-10"/>
      <w:w w:val="100"/>
      <w:kern w:val="28"/>
      <w:position w:val="-1"/>
      <w:sz w:val="56"/>
      <w:szCs w:val="56"/>
      <w:effect w:val="none"/>
      <w:vertAlign w:val="baseline"/>
      <w:cs w:val="0"/>
      <w:em w:val="none"/>
    </w:rPr>
  </w:style>
  <w:style w:type="character" w:customStyle="1" w:styleId="HTMLconformatoprevioCar1">
    <w:name w:val="HTML con formato previo Car1"/>
    <w:autoRedefine/>
    <w:hidden/>
    <w:qFormat/>
    <w:rsid w:val="003E2B7C"/>
    <w:rPr>
      <w:rFonts w:ascii="Consolas" w:hAnsi="Consolas" w:cs="Consolas"/>
      <w:w w:val="100"/>
      <w:position w:val="-1"/>
      <w:sz w:val="20"/>
      <w:szCs w:val="20"/>
      <w:effect w:val="none"/>
      <w:vertAlign w:val="baseline"/>
      <w:cs w:val="0"/>
      <w:em w:val="none"/>
    </w:rPr>
  </w:style>
  <w:style w:type="character" w:customStyle="1" w:styleId="SangradetextonormalCar1">
    <w:name w:val="Sangría de texto normal Car1"/>
    <w:autoRedefine/>
    <w:hidden/>
    <w:qFormat/>
    <w:rsid w:val="003E2B7C"/>
    <w:rPr>
      <w:rFonts w:ascii="Calibri" w:hAnsi="Calibri" w:cs="Calibri"/>
      <w:w w:val="100"/>
      <w:position w:val="-1"/>
      <w:effect w:val="none"/>
      <w:vertAlign w:val="baseline"/>
      <w:cs w:val="0"/>
      <w:em w:val="none"/>
    </w:rPr>
  </w:style>
  <w:style w:type="character" w:customStyle="1" w:styleId="SaludoCar1">
    <w:name w:val="Saludo Car1"/>
    <w:autoRedefine/>
    <w:hidden/>
    <w:qFormat/>
    <w:rsid w:val="003E2B7C"/>
    <w:rPr>
      <w:rFonts w:ascii="Calibri" w:hAnsi="Calibri" w:cs="Calibri"/>
      <w:w w:val="100"/>
      <w:position w:val="-1"/>
      <w:effect w:val="none"/>
      <w:vertAlign w:val="baseline"/>
      <w:cs w:val="0"/>
      <w:em w:val="none"/>
    </w:rPr>
  </w:style>
  <w:style w:type="character" w:customStyle="1" w:styleId="TextoindependienteprimerasangraCar1">
    <w:name w:val="Texto independiente primera sangría Car1"/>
    <w:autoRedefine/>
    <w:hidden/>
    <w:qFormat/>
    <w:rsid w:val="003E2B7C"/>
    <w:rPr>
      <w:rFonts w:ascii="Calibri" w:hAnsi="Calibri" w:cs="Calibri"/>
      <w:w w:val="100"/>
      <w:position w:val="-1"/>
      <w:sz w:val="28"/>
      <w:szCs w:val="28"/>
      <w:effect w:val="none"/>
      <w:vertAlign w:val="baseline"/>
      <w:cs w:val="0"/>
      <w:em w:val="none"/>
      <w:lang w:val="es-ES" w:eastAsia="es-MX"/>
    </w:rPr>
  </w:style>
  <w:style w:type="character" w:customStyle="1" w:styleId="Textoindependienteprimerasangra2Car1">
    <w:name w:val="Texto independiente primera sangría 2 Car1"/>
    <w:autoRedefine/>
    <w:hidden/>
    <w:qFormat/>
    <w:rsid w:val="003E2B7C"/>
    <w:rPr>
      <w:rFonts w:ascii="Calibri" w:hAnsi="Calibri" w:cs="Calibri"/>
      <w:w w:val="100"/>
      <w:position w:val="-1"/>
      <w:effect w:val="none"/>
      <w:vertAlign w:val="baseline"/>
      <w:cs w:val="0"/>
      <w:em w:val="none"/>
    </w:rPr>
  </w:style>
  <w:style w:type="character" w:customStyle="1" w:styleId="Textoindependiente2Car1">
    <w:name w:val="Texto independiente 2 Car1"/>
    <w:autoRedefine/>
    <w:hidden/>
    <w:qFormat/>
    <w:rsid w:val="003E2B7C"/>
    <w:rPr>
      <w:rFonts w:ascii="Calibri" w:hAnsi="Calibri" w:cs="Calibri"/>
      <w:w w:val="100"/>
      <w:position w:val="-1"/>
      <w:effect w:val="none"/>
      <w:vertAlign w:val="baseline"/>
      <w:cs w:val="0"/>
      <w:em w:val="none"/>
    </w:rPr>
  </w:style>
  <w:style w:type="character" w:customStyle="1" w:styleId="Sangra2detindependienteCar1">
    <w:name w:val="Sangría 2 de t. independiente Car1"/>
    <w:autoRedefine/>
    <w:hidden/>
    <w:qFormat/>
    <w:rsid w:val="003E2B7C"/>
    <w:rPr>
      <w:rFonts w:ascii="Calibri" w:hAnsi="Calibri" w:cs="Calibri"/>
      <w:w w:val="100"/>
      <w:position w:val="-1"/>
      <w:effect w:val="none"/>
      <w:vertAlign w:val="baseline"/>
      <w:cs w:val="0"/>
      <w:em w:val="none"/>
    </w:rPr>
  </w:style>
  <w:style w:type="character" w:customStyle="1" w:styleId="Sangra3detindependienteCar1">
    <w:name w:val="Sangría 3 de t. independiente Car1"/>
    <w:autoRedefine/>
    <w:hidden/>
    <w:qFormat/>
    <w:rsid w:val="003E2B7C"/>
    <w:rPr>
      <w:rFonts w:ascii="Calibri" w:hAnsi="Calibri" w:cs="Calibri"/>
      <w:w w:val="100"/>
      <w:position w:val="-1"/>
      <w:sz w:val="16"/>
      <w:szCs w:val="16"/>
      <w:effect w:val="none"/>
      <w:vertAlign w:val="baseline"/>
      <w:cs w:val="0"/>
      <w:em w:val="none"/>
    </w:rPr>
  </w:style>
  <w:style w:type="character" w:customStyle="1" w:styleId="CarCar241">
    <w:name w:val="Car Car241"/>
    <w:autoRedefine/>
    <w:hidden/>
    <w:qFormat/>
    <w:rsid w:val="003E2B7C"/>
    <w:rPr>
      <w:rFonts w:ascii="Arial" w:hAnsi="Arial" w:cs="Arial"/>
      <w:b/>
      <w:bCs/>
      <w:w w:val="100"/>
      <w:kern w:val="32"/>
      <w:position w:val="-1"/>
      <w:sz w:val="32"/>
      <w:szCs w:val="32"/>
      <w:effect w:val="none"/>
      <w:vertAlign w:val="baseline"/>
      <w:cs w:val="0"/>
      <w:em w:val="none"/>
      <w:lang w:eastAsia="es-MX"/>
    </w:rPr>
  </w:style>
  <w:style w:type="character" w:customStyle="1" w:styleId="CarCar231">
    <w:name w:val="Car Car231"/>
    <w:autoRedefine/>
    <w:hidden/>
    <w:qFormat/>
    <w:rsid w:val="003E2B7C"/>
    <w:rPr>
      <w:rFonts w:ascii="Arial" w:hAnsi="Arial" w:cs="Arial"/>
      <w:w w:val="100"/>
      <w:position w:val="-1"/>
      <w:sz w:val="28"/>
      <w:szCs w:val="28"/>
      <w:effect w:val="none"/>
      <w:vertAlign w:val="baseline"/>
      <w:cs w:val="0"/>
      <w:em w:val="none"/>
      <w:lang w:val="es-ES"/>
    </w:rPr>
  </w:style>
  <w:style w:type="character" w:customStyle="1" w:styleId="PrrafodelistaCar">
    <w:name w:val="Párrafo de lista Car"/>
    <w:autoRedefine/>
    <w:hidden/>
    <w:uiPriority w:val="99"/>
    <w:qFormat/>
    <w:rsid w:val="003E2B7C"/>
    <w:rPr>
      <w:w w:val="100"/>
      <w:position w:val="-1"/>
      <w:effect w:val="none"/>
      <w:vertAlign w:val="baseline"/>
      <w:cs w:val="0"/>
      <w:em w:val="none"/>
    </w:rPr>
  </w:style>
  <w:style w:type="paragraph" w:customStyle="1" w:styleId="Ttulo11">
    <w:name w:val="Título 11"/>
    <w:basedOn w:val="Normal"/>
    <w:autoRedefine/>
    <w:hidden/>
    <w:qFormat/>
    <w:rsid w:val="003E2B7C"/>
    <w:pPr>
      <w:widowControl w:val="0"/>
      <w:suppressAutoHyphens/>
      <w:spacing w:after="0" w:line="240" w:lineRule="auto"/>
      <w:ind w:leftChars="-1" w:left="255" w:hangingChars="1" w:hanging="1"/>
      <w:jc w:val="center"/>
      <w:textDirection w:val="btLr"/>
      <w:textAlignment w:val="top"/>
      <w:outlineLvl w:val="1"/>
    </w:pPr>
    <w:rPr>
      <w:rFonts w:ascii="Times New Roman" w:eastAsia="Times New Roman" w:hAnsi="Times New Roman" w:cs="Times New Roman"/>
      <w:b/>
      <w:bCs/>
      <w:position w:val="-1"/>
      <w:lang w:val="en-US" w:eastAsia="es-MX"/>
    </w:rPr>
  </w:style>
  <w:style w:type="paragraph" w:customStyle="1" w:styleId="Epgrafe2">
    <w:name w:val="Epígrafe2"/>
    <w:aliases w:val="caption"/>
    <w:basedOn w:val="Normal"/>
    <w:next w:val="Normal"/>
    <w:autoRedefine/>
    <w:hidden/>
    <w:qFormat/>
    <w:rsid w:val="003E2B7C"/>
    <w:pPr>
      <w:suppressAutoHyphens/>
      <w:spacing w:after="0" w:line="240" w:lineRule="auto"/>
      <w:ind w:leftChars="-1" w:left="-1" w:hangingChars="1" w:hanging="1"/>
      <w:textDirection w:val="btLr"/>
      <w:textAlignment w:val="top"/>
      <w:outlineLvl w:val="0"/>
    </w:pPr>
    <w:rPr>
      <w:rFonts w:ascii="Times New Roman" w:eastAsia="Times New Roman" w:hAnsi="Times New Roman" w:cs="Times New Roman"/>
      <w:b/>
      <w:bCs/>
      <w:position w:val="-1"/>
      <w:sz w:val="20"/>
      <w:szCs w:val="20"/>
      <w:lang w:val="es-ES" w:eastAsia="es-ES"/>
    </w:rPr>
  </w:style>
  <w:style w:type="paragraph" w:customStyle="1" w:styleId="Pa11">
    <w:name w:val="Pa11"/>
    <w:basedOn w:val="Default"/>
    <w:next w:val="Default"/>
    <w:autoRedefine/>
    <w:hidden/>
    <w:qFormat/>
    <w:rsid w:val="003E2B7C"/>
    <w:pPr>
      <w:suppressAutoHyphens/>
      <w:spacing w:after="160" w:line="181" w:lineRule="atLeast"/>
      <w:ind w:leftChars="-1" w:left="-1" w:hangingChars="1" w:hanging="1"/>
      <w:textDirection w:val="btLr"/>
      <w:textAlignment w:val="top"/>
      <w:outlineLvl w:val="0"/>
    </w:pPr>
    <w:rPr>
      <w:rFonts w:ascii="Frutiger 55 Roman" w:eastAsia="Calibri" w:hAnsi="Frutiger 55 Roman" w:cs="Frutiger 55 Roman"/>
      <w:color w:val="auto"/>
      <w:position w:val="-1"/>
      <w:lang w:eastAsia="es-MX"/>
    </w:rPr>
  </w:style>
  <w:style w:type="paragraph" w:customStyle="1" w:styleId="Textonotaalfinal1">
    <w:name w:val="Texto nota al final1"/>
    <w:basedOn w:val="Normal"/>
    <w:next w:val="Textonotaalfinal"/>
    <w:autoRedefine/>
    <w:hidden/>
    <w:qFormat/>
    <w:rsid w:val="003E2B7C"/>
    <w:pPr>
      <w:suppressAutoHyphens/>
      <w:spacing w:after="200" w:line="276" w:lineRule="auto"/>
      <w:ind w:leftChars="-1" w:left="-1" w:hangingChars="1" w:hanging="1"/>
      <w:textDirection w:val="btLr"/>
      <w:textAlignment w:val="top"/>
      <w:outlineLvl w:val="0"/>
    </w:pPr>
    <w:rPr>
      <w:rFonts w:ascii="Century Gothic" w:eastAsia="Calibri" w:hAnsi="Century Gothic" w:cs="Century Gothic"/>
      <w:b/>
      <w:bCs/>
      <w:position w:val="-1"/>
      <w:sz w:val="20"/>
      <w:szCs w:val="20"/>
      <w:lang w:eastAsia="es-ES"/>
    </w:rPr>
  </w:style>
  <w:style w:type="character" w:customStyle="1" w:styleId="NoSpacingChar2">
    <w:name w:val="No Spacing Char2"/>
    <w:autoRedefine/>
    <w:hidden/>
    <w:qFormat/>
    <w:rsid w:val="003E2B7C"/>
    <w:rPr>
      <w:rFonts w:ascii="Calibri" w:hAnsi="Calibri" w:cs="Calibri"/>
      <w:w w:val="100"/>
      <w:position w:val="-1"/>
      <w:effect w:val="none"/>
      <w:vertAlign w:val="baseline"/>
      <w:cs w:val="0"/>
      <w:em w:val="none"/>
    </w:rPr>
  </w:style>
  <w:style w:type="character" w:styleId="Nmerodelnea">
    <w:name w:val="line number"/>
    <w:autoRedefine/>
    <w:hidden/>
    <w:qFormat/>
    <w:rsid w:val="003E2B7C"/>
    <w:rPr>
      <w:w w:val="100"/>
      <w:position w:val="-1"/>
      <w:effect w:val="none"/>
      <w:vertAlign w:val="baseline"/>
      <w:cs w:val="0"/>
      <w:em w:val="none"/>
    </w:rPr>
  </w:style>
  <w:style w:type="character" w:customStyle="1" w:styleId="TextonotaalfinalCar2">
    <w:name w:val="Texto nota al final Car2"/>
    <w:autoRedefine/>
    <w:hidden/>
    <w:qFormat/>
    <w:rsid w:val="003E2B7C"/>
    <w:rPr>
      <w:rFonts w:ascii="Calibri" w:hAnsi="Calibri" w:cs="Calibri"/>
      <w:w w:val="100"/>
      <w:position w:val="-1"/>
      <w:sz w:val="20"/>
      <w:szCs w:val="20"/>
      <w:effect w:val="none"/>
      <w:vertAlign w:val="baseline"/>
      <w:cs w:val="0"/>
      <w:em w:val="none"/>
    </w:rPr>
  </w:style>
  <w:style w:type="character" w:customStyle="1" w:styleId="PrrafodelistaCar1">
    <w:name w:val="Párrafo de lista Car1"/>
    <w:autoRedefine/>
    <w:hidden/>
    <w:qFormat/>
    <w:rsid w:val="003E2B7C"/>
    <w:rPr>
      <w:w w:val="100"/>
      <w:position w:val="-1"/>
      <w:effect w:val="none"/>
      <w:vertAlign w:val="baseline"/>
      <w:cs w:val="0"/>
      <w:em w:val="none"/>
    </w:rPr>
  </w:style>
  <w:style w:type="paragraph" w:customStyle="1" w:styleId="Prrafodelista9">
    <w:name w:val="Párrafo de lista9"/>
    <w:basedOn w:val="Normal"/>
    <w:autoRedefine/>
    <w:hidden/>
    <w:qFormat/>
    <w:rsid w:val="003E2B7C"/>
    <w:pPr>
      <w:suppressAutoHyphens/>
      <w:ind w:leftChars="-1" w:left="720" w:hangingChars="1" w:hanging="1"/>
      <w:textDirection w:val="btLr"/>
      <w:textAlignment w:val="top"/>
      <w:outlineLvl w:val="0"/>
    </w:pPr>
    <w:rPr>
      <w:rFonts w:ascii="Calibri" w:eastAsia="Calibri" w:hAnsi="Calibri" w:cs="Calibri"/>
      <w:position w:val="-1"/>
      <w:lang w:eastAsia="es-MX"/>
    </w:rPr>
  </w:style>
  <w:style w:type="numbering" w:customStyle="1" w:styleId="Reglamentos">
    <w:name w:val="Reglamentos"/>
    <w:autoRedefine/>
    <w:hidden/>
    <w:qFormat/>
    <w:rsid w:val="003E2B7C"/>
  </w:style>
  <w:style w:type="numbering" w:customStyle="1" w:styleId="Estilo2">
    <w:name w:val="Estilo2"/>
    <w:autoRedefine/>
    <w:hidden/>
    <w:qFormat/>
    <w:rsid w:val="003E2B7C"/>
  </w:style>
  <w:style w:type="numbering" w:customStyle="1" w:styleId="Estilo1">
    <w:name w:val="Estilo1"/>
    <w:autoRedefine/>
    <w:hidden/>
    <w:qFormat/>
    <w:rsid w:val="003E2B7C"/>
  </w:style>
  <w:style w:type="numbering" w:customStyle="1" w:styleId="Sinlista11">
    <w:name w:val="Sin lista11"/>
    <w:next w:val="Sinlista"/>
    <w:autoRedefine/>
    <w:hidden/>
    <w:qFormat/>
    <w:rsid w:val="003E2B7C"/>
  </w:style>
  <w:style w:type="character" w:customStyle="1" w:styleId="b1">
    <w:name w:val="b1"/>
    <w:autoRedefine/>
    <w:hidden/>
    <w:qFormat/>
    <w:rsid w:val="003E2B7C"/>
    <w:rPr>
      <w:color w:val="000000"/>
      <w:w w:val="100"/>
      <w:position w:val="-1"/>
      <w:effect w:val="none"/>
      <w:vertAlign w:val="baseline"/>
      <w:cs w:val="0"/>
      <w:em w:val="none"/>
    </w:rPr>
  </w:style>
  <w:style w:type="paragraph" w:customStyle="1" w:styleId="searchresultsummary">
    <w:name w:val="search_result_summary"/>
    <w:basedOn w:val="Normal"/>
    <w:autoRedefine/>
    <w:hidden/>
    <w:qFormat/>
    <w:rsid w:val="003E2B7C"/>
    <w:pPr>
      <w:suppressAutoHyphens/>
      <w:spacing w:before="100" w:beforeAutospacing="1" w:after="100" w:afterAutospacing="1" w:line="240" w:lineRule="auto"/>
      <w:ind w:leftChars="-1" w:left="-1" w:hangingChars="1" w:hanging="1"/>
      <w:textDirection w:val="btLr"/>
      <w:textAlignment w:val="top"/>
      <w:outlineLvl w:val="0"/>
    </w:pPr>
    <w:rPr>
      <w:rFonts w:ascii="Times New Roman" w:eastAsia="Times New Roman" w:hAnsi="Times New Roman" w:cs="Times New Roman"/>
      <w:position w:val="-1"/>
      <w:sz w:val="24"/>
      <w:szCs w:val="24"/>
      <w:lang w:eastAsia="es-MX"/>
    </w:rPr>
  </w:style>
  <w:style w:type="paragraph" w:customStyle="1" w:styleId="ROMANOS">
    <w:name w:val="ROMANOS"/>
    <w:basedOn w:val="Normal"/>
    <w:autoRedefine/>
    <w:hidden/>
    <w:qFormat/>
    <w:rsid w:val="003E2B7C"/>
    <w:pPr>
      <w:tabs>
        <w:tab w:val="left" w:pos="720"/>
      </w:tabs>
      <w:suppressAutoHyphens/>
      <w:spacing w:after="101" w:line="216" w:lineRule="atLeast"/>
      <w:ind w:leftChars="-1" w:left="720" w:hangingChars="1" w:hanging="432"/>
      <w:jc w:val="both"/>
      <w:textDirection w:val="btLr"/>
      <w:textAlignment w:val="top"/>
      <w:outlineLvl w:val="0"/>
    </w:pPr>
    <w:rPr>
      <w:rFonts w:ascii="Arial" w:eastAsia="Times New Roman" w:hAnsi="Arial" w:cs="Arial"/>
      <w:position w:val="-1"/>
      <w:sz w:val="18"/>
      <w:szCs w:val="18"/>
      <w:lang w:val="es-ES" w:eastAsia="es-ES"/>
    </w:rPr>
  </w:style>
  <w:style w:type="character" w:customStyle="1" w:styleId="titulolibrodetalle">
    <w:name w:val="titulo_libro_detalle"/>
    <w:autoRedefine/>
    <w:hidden/>
    <w:qFormat/>
    <w:rsid w:val="003E2B7C"/>
    <w:rPr>
      <w:w w:val="100"/>
      <w:position w:val="-1"/>
      <w:effect w:val="none"/>
      <w:vertAlign w:val="baseline"/>
      <w:cs w:val="0"/>
      <w:em w:val="none"/>
    </w:rPr>
  </w:style>
  <w:style w:type="paragraph" w:styleId="Revisin">
    <w:name w:val="Revision"/>
    <w:autoRedefine/>
    <w:hidden/>
    <w:qFormat/>
    <w:rsid w:val="003E2B7C"/>
    <w:pPr>
      <w:suppressAutoHyphens/>
      <w:spacing w:line="1" w:lineRule="atLeast"/>
      <w:ind w:leftChars="-1" w:left="-1" w:hangingChars="1" w:hanging="1"/>
      <w:textDirection w:val="btLr"/>
      <w:textAlignment w:val="top"/>
      <w:outlineLvl w:val="0"/>
    </w:pPr>
    <w:rPr>
      <w:rFonts w:ascii="Times New Roman" w:eastAsia="Calibri" w:hAnsi="Times New Roman" w:cs="Calibri"/>
      <w:position w:val="-1"/>
      <w:sz w:val="24"/>
      <w:szCs w:val="24"/>
      <w:lang w:val="es-ES" w:eastAsia="es-ES"/>
    </w:rPr>
  </w:style>
  <w:style w:type="character" w:customStyle="1" w:styleId="PiedepginaCar2">
    <w:name w:val="Pie de página Car2"/>
    <w:basedOn w:val="Fuentedeprrafopredeter"/>
    <w:uiPriority w:val="99"/>
    <w:rsid w:val="003E2B7C"/>
    <w:rPr>
      <w:rFonts w:ascii="Calibri" w:eastAsia="Calibri" w:hAnsi="Calibri" w:cs="Calibri"/>
      <w:position w:val="-1"/>
      <w:lang w:eastAsia="es-MX"/>
    </w:rPr>
  </w:style>
  <w:style w:type="character" w:customStyle="1" w:styleId="Ninguno">
    <w:name w:val="Ninguno"/>
    <w:rsid w:val="003E2B7C"/>
    <w:rPr>
      <w:lang w:val="es-ES_tradnl"/>
    </w:rPr>
  </w:style>
  <w:style w:type="paragraph" w:customStyle="1" w:styleId="CuerpoA">
    <w:name w:val="Cuerpo A"/>
    <w:rsid w:val="003E2B7C"/>
    <w:pPr>
      <w:pBdr>
        <w:top w:val="nil"/>
        <w:left w:val="nil"/>
        <w:bottom w:val="nil"/>
        <w:right w:val="nil"/>
        <w:between w:val="nil"/>
        <w:bar w:val="nil"/>
      </w:pBdr>
      <w:spacing w:after="200" w:line="276" w:lineRule="auto"/>
    </w:pPr>
    <w:rPr>
      <w:rFonts w:ascii="Calibri" w:eastAsia="Arial Unicode MS" w:hAnsi="Calibri" w:cs="Arial Unicode MS"/>
      <w:color w:val="000000"/>
      <w:u w:color="000000"/>
      <w:bdr w:val="nil"/>
      <w:lang w:val="pt-PT" w:eastAsia="es-MX"/>
    </w:rPr>
  </w:style>
  <w:style w:type="table" w:customStyle="1" w:styleId="Tablaconcuadrcula3">
    <w:name w:val="Tabla con cuadrícula3"/>
    <w:basedOn w:val="Tablanormal"/>
    <w:next w:val="Tablaconcuadrcula"/>
    <w:uiPriority w:val="39"/>
    <w:rsid w:val="003E2B7C"/>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detablaclara">
    <w:name w:val="Grid Table Light"/>
    <w:basedOn w:val="Tablanormal"/>
    <w:uiPriority w:val="40"/>
    <w:rsid w:val="003E2B7C"/>
    <w:pPr>
      <w:spacing w:after="0" w:line="240" w:lineRule="auto"/>
    </w:pPr>
    <w:rPr>
      <w:rFonts w:ascii="Calibri" w:eastAsia="Calibri" w:hAnsi="Calibri" w:cs="Calibri"/>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7878">
      <w:bodyDiv w:val="1"/>
      <w:marLeft w:val="0"/>
      <w:marRight w:val="0"/>
      <w:marTop w:val="0"/>
      <w:marBottom w:val="0"/>
      <w:divBdr>
        <w:top w:val="none" w:sz="0" w:space="0" w:color="auto"/>
        <w:left w:val="none" w:sz="0" w:space="0" w:color="auto"/>
        <w:bottom w:val="none" w:sz="0" w:space="0" w:color="auto"/>
        <w:right w:val="none" w:sz="0" w:space="0" w:color="auto"/>
      </w:divBdr>
    </w:div>
    <w:div w:id="26563760">
      <w:bodyDiv w:val="1"/>
      <w:marLeft w:val="0"/>
      <w:marRight w:val="0"/>
      <w:marTop w:val="0"/>
      <w:marBottom w:val="0"/>
      <w:divBdr>
        <w:top w:val="none" w:sz="0" w:space="0" w:color="auto"/>
        <w:left w:val="none" w:sz="0" w:space="0" w:color="auto"/>
        <w:bottom w:val="none" w:sz="0" w:space="0" w:color="auto"/>
        <w:right w:val="none" w:sz="0" w:space="0" w:color="auto"/>
      </w:divBdr>
    </w:div>
    <w:div w:id="64963271">
      <w:bodyDiv w:val="1"/>
      <w:marLeft w:val="0"/>
      <w:marRight w:val="0"/>
      <w:marTop w:val="0"/>
      <w:marBottom w:val="0"/>
      <w:divBdr>
        <w:top w:val="none" w:sz="0" w:space="0" w:color="auto"/>
        <w:left w:val="none" w:sz="0" w:space="0" w:color="auto"/>
        <w:bottom w:val="none" w:sz="0" w:space="0" w:color="auto"/>
        <w:right w:val="none" w:sz="0" w:space="0" w:color="auto"/>
      </w:divBdr>
    </w:div>
    <w:div w:id="92407585">
      <w:bodyDiv w:val="1"/>
      <w:marLeft w:val="0"/>
      <w:marRight w:val="0"/>
      <w:marTop w:val="0"/>
      <w:marBottom w:val="0"/>
      <w:divBdr>
        <w:top w:val="none" w:sz="0" w:space="0" w:color="auto"/>
        <w:left w:val="none" w:sz="0" w:space="0" w:color="auto"/>
        <w:bottom w:val="none" w:sz="0" w:space="0" w:color="auto"/>
        <w:right w:val="none" w:sz="0" w:space="0" w:color="auto"/>
      </w:divBdr>
    </w:div>
    <w:div w:id="231888971">
      <w:bodyDiv w:val="1"/>
      <w:marLeft w:val="0"/>
      <w:marRight w:val="0"/>
      <w:marTop w:val="0"/>
      <w:marBottom w:val="0"/>
      <w:divBdr>
        <w:top w:val="none" w:sz="0" w:space="0" w:color="auto"/>
        <w:left w:val="none" w:sz="0" w:space="0" w:color="auto"/>
        <w:bottom w:val="none" w:sz="0" w:space="0" w:color="auto"/>
        <w:right w:val="none" w:sz="0" w:space="0" w:color="auto"/>
      </w:divBdr>
    </w:div>
    <w:div w:id="270212994">
      <w:bodyDiv w:val="1"/>
      <w:marLeft w:val="0"/>
      <w:marRight w:val="0"/>
      <w:marTop w:val="0"/>
      <w:marBottom w:val="0"/>
      <w:divBdr>
        <w:top w:val="none" w:sz="0" w:space="0" w:color="auto"/>
        <w:left w:val="none" w:sz="0" w:space="0" w:color="auto"/>
        <w:bottom w:val="none" w:sz="0" w:space="0" w:color="auto"/>
        <w:right w:val="none" w:sz="0" w:space="0" w:color="auto"/>
      </w:divBdr>
    </w:div>
    <w:div w:id="322707264">
      <w:bodyDiv w:val="1"/>
      <w:marLeft w:val="0"/>
      <w:marRight w:val="0"/>
      <w:marTop w:val="0"/>
      <w:marBottom w:val="0"/>
      <w:divBdr>
        <w:top w:val="none" w:sz="0" w:space="0" w:color="auto"/>
        <w:left w:val="none" w:sz="0" w:space="0" w:color="auto"/>
        <w:bottom w:val="none" w:sz="0" w:space="0" w:color="auto"/>
        <w:right w:val="none" w:sz="0" w:space="0" w:color="auto"/>
      </w:divBdr>
    </w:div>
    <w:div w:id="323894115">
      <w:bodyDiv w:val="1"/>
      <w:marLeft w:val="0"/>
      <w:marRight w:val="0"/>
      <w:marTop w:val="0"/>
      <w:marBottom w:val="0"/>
      <w:divBdr>
        <w:top w:val="none" w:sz="0" w:space="0" w:color="auto"/>
        <w:left w:val="none" w:sz="0" w:space="0" w:color="auto"/>
        <w:bottom w:val="none" w:sz="0" w:space="0" w:color="auto"/>
        <w:right w:val="none" w:sz="0" w:space="0" w:color="auto"/>
      </w:divBdr>
    </w:div>
    <w:div w:id="370612722">
      <w:bodyDiv w:val="1"/>
      <w:marLeft w:val="0"/>
      <w:marRight w:val="0"/>
      <w:marTop w:val="0"/>
      <w:marBottom w:val="0"/>
      <w:divBdr>
        <w:top w:val="none" w:sz="0" w:space="0" w:color="auto"/>
        <w:left w:val="none" w:sz="0" w:space="0" w:color="auto"/>
        <w:bottom w:val="none" w:sz="0" w:space="0" w:color="auto"/>
        <w:right w:val="none" w:sz="0" w:space="0" w:color="auto"/>
      </w:divBdr>
    </w:div>
    <w:div w:id="371270787">
      <w:bodyDiv w:val="1"/>
      <w:marLeft w:val="0"/>
      <w:marRight w:val="0"/>
      <w:marTop w:val="0"/>
      <w:marBottom w:val="0"/>
      <w:divBdr>
        <w:top w:val="none" w:sz="0" w:space="0" w:color="auto"/>
        <w:left w:val="none" w:sz="0" w:space="0" w:color="auto"/>
        <w:bottom w:val="none" w:sz="0" w:space="0" w:color="auto"/>
        <w:right w:val="none" w:sz="0" w:space="0" w:color="auto"/>
      </w:divBdr>
    </w:div>
    <w:div w:id="441462927">
      <w:bodyDiv w:val="1"/>
      <w:marLeft w:val="0"/>
      <w:marRight w:val="0"/>
      <w:marTop w:val="0"/>
      <w:marBottom w:val="0"/>
      <w:divBdr>
        <w:top w:val="none" w:sz="0" w:space="0" w:color="auto"/>
        <w:left w:val="none" w:sz="0" w:space="0" w:color="auto"/>
        <w:bottom w:val="none" w:sz="0" w:space="0" w:color="auto"/>
        <w:right w:val="none" w:sz="0" w:space="0" w:color="auto"/>
      </w:divBdr>
    </w:div>
    <w:div w:id="484861476">
      <w:bodyDiv w:val="1"/>
      <w:marLeft w:val="0"/>
      <w:marRight w:val="0"/>
      <w:marTop w:val="0"/>
      <w:marBottom w:val="0"/>
      <w:divBdr>
        <w:top w:val="none" w:sz="0" w:space="0" w:color="auto"/>
        <w:left w:val="none" w:sz="0" w:space="0" w:color="auto"/>
        <w:bottom w:val="none" w:sz="0" w:space="0" w:color="auto"/>
        <w:right w:val="none" w:sz="0" w:space="0" w:color="auto"/>
      </w:divBdr>
    </w:div>
    <w:div w:id="683094552">
      <w:bodyDiv w:val="1"/>
      <w:marLeft w:val="0"/>
      <w:marRight w:val="0"/>
      <w:marTop w:val="0"/>
      <w:marBottom w:val="0"/>
      <w:divBdr>
        <w:top w:val="none" w:sz="0" w:space="0" w:color="auto"/>
        <w:left w:val="none" w:sz="0" w:space="0" w:color="auto"/>
        <w:bottom w:val="none" w:sz="0" w:space="0" w:color="auto"/>
        <w:right w:val="none" w:sz="0" w:space="0" w:color="auto"/>
      </w:divBdr>
    </w:div>
    <w:div w:id="693069411">
      <w:bodyDiv w:val="1"/>
      <w:marLeft w:val="0"/>
      <w:marRight w:val="0"/>
      <w:marTop w:val="0"/>
      <w:marBottom w:val="0"/>
      <w:divBdr>
        <w:top w:val="none" w:sz="0" w:space="0" w:color="auto"/>
        <w:left w:val="none" w:sz="0" w:space="0" w:color="auto"/>
        <w:bottom w:val="none" w:sz="0" w:space="0" w:color="auto"/>
        <w:right w:val="none" w:sz="0" w:space="0" w:color="auto"/>
      </w:divBdr>
    </w:div>
    <w:div w:id="734550276">
      <w:bodyDiv w:val="1"/>
      <w:marLeft w:val="0"/>
      <w:marRight w:val="0"/>
      <w:marTop w:val="0"/>
      <w:marBottom w:val="0"/>
      <w:divBdr>
        <w:top w:val="none" w:sz="0" w:space="0" w:color="auto"/>
        <w:left w:val="none" w:sz="0" w:space="0" w:color="auto"/>
        <w:bottom w:val="none" w:sz="0" w:space="0" w:color="auto"/>
        <w:right w:val="none" w:sz="0" w:space="0" w:color="auto"/>
      </w:divBdr>
    </w:div>
    <w:div w:id="764690734">
      <w:bodyDiv w:val="1"/>
      <w:marLeft w:val="0"/>
      <w:marRight w:val="0"/>
      <w:marTop w:val="0"/>
      <w:marBottom w:val="0"/>
      <w:divBdr>
        <w:top w:val="none" w:sz="0" w:space="0" w:color="auto"/>
        <w:left w:val="none" w:sz="0" w:space="0" w:color="auto"/>
        <w:bottom w:val="none" w:sz="0" w:space="0" w:color="auto"/>
        <w:right w:val="none" w:sz="0" w:space="0" w:color="auto"/>
      </w:divBdr>
    </w:div>
    <w:div w:id="787699281">
      <w:bodyDiv w:val="1"/>
      <w:marLeft w:val="0"/>
      <w:marRight w:val="0"/>
      <w:marTop w:val="0"/>
      <w:marBottom w:val="0"/>
      <w:divBdr>
        <w:top w:val="none" w:sz="0" w:space="0" w:color="auto"/>
        <w:left w:val="none" w:sz="0" w:space="0" w:color="auto"/>
        <w:bottom w:val="none" w:sz="0" w:space="0" w:color="auto"/>
        <w:right w:val="none" w:sz="0" w:space="0" w:color="auto"/>
      </w:divBdr>
    </w:div>
    <w:div w:id="800225147">
      <w:bodyDiv w:val="1"/>
      <w:marLeft w:val="0"/>
      <w:marRight w:val="0"/>
      <w:marTop w:val="0"/>
      <w:marBottom w:val="0"/>
      <w:divBdr>
        <w:top w:val="none" w:sz="0" w:space="0" w:color="auto"/>
        <w:left w:val="none" w:sz="0" w:space="0" w:color="auto"/>
        <w:bottom w:val="none" w:sz="0" w:space="0" w:color="auto"/>
        <w:right w:val="none" w:sz="0" w:space="0" w:color="auto"/>
      </w:divBdr>
    </w:div>
    <w:div w:id="821510318">
      <w:bodyDiv w:val="1"/>
      <w:marLeft w:val="0"/>
      <w:marRight w:val="0"/>
      <w:marTop w:val="0"/>
      <w:marBottom w:val="0"/>
      <w:divBdr>
        <w:top w:val="none" w:sz="0" w:space="0" w:color="auto"/>
        <w:left w:val="none" w:sz="0" w:space="0" w:color="auto"/>
        <w:bottom w:val="none" w:sz="0" w:space="0" w:color="auto"/>
        <w:right w:val="none" w:sz="0" w:space="0" w:color="auto"/>
      </w:divBdr>
    </w:div>
    <w:div w:id="901134674">
      <w:bodyDiv w:val="1"/>
      <w:marLeft w:val="0"/>
      <w:marRight w:val="0"/>
      <w:marTop w:val="0"/>
      <w:marBottom w:val="0"/>
      <w:divBdr>
        <w:top w:val="none" w:sz="0" w:space="0" w:color="auto"/>
        <w:left w:val="none" w:sz="0" w:space="0" w:color="auto"/>
        <w:bottom w:val="none" w:sz="0" w:space="0" w:color="auto"/>
        <w:right w:val="none" w:sz="0" w:space="0" w:color="auto"/>
      </w:divBdr>
    </w:div>
    <w:div w:id="934555777">
      <w:bodyDiv w:val="1"/>
      <w:marLeft w:val="0"/>
      <w:marRight w:val="0"/>
      <w:marTop w:val="0"/>
      <w:marBottom w:val="0"/>
      <w:divBdr>
        <w:top w:val="none" w:sz="0" w:space="0" w:color="auto"/>
        <w:left w:val="none" w:sz="0" w:space="0" w:color="auto"/>
        <w:bottom w:val="none" w:sz="0" w:space="0" w:color="auto"/>
        <w:right w:val="none" w:sz="0" w:space="0" w:color="auto"/>
      </w:divBdr>
    </w:div>
    <w:div w:id="1002201456">
      <w:bodyDiv w:val="1"/>
      <w:marLeft w:val="0"/>
      <w:marRight w:val="0"/>
      <w:marTop w:val="0"/>
      <w:marBottom w:val="0"/>
      <w:divBdr>
        <w:top w:val="none" w:sz="0" w:space="0" w:color="auto"/>
        <w:left w:val="none" w:sz="0" w:space="0" w:color="auto"/>
        <w:bottom w:val="none" w:sz="0" w:space="0" w:color="auto"/>
        <w:right w:val="none" w:sz="0" w:space="0" w:color="auto"/>
      </w:divBdr>
    </w:div>
    <w:div w:id="1021932964">
      <w:bodyDiv w:val="1"/>
      <w:marLeft w:val="0"/>
      <w:marRight w:val="0"/>
      <w:marTop w:val="0"/>
      <w:marBottom w:val="0"/>
      <w:divBdr>
        <w:top w:val="none" w:sz="0" w:space="0" w:color="auto"/>
        <w:left w:val="none" w:sz="0" w:space="0" w:color="auto"/>
        <w:bottom w:val="none" w:sz="0" w:space="0" w:color="auto"/>
        <w:right w:val="none" w:sz="0" w:space="0" w:color="auto"/>
      </w:divBdr>
    </w:div>
    <w:div w:id="1033190834">
      <w:bodyDiv w:val="1"/>
      <w:marLeft w:val="0"/>
      <w:marRight w:val="0"/>
      <w:marTop w:val="0"/>
      <w:marBottom w:val="0"/>
      <w:divBdr>
        <w:top w:val="none" w:sz="0" w:space="0" w:color="auto"/>
        <w:left w:val="none" w:sz="0" w:space="0" w:color="auto"/>
        <w:bottom w:val="none" w:sz="0" w:space="0" w:color="auto"/>
        <w:right w:val="none" w:sz="0" w:space="0" w:color="auto"/>
      </w:divBdr>
    </w:div>
    <w:div w:id="1058943901">
      <w:bodyDiv w:val="1"/>
      <w:marLeft w:val="0"/>
      <w:marRight w:val="0"/>
      <w:marTop w:val="0"/>
      <w:marBottom w:val="0"/>
      <w:divBdr>
        <w:top w:val="none" w:sz="0" w:space="0" w:color="auto"/>
        <w:left w:val="none" w:sz="0" w:space="0" w:color="auto"/>
        <w:bottom w:val="none" w:sz="0" w:space="0" w:color="auto"/>
        <w:right w:val="none" w:sz="0" w:space="0" w:color="auto"/>
      </w:divBdr>
    </w:div>
    <w:div w:id="1059937435">
      <w:bodyDiv w:val="1"/>
      <w:marLeft w:val="0"/>
      <w:marRight w:val="0"/>
      <w:marTop w:val="0"/>
      <w:marBottom w:val="0"/>
      <w:divBdr>
        <w:top w:val="none" w:sz="0" w:space="0" w:color="auto"/>
        <w:left w:val="none" w:sz="0" w:space="0" w:color="auto"/>
        <w:bottom w:val="none" w:sz="0" w:space="0" w:color="auto"/>
        <w:right w:val="none" w:sz="0" w:space="0" w:color="auto"/>
      </w:divBdr>
    </w:div>
    <w:div w:id="1060834530">
      <w:bodyDiv w:val="1"/>
      <w:marLeft w:val="0"/>
      <w:marRight w:val="0"/>
      <w:marTop w:val="0"/>
      <w:marBottom w:val="0"/>
      <w:divBdr>
        <w:top w:val="none" w:sz="0" w:space="0" w:color="auto"/>
        <w:left w:val="none" w:sz="0" w:space="0" w:color="auto"/>
        <w:bottom w:val="none" w:sz="0" w:space="0" w:color="auto"/>
        <w:right w:val="none" w:sz="0" w:space="0" w:color="auto"/>
      </w:divBdr>
    </w:div>
    <w:div w:id="1068724714">
      <w:bodyDiv w:val="1"/>
      <w:marLeft w:val="0"/>
      <w:marRight w:val="0"/>
      <w:marTop w:val="0"/>
      <w:marBottom w:val="0"/>
      <w:divBdr>
        <w:top w:val="none" w:sz="0" w:space="0" w:color="auto"/>
        <w:left w:val="none" w:sz="0" w:space="0" w:color="auto"/>
        <w:bottom w:val="none" w:sz="0" w:space="0" w:color="auto"/>
        <w:right w:val="none" w:sz="0" w:space="0" w:color="auto"/>
      </w:divBdr>
    </w:div>
    <w:div w:id="1239824565">
      <w:bodyDiv w:val="1"/>
      <w:marLeft w:val="0"/>
      <w:marRight w:val="0"/>
      <w:marTop w:val="0"/>
      <w:marBottom w:val="0"/>
      <w:divBdr>
        <w:top w:val="none" w:sz="0" w:space="0" w:color="auto"/>
        <w:left w:val="none" w:sz="0" w:space="0" w:color="auto"/>
        <w:bottom w:val="none" w:sz="0" w:space="0" w:color="auto"/>
        <w:right w:val="none" w:sz="0" w:space="0" w:color="auto"/>
      </w:divBdr>
    </w:div>
    <w:div w:id="1240091409">
      <w:bodyDiv w:val="1"/>
      <w:marLeft w:val="0"/>
      <w:marRight w:val="0"/>
      <w:marTop w:val="0"/>
      <w:marBottom w:val="0"/>
      <w:divBdr>
        <w:top w:val="none" w:sz="0" w:space="0" w:color="auto"/>
        <w:left w:val="none" w:sz="0" w:space="0" w:color="auto"/>
        <w:bottom w:val="none" w:sz="0" w:space="0" w:color="auto"/>
        <w:right w:val="none" w:sz="0" w:space="0" w:color="auto"/>
      </w:divBdr>
    </w:div>
    <w:div w:id="1394430827">
      <w:bodyDiv w:val="1"/>
      <w:marLeft w:val="0"/>
      <w:marRight w:val="0"/>
      <w:marTop w:val="0"/>
      <w:marBottom w:val="0"/>
      <w:divBdr>
        <w:top w:val="none" w:sz="0" w:space="0" w:color="auto"/>
        <w:left w:val="none" w:sz="0" w:space="0" w:color="auto"/>
        <w:bottom w:val="none" w:sz="0" w:space="0" w:color="auto"/>
        <w:right w:val="none" w:sz="0" w:space="0" w:color="auto"/>
      </w:divBdr>
    </w:div>
    <w:div w:id="1475562131">
      <w:bodyDiv w:val="1"/>
      <w:marLeft w:val="0"/>
      <w:marRight w:val="0"/>
      <w:marTop w:val="0"/>
      <w:marBottom w:val="0"/>
      <w:divBdr>
        <w:top w:val="none" w:sz="0" w:space="0" w:color="auto"/>
        <w:left w:val="none" w:sz="0" w:space="0" w:color="auto"/>
        <w:bottom w:val="none" w:sz="0" w:space="0" w:color="auto"/>
        <w:right w:val="none" w:sz="0" w:space="0" w:color="auto"/>
      </w:divBdr>
    </w:div>
    <w:div w:id="1496219308">
      <w:bodyDiv w:val="1"/>
      <w:marLeft w:val="0"/>
      <w:marRight w:val="0"/>
      <w:marTop w:val="0"/>
      <w:marBottom w:val="0"/>
      <w:divBdr>
        <w:top w:val="none" w:sz="0" w:space="0" w:color="auto"/>
        <w:left w:val="none" w:sz="0" w:space="0" w:color="auto"/>
        <w:bottom w:val="none" w:sz="0" w:space="0" w:color="auto"/>
        <w:right w:val="none" w:sz="0" w:space="0" w:color="auto"/>
      </w:divBdr>
    </w:div>
    <w:div w:id="1534150627">
      <w:bodyDiv w:val="1"/>
      <w:marLeft w:val="0"/>
      <w:marRight w:val="0"/>
      <w:marTop w:val="0"/>
      <w:marBottom w:val="0"/>
      <w:divBdr>
        <w:top w:val="none" w:sz="0" w:space="0" w:color="auto"/>
        <w:left w:val="none" w:sz="0" w:space="0" w:color="auto"/>
        <w:bottom w:val="none" w:sz="0" w:space="0" w:color="auto"/>
        <w:right w:val="none" w:sz="0" w:space="0" w:color="auto"/>
      </w:divBdr>
    </w:div>
    <w:div w:id="1630669085">
      <w:bodyDiv w:val="1"/>
      <w:marLeft w:val="0"/>
      <w:marRight w:val="0"/>
      <w:marTop w:val="0"/>
      <w:marBottom w:val="0"/>
      <w:divBdr>
        <w:top w:val="none" w:sz="0" w:space="0" w:color="auto"/>
        <w:left w:val="none" w:sz="0" w:space="0" w:color="auto"/>
        <w:bottom w:val="none" w:sz="0" w:space="0" w:color="auto"/>
        <w:right w:val="none" w:sz="0" w:space="0" w:color="auto"/>
      </w:divBdr>
    </w:div>
    <w:div w:id="1797335576">
      <w:bodyDiv w:val="1"/>
      <w:marLeft w:val="0"/>
      <w:marRight w:val="0"/>
      <w:marTop w:val="0"/>
      <w:marBottom w:val="0"/>
      <w:divBdr>
        <w:top w:val="none" w:sz="0" w:space="0" w:color="auto"/>
        <w:left w:val="none" w:sz="0" w:space="0" w:color="auto"/>
        <w:bottom w:val="none" w:sz="0" w:space="0" w:color="auto"/>
        <w:right w:val="none" w:sz="0" w:space="0" w:color="auto"/>
      </w:divBdr>
    </w:div>
    <w:div w:id="1803114039">
      <w:bodyDiv w:val="1"/>
      <w:marLeft w:val="0"/>
      <w:marRight w:val="0"/>
      <w:marTop w:val="0"/>
      <w:marBottom w:val="0"/>
      <w:divBdr>
        <w:top w:val="none" w:sz="0" w:space="0" w:color="auto"/>
        <w:left w:val="none" w:sz="0" w:space="0" w:color="auto"/>
        <w:bottom w:val="none" w:sz="0" w:space="0" w:color="auto"/>
        <w:right w:val="none" w:sz="0" w:space="0" w:color="auto"/>
      </w:divBdr>
    </w:div>
    <w:div w:id="1843004630">
      <w:bodyDiv w:val="1"/>
      <w:marLeft w:val="0"/>
      <w:marRight w:val="0"/>
      <w:marTop w:val="0"/>
      <w:marBottom w:val="0"/>
      <w:divBdr>
        <w:top w:val="none" w:sz="0" w:space="0" w:color="auto"/>
        <w:left w:val="none" w:sz="0" w:space="0" w:color="auto"/>
        <w:bottom w:val="none" w:sz="0" w:space="0" w:color="auto"/>
        <w:right w:val="none" w:sz="0" w:space="0" w:color="auto"/>
      </w:divBdr>
    </w:div>
    <w:div w:id="1847204081">
      <w:bodyDiv w:val="1"/>
      <w:marLeft w:val="0"/>
      <w:marRight w:val="0"/>
      <w:marTop w:val="0"/>
      <w:marBottom w:val="0"/>
      <w:divBdr>
        <w:top w:val="none" w:sz="0" w:space="0" w:color="auto"/>
        <w:left w:val="none" w:sz="0" w:space="0" w:color="auto"/>
        <w:bottom w:val="none" w:sz="0" w:space="0" w:color="auto"/>
        <w:right w:val="none" w:sz="0" w:space="0" w:color="auto"/>
      </w:divBdr>
    </w:div>
    <w:div w:id="1851140269">
      <w:bodyDiv w:val="1"/>
      <w:marLeft w:val="0"/>
      <w:marRight w:val="0"/>
      <w:marTop w:val="0"/>
      <w:marBottom w:val="0"/>
      <w:divBdr>
        <w:top w:val="none" w:sz="0" w:space="0" w:color="auto"/>
        <w:left w:val="none" w:sz="0" w:space="0" w:color="auto"/>
        <w:bottom w:val="none" w:sz="0" w:space="0" w:color="auto"/>
        <w:right w:val="none" w:sz="0" w:space="0" w:color="auto"/>
      </w:divBdr>
    </w:div>
    <w:div w:id="1924027856">
      <w:bodyDiv w:val="1"/>
      <w:marLeft w:val="0"/>
      <w:marRight w:val="0"/>
      <w:marTop w:val="0"/>
      <w:marBottom w:val="0"/>
      <w:divBdr>
        <w:top w:val="none" w:sz="0" w:space="0" w:color="auto"/>
        <w:left w:val="none" w:sz="0" w:space="0" w:color="auto"/>
        <w:bottom w:val="none" w:sz="0" w:space="0" w:color="auto"/>
        <w:right w:val="none" w:sz="0" w:space="0" w:color="auto"/>
      </w:divBdr>
    </w:div>
    <w:div w:id="1932735339">
      <w:bodyDiv w:val="1"/>
      <w:marLeft w:val="0"/>
      <w:marRight w:val="0"/>
      <w:marTop w:val="0"/>
      <w:marBottom w:val="0"/>
      <w:divBdr>
        <w:top w:val="none" w:sz="0" w:space="0" w:color="auto"/>
        <w:left w:val="none" w:sz="0" w:space="0" w:color="auto"/>
        <w:bottom w:val="none" w:sz="0" w:space="0" w:color="auto"/>
        <w:right w:val="none" w:sz="0" w:space="0" w:color="auto"/>
      </w:divBdr>
    </w:div>
    <w:div w:id="2006592217">
      <w:bodyDiv w:val="1"/>
      <w:marLeft w:val="0"/>
      <w:marRight w:val="0"/>
      <w:marTop w:val="0"/>
      <w:marBottom w:val="0"/>
      <w:divBdr>
        <w:top w:val="none" w:sz="0" w:space="0" w:color="auto"/>
        <w:left w:val="none" w:sz="0" w:space="0" w:color="auto"/>
        <w:bottom w:val="none" w:sz="0" w:space="0" w:color="auto"/>
        <w:right w:val="none" w:sz="0" w:space="0" w:color="auto"/>
      </w:divBdr>
    </w:div>
    <w:div w:id="2060861700">
      <w:bodyDiv w:val="1"/>
      <w:marLeft w:val="0"/>
      <w:marRight w:val="0"/>
      <w:marTop w:val="0"/>
      <w:marBottom w:val="0"/>
      <w:divBdr>
        <w:top w:val="none" w:sz="0" w:space="0" w:color="auto"/>
        <w:left w:val="none" w:sz="0" w:space="0" w:color="auto"/>
        <w:bottom w:val="none" w:sz="0" w:space="0" w:color="auto"/>
        <w:right w:val="none" w:sz="0" w:space="0" w:color="auto"/>
      </w:divBdr>
    </w:div>
    <w:div w:id="2062170498">
      <w:bodyDiv w:val="1"/>
      <w:marLeft w:val="0"/>
      <w:marRight w:val="0"/>
      <w:marTop w:val="0"/>
      <w:marBottom w:val="0"/>
      <w:divBdr>
        <w:top w:val="none" w:sz="0" w:space="0" w:color="auto"/>
        <w:left w:val="none" w:sz="0" w:space="0" w:color="auto"/>
        <w:bottom w:val="none" w:sz="0" w:space="0" w:color="auto"/>
        <w:right w:val="none" w:sz="0" w:space="0" w:color="auto"/>
      </w:divBdr>
    </w:div>
    <w:div w:id="2109811677">
      <w:bodyDiv w:val="1"/>
      <w:marLeft w:val="0"/>
      <w:marRight w:val="0"/>
      <w:marTop w:val="0"/>
      <w:marBottom w:val="0"/>
      <w:divBdr>
        <w:top w:val="none" w:sz="0" w:space="0" w:color="auto"/>
        <w:left w:val="none" w:sz="0" w:space="0" w:color="auto"/>
        <w:bottom w:val="none" w:sz="0" w:space="0" w:color="auto"/>
        <w:right w:val="none" w:sz="0" w:space="0" w:color="auto"/>
      </w:divBdr>
    </w:div>
    <w:div w:id="2118255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31701-7EED-4665-8DFC-1043855E9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148</Pages>
  <Words>47679</Words>
  <Characters>262235</Characters>
  <Application>Microsoft Office Word</Application>
  <DocSecurity>0</DocSecurity>
  <Lines>2185</Lines>
  <Paragraphs>618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Vanessa González Curiel</dc:creator>
  <cp:keywords/>
  <dc:description/>
  <cp:lastModifiedBy>Paola Alejandra Medrano Gutierrez</cp:lastModifiedBy>
  <cp:revision>2</cp:revision>
  <cp:lastPrinted>2024-11-01T20:59:00Z</cp:lastPrinted>
  <dcterms:created xsi:type="dcterms:W3CDTF">2025-01-24T22:06:00Z</dcterms:created>
  <dcterms:modified xsi:type="dcterms:W3CDTF">2025-01-24T22:06:00Z</dcterms:modified>
</cp:coreProperties>
</file>